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2ACE1704" w:rsidR="00604E29" w:rsidRDefault="00C27B72">
            <w:r w:rsidRPr="00C27B72">
              <w:t>15 February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3CED6D32" w:rsidR="00604E29" w:rsidRDefault="00207E37">
            <w:r w:rsidRPr="00207E37">
              <w:t>LTVIP2025TMID35810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32173949" w14:textId="77777777" w:rsidR="00207E37" w:rsidRPr="00207E37" w:rsidRDefault="00207E37" w:rsidP="00207E37">
            <w:pPr>
              <w:rPr>
                <w:b/>
                <w:bCs/>
              </w:rPr>
            </w:pPr>
            <w:r w:rsidRPr="00207E37">
              <w:rPr>
                <w:b/>
                <w:bCs/>
              </w:rPr>
              <w:t>hematovision-advanced-blood-cell-classification-using-transfer-learning</w:t>
            </w:r>
          </w:p>
          <w:p w14:paraId="56EAF34F" w14:textId="1037079B" w:rsidR="00604E29" w:rsidRDefault="00604E29"/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77777777" w:rsidR="00604E29" w:rsidRDefault="00604E29"/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77777777" w:rsidR="00604E29" w:rsidRDefault="00604E29"/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77777777" w:rsidR="00604E29" w:rsidRDefault="00604E29"/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77777777" w:rsidR="00604E29" w:rsidRDefault="00604E29"/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77777777" w:rsidR="00604E29" w:rsidRDefault="00604E29"/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77777777" w:rsidR="00604E29" w:rsidRDefault="00604E29"/>
        </w:tc>
      </w:tr>
    </w:tbl>
    <w:tbl>
      <w:tblPr>
        <w:tblStyle w:val="a0"/>
        <w:tblW w:w="9067" w:type="dxa"/>
        <w:tblInd w:w="5" w:type="dxa"/>
        <w:tblLook w:val="04A0" w:firstRow="1" w:lastRow="0" w:firstColumn="1" w:lastColumn="0" w:noHBand="0" w:noVBand="1"/>
      </w:tblPr>
      <w:tblGrid>
        <w:gridCol w:w="763"/>
        <w:gridCol w:w="1983"/>
        <w:gridCol w:w="6321"/>
      </w:tblGrid>
      <w:tr w:rsidR="00020EEE" w:rsidRPr="00020EEE" w14:paraId="0B149207" w14:textId="77777777" w:rsidTr="00020EEE">
        <w:tc>
          <w:tcPr>
            <w:tcW w:w="0" w:type="auto"/>
            <w:hideMark/>
          </w:tcPr>
          <w:p w14:paraId="3CD6E47C" w14:textId="77777777" w:rsidR="00020EEE" w:rsidRPr="00020EEE" w:rsidRDefault="00020EEE" w:rsidP="00020E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20E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S.No</w:t>
            </w:r>
            <w:proofErr w:type="spellEnd"/>
            <w:r w:rsidRPr="00020E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14:paraId="1B083AB9" w14:textId="77777777" w:rsidR="00020EEE" w:rsidRPr="00020EEE" w:rsidRDefault="00020EEE" w:rsidP="00020E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0E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hideMark/>
          </w:tcPr>
          <w:p w14:paraId="25C17E3C" w14:textId="77777777" w:rsidR="00020EEE" w:rsidRPr="00020EEE" w:rsidRDefault="00020EEE" w:rsidP="00020E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0E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020EEE" w:rsidRPr="00020EEE" w14:paraId="42132F94" w14:textId="77777777" w:rsidTr="00020EEE">
        <w:tc>
          <w:tcPr>
            <w:tcW w:w="0" w:type="auto"/>
            <w:hideMark/>
          </w:tcPr>
          <w:p w14:paraId="2F32BBEF" w14:textId="77777777" w:rsidR="00020EEE" w:rsidRPr="00020EEE" w:rsidRDefault="00020EEE" w:rsidP="00020E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EE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48608BCD" w14:textId="77777777" w:rsidR="00020EEE" w:rsidRPr="00020EEE" w:rsidRDefault="00020EEE" w:rsidP="00020E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E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Problem Statement (Problem to be solved)</w:t>
            </w:r>
          </w:p>
        </w:tc>
        <w:tc>
          <w:tcPr>
            <w:tcW w:w="0" w:type="auto"/>
            <w:hideMark/>
          </w:tcPr>
          <w:p w14:paraId="3AE0185B" w14:textId="77777777" w:rsidR="00020EEE" w:rsidRPr="00020EEE" w:rsidRDefault="00020EEE" w:rsidP="00020E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E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Manual blood cell classification is time-consuming, prone to human error, and requires expert </w:t>
            </w:r>
            <w:proofErr w:type="spellStart"/>
            <w:r w:rsidRPr="00020EEE">
              <w:rPr>
                <w:rFonts w:ascii="Times New Roman" w:eastAsia="Times New Roman" w:hAnsi="Times New Roman" w:cs="Times New Roman"/>
                <w:sz w:val="24"/>
                <w:szCs w:val="24"/>
              </w:rPr>
              <w:t>hematologists</w:t>
            </w:r>
            <w:proofErr w:type="spellEnd"/>
            <w:r w:rsidRPr="00020EEE">
              <w:rPr>
                <w:rFonts w:ascii="Times New Roman" w:eastAsia="Times New Roman" w:hAnsi="Times New Roman" w:cs="Times New Roman"/>
                <w:sz w:val="24"/>
                <w:szCs w:val="24"/>
              </w:rPr>
              <w:t>. This leads to delayed diagnosis and treatment, affecting patient outcomes.</w:t>
            </w:r>
          </w:p>
        </w:tc>
      </w:tr>
      <w:tr w:rsidR="00020EEE" w:rsidRPr="00020EEE" w14:paraId="15750D04" w14:textId="77777777" w:rsidTr="00020EEE">
        <w:tc>
          <w:tcPr>
            <w:tcW w:w="0" w:type="auto"/>
            <w:hideMark/>
          </w:tcPr>
          <w:p w14:paraId="75151668" w14:textId="77777777" w:rsidR="00020EEE" w:rsidRPr="00020EEE" w:rsidRDefault="00020EEE" w:rsidP="00020E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EE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45098539" w14:textId="77777777" w:rsidR="00020EEE" w:rsidRPr="00020EEE" w:rsidRDefault="00020EEE" w:rsidP="00020E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E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Idea / Solution description</w:t>
            </w:r>
          </w:p>
        </w:tc>
        <w:tc>
          <w:tcPr>
            <w:tcW w:w="0" w:type="auto"/>
            <w:hideMark/>
          </w:tcPr>
          <w:p w14:paraId="1948B5D9" w14:textId="77777777" w:rsidR="00020EEE" w:rsidRPr="00020EEE" w:rsidRDefault="00020EEE" w:rsidP="00020E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0EEE">
              <w:rPr>
                <w:rFonts w:ascii="Times New Roman" w:eastAsia="Times New Roman" w:hAnsi="Times New Roman" w:cs="Times New Roman"/>
                <w:sz w:val="24"/>
                <w:szCs w:val="24"/>
              </w:rPr>
              <w:t>Hematovision</w:t>
            </w:r>
            <w:proofErr w:type="spellEnd"/>
            <w:r w:rsidRPr="00020E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an AI-powered system using Transfer Learning to automate blood cell classification from microscopic images. The solution employs pre-trained deep learning models (like </w:t>
            </w:r>
            <w:proofErr w:type="spellStart"/>
            <w:r w:rsidRPr="00020EEE">
              <w:rPr>
                <w:rFonts w:ascii="Times New Roman" w:eastAsia="Times New Roman" w:hAnsi="Times New Roman" w:cs="Times New Roman"/>
                <w:sz w:val="24"/>
                <w:szCs w:val="24"/>
              </w:rPr>
              <w:t>ResNet</w:t>
            </w:r>
            <w:proofErr w:type="spellEnd"/>
            <w:r w:rsidRPr="00020E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20EEE">
              <w:rPr>
                <w:rFonts w:ascii="Times New Roman" w:eastAsia="Times New Roman" w:hAnsi="Times New Roman" w:cs="Times New Roman"/>
                <w:sz w:val="24"/>
                <w:szCs w:val="24"/>
              </w:rPr>
              <w:t>EfficientNet</w:t>
            </w:r>
            <w:proofErr w:type="spellEnd"/>
            <w:r w:rsidRPr="00020EEE">
              <w:rPr>
                <w:rFonts w:ascii="Times New Roman" w:eastAsia="Times New Roman" w:hAnsi="Times New Roman" w:cs="Times New Roman"/>
                <w:sz w:val="24"/>
                <w:szCs w:val="24"/>
              </w:rPr>
              <w:t>) fine-tuned for accurate classification of RBCs, WBCs, and platelets.</w:t>
            </w:r>
          </w:p>
        </w:tc>
      </w:tr>
      <w:tr w:rsidR="00020EEE" w:rsidRPr="00020EEE" w14:paraId="3DBFE33E" w14:textId="77777777" w:rsidTr="00020EEE">
        <w:tc>
          <w:tcPr>
            <w:tcW w:w="0" w:type="auto"/>
            <w:hideMark/>
          </w:tcPr>
          <w:p w14:paraId="46811B5C" w14:textId="77777777" w:rsidR="00020EEE" w:rsidRPr="00020EEE" w:rsidRDefault="00020EEE" w:rsidP="00020E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EE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62036825" w14:textId="77777777" w:rsidR="00020EEE" w:rsidRPr="00020EEE" w:rsidRDefault="00020EEE" w:rsidP="00020E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E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Novelty / Uniqueness</w:t>
            </w:r>
          </w:p>
        </w:tc>
        <w:tc>
          <w:tcPr>
            <w:tcW w:w="0" w:type="auto"/>
            <w:hideMark/>
          </w:tcPr>
          <w:p w14:paraId="37BF3779" w14:textId="77777777" w:rsidR="00020EEE" w:rsidRPr="00020EEE" w:rsidRDefault="00020EEE" w:rsidP="00020E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EEE">
              <w:rPr>
                <w:rFonts w:ascii="Times New Roman" w:eastAsia="Times New Roman" w:hAnsi="Times New Roman" w:cs="Times New Roman"/>
                <w:sz w:val="24"/>
                <w:szCs w:val="24"/>
              </w:rPr>
              <w:t>Uses state-of-the-art transfer learning models for high accuracy and low training time, integrated with a user-friendly interface for diagnostic labs. Unlike conventional models, it adapts pre-trained architectures to medical imaging, ensuring robustness with minimal dataset requirements.</w:t>
            </w:r>
          </w:p>
        </w:tc>
      </w:tr>
      <w:tr w:rsidR="00020EEE" w:rsidRPr="00020EEE" w14:paraId="63DD4BEF" w14:textId="77777777" w:rsidTr="00020EEE">
        <w:tc>
          <w:tcPr>
            <w:tcW w:w="0" w:type="auto"/>
            <w:hideMark/>
          </w:tcPr>
          <w:p w14:paraId="057D838A" w14:textId="77777777" w:rsidR="00020EEE" w:rsidRPr="00020EEE" w:rsidRDefault="00020EEE" w:rsidP="00020E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EE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3B2BF995" w14:textId="77777777" w:rsidR="00020EEE" w:rsidRPr="00020EEE" w:rsidRDefault="00020EEE" w:rsidP="00020E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E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Social Impact / Customer Satisfaction</w:t>
            </w:r>
          </w:p>
        </w:tc>
        <w:tc>
          <w:tcPr>
            <w:tcW w:w="0" w:type="auto"/>
            <w:hideMark/>
          </w:tcPr>
          <w:p w14:paraId="2112A8AA" w14:textId="77777777" w:rsidR="00020EEE" w:rsidRPr="00020EEE" w:rsidRDefault="00020EEE" w:rsidP="00020E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E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Reduces diagnosis time, improves accuracy, and enables timely treatment. Addresses shortage of skilled </w:t>
            </w:r>
            <w:proofErr w:type="spellStart"/>
            <w:r w:rsidRPr="00020EEE">
              <w:rPr>
                <w:rFonts w:ascii="Times New Roman" w:eastAsia="Times New Roman" w:hAnsi="Times New Roman" w:cs="Times New Roman"/>
                <w:sz w:val="24"/>
                <w:szCs w:val="24"/>
              </w:rPr>
              <w:t>hematologists</w:t>
            </w:r>
            <w:proofErr w:type="spellEnd"/>
            <w:r w:rsidRPr="00020E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020EE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making quality healthcare accessible in rural and resource-limited areas.</w:t>
            </w:r>
          </w:p>
        </w:tc>
      </w:tr>
      <w:tr w:rsidR="00020EEE" w:rsidRPr="00020EEE" w14:paraId="6636D190" w14:textId="77777777" w:rsidTr="00020EEE">
        <w:tc>
          <w:tcPr>
            <w:tcW w:w="0" w:type="auto"/>
            <w:hideMark/>
          </w:tcPr>
          <w:p w14:paraId="3BB70949" w14:textId="77777777" w:rsidR="00020EEE" w:rsidRPr="00020EEE" w:rsidRDefault="00020EEE" w:rsidP="00020E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EE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0" w:type="auto"/>
            <w:hideMark/>
          </w:tcPr>
          <w:p w14:paraId="77EBF9DA" w14:textId="77777777" w:rsidR="00020EEE" w:rsidRPr="00020EEE" w:rsidRDefault="00020EEE" w:rsidP="00020E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E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Business Model (Revenue Model)</w:t>
            </w:r>
          </w:p>
        </w:tc>
        <w:tc>
          <w:tcPr>
            <w:tcW w:w="0" w:type="auto"/>
            <w:hideMark/>
          </w:tcPr>
          <w:p w14:paraId="32DD1336" w14:textId="77777777" w:rsidR="00020EEE" w:rsidRPr="00020EEE" w:rsidRDefault="00020EEE" w:rsidP="00020E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EEE">
              <w:rPr>
                <w:rFonts w:ascii="Times New Roman" w:eastAsia="Times New Roman" w:hAnsi="Times New Roman" w:cs="Times New Roman"/>
                <w:sz w:val="24"/>
                <w:szCs w:val="24"/>
              </w:rPr>
              <w:t>Subscription-based SaaS model for diagnostic labs and hospitals. One-time licensing for enterprise clients. Potential freemium model for small clinics.</w:t>
            </w:r>
          </w:p>
        </w:tc>
      </w:tr>
      <w:tr w:rsidR="00020EEE" w:rsidRPr="00020EEE" w14:paraId="0384B346" w14:textId="77777777" w:rsidTr="00020EEE">
        <w:tc>
          <w:tcPr>
            <w:tcW w:w="0" w:type="auto"/>
            <w:hideMark/>
          </w:tcPr>
          <w:p w14:paraId="60125E12" w14:textId="77777777" w:rsidR="00020EEE" w:rsidRPr="00020EEE" w:rsidRDefault="00020EEE" w:rsidP="00020E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EE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3BAFD3CC" w14:textId="77777777" w:rsidR="00020EEE" w:rsidRPr="00020EEE" w:rsidRDefault="00020EEE" w:rsidP="00020E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E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Scalability of the Solution</w:t>
            </w:r>
          </w:p>
        </w:tc>
        <w:tc>
          <w:tcPr>
            <w:tcW w:w="0" w:type="auto"/>
            <w:hideMark/>
          </w:tcPr>
          <w:p w14:paraId="635D0B3B" w14:textId="77777777" w:rsidR="00020EEE" w:rsidRPr="00020EEE" w:rsidRDefault="00020EEE" w:rsidP="00020E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EEE">
              <w:rPr>
                <w:rFonts w:ascii="Times New Roman" w:eastAsia="Times New Roman" w:hAnsi="Times New Roman" w:cs="Times New Roman"/>
                <w:sz w:val="24"/>
                <w:szCs w:val="24"/>
              </w:rPr>
              <w:t>Easily deployable in cloud environments for global access. Can integrate with existing LIS (Laboratory Information Systems) and expand to other medical image classification tasks in the future.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020EEE"/>
    <w:rsid w:val="00207E37"/>
    <w:rsid w:val="00350B1D"/>
    <w:rsid w:val="00604E29"/>
    <w:rsid w:val="00780A65"/>
    <w:rsid w:val="00C27B72"/>
    <w:rsid w:val="00D7041A"/>
    <w:rsid w:val="00D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020E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13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pamarthivenkatnihash06@outlook.com</cp:lastModifiedBy>
  <cp:revision>6</cp:revision>
  <dcterms:created xsi:type="dcterms:W3CDTF">2022-09-18T16:51:00Z</dcterms:created>
  <dcterms:modified xsi:type="dcterms:W3CDTF">2025-08-03T10:28:00Z</dcterms:modified>
</cp:coreProperties>
</file>