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Задание 5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Название будущей статьи, аннотация и выбор журналов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1. Название будущей статьи на русском и английском языках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русском языке:</w:t>
        <w:br/>
        <w:t xml:space="preserve"/>
        <w:br/>
        <w:t xml:space="preserve"> Гибридный подход к выявлению дезинформации в политических высказываниях: объединение текстовых</w:t>
        <w:br/>
        <w:t xml:space="preserve"> признаков и метаданных спикера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In English:</w:t>
        <w:br/>
        <w:t xml:space="preserve"/>
        <w:br/>
        <w:t xml:space="preserve"> A Hybrid Approach to Disinformation Detection in Political Statements: Combining Textual Features</w:t>
        <w:br/>
        <w:t xml:space="preserve"> and Speaker Metadata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2. Черновик аннотации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The spread of disinformation in social networks and digital political communication makes</w:t>
        <w:br/>
        <w:t xml:space="preserve"> automatic credibility assessment an important research problem. However, many existing approaches</w:t>
        <w:br/>
        <w:t xml:space="preserve"> still rely mainly on textual signals and are less effective when the task requires fine-grained</w:t>
        <w:br/>
        <w:t xml:space="preserve"> truthfulness classification rather than simple binary fake news detection. This study investigates</w:t>
        <w:br/>
        <w:t xml:space="preserve"> NLP methods for detecting disinformation in political statements using the LIAR dataset, which</w:t>
        <w:br/>
        <w:t xml:space="preserve"> provides six truthfulness classes together with speaker-related metadata and historical</w:t>
        <w:br/>
        <w:t xml:space="preserve"> credibility information. The first stage of the work includes a reproducible preprocessing and</w:t>
        <w:br/>
        <w:t xml:space="preserve"> evaluation pipeline, TF-IDF based baseline models, and a RoBERTa-based text classification</w:t>
        <w:br/>
        <w:t xml:space="preserve"> experiment. The best baseline result was achieved by SVM with macro-F1 of 0.2533, while RoBERTa</w:t>
        <w:br/>
        <w:t xml:space="preserve"> improved the score to 0.2758 on the validation set. Although the transformer model showed a</w:t>
        <w:br/>
        <w:t xml:space="preserve"> positive effect, the improvement remained limited, which indicates that text-only modeling is not</w:t>
        <w:br/>
        <w:t xml:space="preserve"> sufficient for this task. The next stage of the research is therefore focused on a hybrid</w:t>
        <w:br/>
        <w:t xml:space="preserve"> content + context architecture that combines statement semantics with speaker metadata and</w:t>
        <w:br/>
        <w:t xml:space="preserve"> credibility history. The expected contribution of the study is a more effective and better</w:t>
        <w:br/>
        <w:t xml:space="preserve"> motivated framework for multi-class disinformation detection in political text.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3. Два журнала, подходящих по тематике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Information</w:t>
        <w:br/>
        <w:t xml:space="preserve"/>
        <w:br/>
        <w:t xml:space="preserve"> Журнал подходит по тематике машинного обучения, NLP, текстовой аналитики и задач</w:t>
        <w:br/>
        <w:t xml:space="preserve"> classification. Он хорошо соотносится с направлением работы, где акцент делается на</w:t>
        <w:br/>
        <w:t xml:space="preserve"> disinformation detection, transformer-based modeling и сравнительный анализ методов.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• Social Network Analysis and Mining</w:t>
        <w:br/>
        <w:t xml:space="preserve"/>
        <w:br/>
        <w:t xml:space="preserve"> Этот журнал особенно хорошо подходит для исследования, потому что тема диссертации напрямую</w:t>
        <w:br/>
        <w:t xml:space="preserve"> связана с дезинформацией в социальных сетях. Он позволяет подать работу не только как задачу</w:t>
        <w:br/>
        <w:t xml:space="preserve"> NLP, но и как исследование, связанное с social media context, credibility signals и</w:t>
        <w:br/>
        <w:t xml:space="preserve"> computational analysis of online information.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4. Краткий комментарий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данном этапе эти журналы рассматриваются как наиболее близкие по тематике и формату</w:t>
        <w:br/>
        <w:t xml:space="preserve"> исследования. Окончательный выбор может быть уточнен после завершения hybrid-модели и</w:t>
        <w:br/>
        <w:t xml:space="preserve"> получения итоговых экспериментальных результатов.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5 - Статья и журналы</dc:title>
  <dc:creator>Codex</dc:creator>
  <cp:lastModifiedBy>Codex</cp:lastModifiedBy>
  <dcterms:created xsi:type="dcterms:W3CDTF">2026-04-09T06:43:58Z</dcterms:created>
  <dcterms:modified xsi:type="dcterms:W3CDTF">2026-04-09T06:43:58Z</dcterms:modified>
</cp:coreProperties>
</file>