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ind w:right="-292"/>
        <w:rPr>
          <w:rFonts w:hint="eastAsia" w:ascii="微软雅黑" w:hAnsi="微软雅黑" w:eastAsia="微软雅黑" w:cs="微软雅黑"/>
          <w:bCs w:val="0"/>
          <w:w w:val="90"/>
          <w:szCs w:val="56"/>
        </w:rPr>
      </w:pPr>
      <w:bookmarkStart w:id="0" w:name="_Toc434394472"/>
    </w:p>
    <w:p>
      <w:pPr>
        <w:pStyle w:val="44"/>
        <w:ind w:right="-292"/>
        <w:rPr>
          <w:rFonts w:hint="eastAsia" w:ascii="微软雅黑" w:hAnsi="微软雅黑" w:eastAsia="微软雅黑" w:cs="微软雅黑"/>
          <w:bCs w:val="0"/>
          <w:w w:val="90"/>
          <w:szCs w:val="56"/>
        </w:rPr>
      </w:pPr>
    </w:p>
    <w:p>
      <w:pPr>
        <w:pStyle w:val="44"/>
        <w:ind w:right="-292"/>
        <w:rPr>
          <w:rFonts w:hint="eastAsia" w:ascii="微软雅黑" w:hAnsi="微软雅黑" w:eastAsia="微软雅黑" w:cs="微软雅黑"/>
          <w:bCs w:val="0"/>
          <w:w w:val="90"/>
          <w:szCs w:val="56"/>
        </w:rPr>
      </w:pPr>
      <w:r>
        <w:rPr>
          <w:rFonts w:hint="eastAsia" w:ascii="微软雅黑" w:hAnsi="微软雅黑" w:eastAsia="微软雅黑" w:cs="微软雅黑"/>
          <w:bCs w:val="0"/>
          <w:w w:val="90"/>
          <w:szCs w:val="56"/>
        </w:rPr>
        <w:t xml:space="preserve"> 产品需求文档（PRD）</w:t>
      </w:r>
    </w:p>
    <w:p>
      <w:pPr>
        <w:adjustRightInd w:val="0"/>
        <w:snapToGrid w:val="0"/>
        <w:spacing w:line="400" w:lineRule="atLeast"/>
        <w:jc w:val="center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adjustRightInd w:val="0"/>
        <w:snapToGrid w:val="0"/>
        <w:spacing w:line="400" w:lineRule="atLeast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</w:p>
    <w:p>
      <w:pPr>
        <w:adjustRightInd w:val="0"/>
        <w:snapToGrid w:val="0"/>
        <w:spacing w:line="400" w:lineRule="atLeast"/>
        <w:ind w:firstLine="3080" w:firstLineChars="700"/>
        <w:jc w:val="both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  <w:t>融鑫达诚</w:t>
      </w:r>
    </w:p>
    <w:p>
      <w:pPr>
        <w:spacing w:after="240" w:afterLines="100" w:line="400" w:lineRule="atLeast"/>
        <w:ind w:firstLine="3600" w:firstLineChars="1000"/>
        <w:jc w:val="both"/>
        <w:rPr>
          <w:rFonts w:hint="eastAsia" w:ascii="微软雅黑" w:hAnsi="微软雅黑" w:eastAsia="微软雅黑" w:cs="微软雅黑"/>
          <w:bCs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Cs/>
          <w:color w:val="000000"/>
          <w:sz w:val="36"/>
          <w:szCs w:val="36"/>
        </w:rPr>
        <w:t>产品部</w:t>
      </w:r>
    </w:p>
    <w:p>
      <w:pPr>
        <w:spacing w:after="240" w:afterLines="100" w:line="400" w:lineRule="atLeast"/>
        <w:jc w:val="center"/>
        <w:rPr>
          <w:rFonts w:hint="eastAsia" w:ascii="微软雅黑" w:hAnsi="微软雅黑" w:eastAsia="微软雅黑" w:cs="微软雅黑"/>
          <w:bCs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Cs/>
          <w:color w:val="000000"/>
          <w:sz w:val="36"/>
          <w:szCs w:val="36"/>
        </w:rPr>
        <w:t>201</w:t>
      </w:r>
      <w:r>
        <w:rPr>
          <w:rFonts w:hint="eastAsia" w:ascii="微软雅黑" w:hAnsi="微软雅黑" w:eastAsia="微软雅黑" w:cs="微软雅黑"/>
          <w:bCs/>
          <w:color w:val="000000"/>
          <w:sz w:val="36"/>
          <w:szCs w:val="36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Cs/>
          <w:color w:val="000000"/>
          <w:sz w:val="36"/>
          <w:szCs w:val="36"/>
        </w:rPr>
        <w:t>年12月</w:t>
      </w:r>
    </w:p>
    <w:p>
      <w:pPr>
        <w:spacing w:after="240" w:afterLines="100" w:line="400" w:lineRule="atLeast"/>
        <w:jc w:val="center"/>
        <w:rPr>
          <w:rFonts w:hint="eastAsia" w:ascii="微软雅黑" w:hAnsi="微软雅黑" w:eastAsia="微软雅黑" w:cs="微软雅黑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36"/>
          <w:szCs w:val="36"/>
          <w:lang w:val="en-US" w:eastAsia="zh-CN"/>
        </w:rPr>
        <w:t>金妍</w:t>
      </w:r>
    </w:p>
    <w:p>
      <w:pPr>
        <w:pStyle w:val="47"/>
        <w:rPr>
          <w:rFonts w:hint="eastAsia" w:ascii="微软雅黑" w:hAnsi="微软雅黑" w:eastAsia="微软雅黑" w:cs="微软雅黑"/>
        </w:rPr>
      </w:pPr>
      <w:bookmarkStart w:id="1" w:name="OLE_LINK13"/>
      <w:bookmarkStart w:id="2" w:name="OLE_LINK8"/>
      <w:bookmarkStart w:id="3" w:name="OLE_LINK15"/>
      <w:bookmarkStart w:id="4" w:name="OLE_LINK7"/>
      <w:bookmarkStart w:id="5" w:name="OLE_LINK14"/>
    </w:p>
    <w:p>
      <w:pPr>
        <w:pStyle w:val="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文档信息</w:t>
      </w:r>
    </w:p>
    <w:tbl>
      <w:tblPr>
        <w:tblStyle w:val="32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4182"/>
        <w:gridCol w:w="1426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446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文档名称</w:t>
            </w:r>
          </w:p>
        </w:tc>
        <w:tc>
          <w:tcPr>
            <w:tcW w:w="4182" w:type="dxa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产品需求文档</w:t>
            </w:r>
          </w:p>
        </w:tc>
        <w:tc>
          <w:tcPr>
            <w:tcW w:w="1426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当前版本号</w:t>
            </w:r>
          </w:p>
        </w:tc>
        <w:tc>
          <w:tcPr>
            <w:tcW w:w="1688" w:type="dxa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V 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446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文档作者</w:t>
            </w:r>
          </w:p>
        </w:tc>
        <w:tc>
          <w:tcPr>
            <w:tcW w:w="4182" w:type="dxa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金妍</w:t>
            </w:r>
          </w:p>
        </w:tc>
        <w:tc>
          <w:tcPr>
            <w:tcW w:w="1426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生成日期</w:t>
            </w:r>
          </w:p>
        </w:tc>
        <w:tc>
          <w:tcPr>
            <w:tcW w:w="1688" w:type="dxa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-12-0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</w:tr>
    </w:tbl>
    <w:p>
      <w:pPr>
        <w:pStyle w:val="50"/>
        <w:rPr>
          <w:rFonts w:hint="eastAsia" w:ascii="微软雅黑" w:hAnsi="微软雅黑" w:eastAsia="微软雅黑" w:cs="微软雅黑"/>
        </w:rPr>
      </w:pPr>
    </w:p>
    <w:p>
      <w:pPr>
        <w:pStyle w:val="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文档维护记录</w:t>
      </w:r>
    </w:p>
    <w:tbl>
      <w:tblPr>
        <w:tblStyle w:val="32"/>
        <w:tblW w:w="86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211"/>
        <w:gridCol w:w="1928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28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2211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维护日期</w:t>
            </w:r>
          </w:p>
        </w:tc>
        <w:tc>
          <w:tcPr>
            <w:tcW w:w="1928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作者/维护人</w:t>
            </w:r>
          </w:p>
        </w:tc>
        <w:tc>
          <w:tcPr>
            <w:tcW w:w="3092" w:type="dxa"/>
            <w:shd w:val="pct10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V0.1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pStyle w:val="49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pStyle w:val="50"/>
        <w:rPr>
          <w:rFonts w:hint="eastAsia" w:ascii="微软雅黑" w:hAnsi="微软雅黑" w:eastAsia="微软雅黑" w:cs="微软雅黑"/>
          <w:b w:val="0"/>
        </w:rPr>
      </w:pPr>
    </w:p>
    <w:p>
      <w:pPr>
        <w:spacing w:after="120"/>
        <w:ind w:right="1081" w:rightChars="515" w:firstLine="480"/>
        <w:rPr>
          <w:rFonts w:hint="eastAsia" w:ascii="微软雅黑" w:hAnsi="微软雅黑" w:eastAsia="微软雅黑" w:cs="微软雅黑"/>
        </w:rPr>
        <w:sectPr>
          <w:footerReference r:id="rId3" w:type="first"/>
          <w:pgSz w:w="11906" w:h="16838"/>
          <w:pgMar w:top="1440" w:right="1800" w:bottom="1440" w:left="1800" w:header="360" w:footer="680" w:gutter="0"/>
          <w:pgNumType w:fmt="upperRoman" w:start="1"/>
          <w:cols w:space="720" w:num="1"/>
          <w:formProt w:val="0"/>
          <w:docGrid w:linePitch="286" w:charSpace="0"/>
        </w:sectPr>
      </w:pPr>
    </w:p>
    <w:bookmarkEnd w:id="1"/>
    <w:bookmarkEnd w:id="2"/>
    <w:bookmarkEnd w:id="3"/>
    <w:bookmarkEnd w:id="4"/>
    <w:bookmarkEnd w:id="5"/>
    <w:p>
      <w:pPr>
        <w:pStyle w:val="4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目录</w:t>
      </w:r>
    </w:p>
    <w:p>
      <w:pPr>
        <w:ind w:firstLine="480"/>
        <w:rPr>
          <w:rFonts w:hint="eastAsia" w:ascii="微软雅黑" w:hAnsi="微软雅黑" w:eastAsia="微软雅黑" w:cs="微软雅黑"/>
        </w:rPr>
      </w:pPr>
    </w:p>
    <w:p>
      <w:pPr>
        <w:pStyle w:val="21"/>
        <w:tabs>
          <w:tab w:val="left" w:pos="84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b/>
          <w:bCs/>
          <w:caps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b/>
          <w:bCs/>
          <w:caps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"_Toc470268938"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更新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_Toc470268938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"_Toc470268939"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产品介绍（完善）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_Toc470268939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名词解释（完善）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功能需求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通用规则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命名规则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4.1.1.1.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项目命名规则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4.1.1.2.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合同命名规则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待办管理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168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"_Toc470268949"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_Toc470268949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4.2.7.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用户管理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"_Toc470268959"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_Toc470268959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4.3.7.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贷前管理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流程图（待完善）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"_Toc470268969"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_Toc470268969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4.4.9.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贷中管理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流程图（待完善）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"_Toc470268979"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_Toc470268979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4.5.9.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贷后管理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流程图（待完善）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"_Toc470268989"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_Toc470268989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4.6.9.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财务管理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"_Toc470268999"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_Toc470268999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4.7.8.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风控管理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4.8.7.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"_Toc470269009"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文案管理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_Toc470269009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流程图（待完善）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4.9.9.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"_Toc470269019"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统计管理（二期）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_Toc470269019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4.10.7.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消息管理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"_Toc470269029"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_Toc470269029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子功能详细描述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4.11.8.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配置管理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"_Toc470269039"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_Toc470269039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4.12.6.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4"/>
        <w:tabs>
          <w:tab w:val="left" w:pos="126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我的账户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_Toc470269043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"_Toc470269044"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4.13.1.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  <w:lang w:eastAsia="zh-CN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4.13.2.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"_Toc470269046"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4.13.3.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功能清单（待完善）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"_Toc470269047"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4.13.4.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流程描述（待完善）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4.13.5.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行为者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"_Toc470269049"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4.13.6.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前置条件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_Toc470269049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"_Toc470269050"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4.13.7.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后置条件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_Toc470269050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5"/>
        <w:tabs>
          <w:tab w:val="left" w:pos="2100"/>
          <w:tab w:val="right" w:leader="dot" w:pos="8296"/>
        </w:tabs>
        <w:rPr>
          <w:rFonts w:hint="eastAsia"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"_Toc470269051"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</w:rPr>
        <w:t>4.13.8.</w:t>
      </w:r>
      <w:r>
        <w:rPr>
          <w:rFonts w:hint="eastAsia" w:ascii="微软雅黑" w:hAnsi="微软雅黑" w:eastAsia="微软雅黑" w:cs="微软雅黑"/>
          <w:szCs w:val="22"/>
        </w:rPr>
        <w:tab/>
      </w:r>
      <w:r>
        <w:rPr>
          <w:rStyle w:val="30"/>
          <w:rFonts w:hint="eastAsia" w:ascii="微软雅黑" w:hAnsi="微软雅黑" w:eastAsia="微软雅黑" w:cs="微软雅黑"/>
        </w:rPr>
        <w:t>优先级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_Toc470269051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spacing w:after="240" w:afterLines="100" w:line="400" w:lineRule="atLeast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aps/>
        </w:rPr>
        <w:fldChar w:fldCharType="end"/>
      </w:r>
    </w:p>
    <w:p>
      <w:pPr>
        <w:ind w:firstLine="720"/>
        <w:rPr>
          <w:rFonts w:hint="eastAsia" w:ascii="微软雅黑" w:hAnsi="微软雅黑" w:eastAsia="微软雅黑" w:cs="微软雅黑"/>
          <w:sz w:val="36"/>
          <w:szCs w:val="36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440" w:right="1800" w:bottom="1440" w:left="1800" w:header="357" w:footer="476" w:gutter="0"/>
          <w:cols w:space="720" w:num="1"/>
          <w:formProt w:val="0"/>
          <w:titlePg/>
          <w:docGrid w:linePitch="286" w:charSpace="0"/>
        </w:sectPr>
      </w:pPr>
    </w:p>
    <w:p>
      <w:pPr>
        <w:pStyle w:val="2"/>
        <w:numPr>
          <w:ilvl w:val="0"/>
          <w:numId w:val="2"/>
        </w:numPr>
        <w:tabs>
          <w:tab w:val="left" w:pos="0"/>
          <w:tab w:val="clear" w:pos="425"/>
        </w:tabs>
        <w:ind w:left="0" w:hanging="2"/>
        <w:rPr>
          <w:rFonts w:hint="eastAsia" w:ascii="微软雅黑" w:hAnsi="微软雅黑" w:eastAsia="微软雅黑" w:cs="微软雅黑"/>
          <w:b w:val="0"/>
        </w:rPr>
      </w:pPr>
      <w:bookmarkStart w:id="6" w:name="_Toc470268938"/>
      <w:r>
        <w:rPr>
          <w:rFonts w:hint="eastAsia" w:ascii="微软雅黑" w:hAnsi="微软雅黑" w:eastAsia="微软雅黑" w:cs="微软雅黑"/>
          <w:b w:val="0"/>
        </w:rPr>
        <w:t>更新</w:t>
      </w:r>
      <w:bookmarkEnd w:id="6"/>
    </w:p>
    <w:tbl>
      <w:tblPr>
        <w:tblStyle w:val="33"/>
        <w:tblpPr w:leftFromText="180" w:rightFromText="180" w:vertAnchor="text" w:horzAnchor="page" w:tblpX="1777" w:tblpY="8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315"/>
        <w:gridCol w:w="709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更新时间</w:t>
            </w:r>
          </w:p>
        </w:tc>
        <w:tc>
          <w:tcPr>
            <w:tcW w:w="131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更新文件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操作</w:t>
            </w:r>
          </w:p>
        </w:tc>
        <w:tc>
          <w:tcPr>
            <w:tcW w:w="5182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18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18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518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2"/>
        </w:numPr>
        <w:tabs>
          <w:tab w:val="left" w:pos="0"/>
          <w:tab w:val="clear" w:pos="425"/>
        </w:tabs>
        <w:ind w:left="0" w:hanging="2"/>
        <w:rPr>
          <w:rFonts w:hint="eastAsia" w:ascii="微软雅黑" w:hAnsi="微软雅黑" w:eastAsia="微软雅黑" w:cs="微软雅黑"/>
          <w:b w:val="0"/>
        </w:rPr>
      </w:pPr>
      <w:bookmarkStart w:id="7" w:name="_Toc469476078"/>
      <w:bookmarkStart w:id="8" w:name="_Toc470268939"/>
      <w:r>
        <w:rPr>
          <w:rFonts w:hint="eastAsia" w:ascii="微软雅黑" w:hAnsi="微软雅黑" w:eastAsia="微软雅黑" w:cs="微软雅黑"/>
          <w:b w:val="0"/>
        </w:rPr>
        <w:t>产品介绍（完善）</w:t>
      </w:r>
      <w:bookmarkEnd w:id="7"/>
      <w:bookmarkEnd w:id="8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产品说明</w:t>
      </w:r>
    </w:p>
    <w:p>
      <w:pPr>
        <w:pStyle w:val="2"/>
        <w:numPr>
          <w:ilvl w:val="0"/>
          <w:numId w:val="2"/>
        </w:numPr>
        <w:tabs>
          <w:tab w:val="left" w:pos="0"/>
          <w:tab w:val="clear" w:pos="425"/>
        </w:tabs>
        <w:ind w:left="0" w:hanging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流程图</w:t>
      </w:r>
    </w:p>
    <w:p>
      <w:pPr>
        <w:pStyle w:val="35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76675" cy="4583430"/>
            <wp:effectExtent l="0" t="0" r="952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8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3402965" cy="3174365"/>
            <wp:effectExtent l="0" t="0" r="6985" b="698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tabs>
          <w:tab w:val="left" w:pos="0"/>
          <w:tab w:val="clear" w:pos="425"/>
        </w:tabs>
        <w:ind w:left="0" w:hanging="2"/>
        <w:rPr>
          <w:rFonts w:hint="eastAsia" w:ascii="微软雅黑" w:hAnsi="微软雅黑" w:eastAsia="微软雅黑" w:cs="微软雅黑"/>
          <w:b w:val="0"/>
        </w:rPr>
      </w:pPr>
      <w:bookmarkStart w:id="9" w:name="_Toc470268941"/>
      <w:r>
        <w:rPr>
          <w:rFonts w:hint="eastAsia" w:ascii="微软雅黑" w:hAnsi="微软雅黑" w:eastAsia="微软雅黑" w:cs="微软雅黑"/>
          <w:b w:val="0"/>
        </w:rPr>
        <w:t>功能需求</w:t>
      </w:r>
      <w:bookmarkEnd w:id="0"/>
      <w:bookmarkEnd w:id="9"/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10" w:name="_Toc470268942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通用规则</w:t>
      </w:r>
      <w:bookmarkEnd w:id="10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" w:name="_Toc47026894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命名规则</w:t>
      </w:r>
      <w:bookmarkEnd w:id="11"/>
    </w:p>
    <w:p>
      <w:pPr>
        <w:pStyle w:val="4"/>
        <w:numPr>
          <w:ilvl w:val="3"/>
          <w:numId w:val="2"/>
        </w:num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产品规划</w:t>
      </w:r>
    </w:p>
    <w:p>
      <w:r>
        <w:drawing>
          <wp:inline distT="0" distB="0" distL="114300" distR="114300">
            <wp:extent cx="5271135" cy="2210435"/>
            <wp:effectExtent l="0" t="0" r="5715" b="184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角色：管理员、审批人员、贷款商/银行、财务人员。</w:t>
      </w:r>
    </w:p>
    <w:p>
      <w:pPr>
        <w:pStyle w:val="4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" w:name="_Toc470268945"/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贷款商编号</w:t>
      </w: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规则</w:t>
      </w:r>
      <w:bookmarkEnd w:id="1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贷款商编号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dks+000001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银行编号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yh+000001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订单编号：dks（贷款商）+编号+YYMMDDhhmmss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Yh（银行）+编号+YYMMDDhhmmss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13" w:name="_Toc470268946"/>
      <w:bookmarkStart w:id="14" w:name="_Toc435779105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待办管理</w:t>
      </w:r>
      <w:bookmarkEnd w:id="13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5" w:name="_Toc470268948"/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概述</w:t>
      </w:r>
      <w:bookmarkEnd w:id="15"/>
    </w:p>
    <w:p>
      <w:pPr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审批贷款商产品/银行贷款产品所提交的贷款产品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流程描述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245610" cy="3968115"/>
            <wp:effectExtent l="0" t="0" r="2540" b="13335"/>
            <wp:docPr id="11" name="图片 11" descr="58488299296674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848829929667460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779645" cy="3303905"/>
            <wp:effectExtent l="0" t="0" r="1905" b="10795"/>
            <wp:docPr id="10" name="图片 10" descr="8422788802333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422788802333098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待办事项以列表的形式展示，查询为交集查询。首页点击审批进入审批页面，在认证页进行通过或驳回的操作，驳回要输入原因。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大项中下拉显示小项，小项中只要有一项被选，大项就是被选的状态。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所有列表一页展示10条信息。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6" w:name="_Toc47026895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16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产品使用者为具有查看已分配权限的管理员。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7" w:name="_Toc47026895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17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登录管理员页面（打开***链接，点击“首页”）。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8" w:name="_Toc470268952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18"/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用于拥有相关审批或操作权限的管理员进行操作。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9" w:name="_Toc47026895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19"/>
    </w:p>
    <w:p>
      <w:pPr>
        <w:ind w:left="420" w:firstLine="525" w:firstLineChars="2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ind w:left="420" w:firstLine="525" w:firstLineChars="250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20" w:name="_Toc470268954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用户管理</w:t>
      </w:r>
      <w:bookmarkEnd w:id="14"/>
      <w:bookmarkEnd w:id="20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21" w:name="_Toc470268956"/>
      <w:bookmarkStart w:id="22" w:name="_Toc43577910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21"/>
      <w:bookmarkEnd w:id="22"/>
    </w:p>
    <w:p>
      <w:pPr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用于记录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借款</w:t>
      </w:r>
      <w:r>
        <w:rPr>
          <w:rFonts w:hint="eastAsia" w:ascii="微软雅黑" w:hAnsi="微软雅黑" w:eastAsia="微软雅黑" w:cs="微软雅黑"/>
          <w:color w:val="000000"/>
        </w:rPr>
        <w:t>用户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000000"/>
        </w:rPr>
        <w:t>信息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</w:rPr>
        <w:t>及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可贷额度，可贷额度和信用等级是可变的，随着用户每还清一笔款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Toc435779107"/>
      <w:r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功能清单</w:t>
      </w:r>
    </w:p>
    <w:tbl>
      <w:tblPr>
        <w:tblStyle w:val="33"/>
        <w:tblpPr w:leftFromText="180" w:rightFromText="180" w:vertAnchor="text" w:horzAnchor="page" w:tblpX="1230" w:tblpY="293"/>
        <w:tblOverlap w:val="never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459"/>
        <w:gridCol w:w="5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24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537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基本信息</w:t>
            </w:r>
          </w:p>
        </w:tc>
        <w:tc>
          <w:tcPr>
            <w:tcW w:w="245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个人信息及身份证</w:t>
            </w: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用户姓名、年龄、学历、职业、户口所在地、身份证、手机号、是否在平台上贷过款。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45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身份证正反面、手持身份证照、人脸识别。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三方信息</w:t>
            </w:r>
          </w:p>
        </w:tc>
        <w:tc>
          <w:tcPr>
            <w:tcW w:w="245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第3方认证</w:t>
            </w: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手机运营商、芝麻信用、信用卡认证、淘宝认证。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其它信息</w:t>
            </w:r>
          </w:p>
        </w:tc>
        <w:tc>
          <w:tcPr>
            <w:tcW w:w="245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补充信息</w:t>
            </w: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贷款商自行选择。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资信信息</w:t>
            </w:r>
          </w:p>
        </w:tc>
        <w:tc>
          <w:tcPr>
            <w:tcW w:w="245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记录用户每次还款的情况</w:t>
            </w: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总借款笔数、逾期还款、逾期未还、正常还款、提前还款次数、 信用卡还款情况、紧急联系人是否对应。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申请记录</w:t>
            </w:r>
          </w:p>
        </w:tc>
        <w:tc>
          <w:tcPr>
            <w:tcW w:w="245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记录用户每次还款情况</w:t>
            </w:r>
          </w:p>
        </w:tc>
        <w:tc>
          <w:tcPr>
            <w:tcW w:w="537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借款产品、所属贷款商、借款金额、借款期限、借款时间、申请状态，原因说明。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24" w:name="_Toc470268958"/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流程描述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943100"/>
            <wp:effectExtent l="0" t="0" r="1079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200"/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用户管理以列表形式展示，查询为交集查询。选择用户点击详情信息可查看用户详情，详情包括——用户基本信息、第3方认证信息，其它信息、资信信息、申请记录。</w:t>
      </w:r>
    </w:p>
    <w:p>
      <w:pPr>
        <w:numPr>
          <w:ilvl w:val="0"/>
          <w:numId w:val="4"/>
        </w:numPr>
        <w:ind w:firstLine="420" w:firstLineChars="200"/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信用等级和可贷额度是可变的，根据用户每笔借款的偿还情况，以及通过贷款商调取的用户的第3方认证信息。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</w:p>
    <w:bookmarkEnd w:id="23"/>
    <w:bookmarkEnd w:id="24"/>
    <w:p>
      <w:pPr>
        <w:ind w:firstLine="420" w:firstLineChars="20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产品使用者为具有查看“用户管理”权限的管理员。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25" w:name="_Toc470268959"/>
      <w:bookmarkStart w:id="26" w:name="_Toc43577910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25"/>
      <w:bookmarkEnd w:id="26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登录管理员页面（打开***链接，点击“用户管理”）。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27" w:name="_Toc435779109"/>
      <w:bookmarkStart w:id="28" w:name="_Toc47026896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27"/>
      <w:bookmarkEnd w:id="28"/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用于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风控模块</w:t>
      </w:r>
      <w:r>
        <w:rPr>
          <w:rFonts w:hint="eastAsia" w:ascii="微软雅黑" w:hAnsi="微软雅黑" w:eastAsia="微软雅黑" w:cs="微软雅黑"/>
          <w:color w:val="000000"/>
        </w:rPr>
        <w:t>调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取用户信息中的“基本信息”、“三方信息”、“其它信息”、“资信信息”、“申请记录”，来做为风控模型的数据支撑。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29" w:name="_Toc470268961"/>
      <w:bookmarkStart w:id="30" w:name="_Toc43577911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29"/>
      <w:bookmarkEnd w:id="30"/>
    </w:p>
    <w:p>
      <w:pPr>
        <w:ind w:left="420" w:firstLine="630" w:firstLine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ind w:left="420" w:firstLine="480"/>
        <w:rPr>
          <w:rFonts w:hint="eastAsia" w:ascii="微软雅黑" w:hAnsi="微软雅黑" w:eastAsia="微软雅黑" w:cs="微软雅黑"/>
          <w:kern w:val="0"/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31" w:name="_Toc470268962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贷</w:t>
      </w:r>
      <w:r>
        <w:rPr>
          <w:rFonts w:hint="eastAsia" w:ascii="微软雅黑" w:hAnsi="微软雅黑" w:eastAsia="微软雅黑" w:cs="微软雅黑"/>
          <w:b w:val="0"/>
          <w:sz w:val="30"/>
          <w:szCs w:val="30"/>
          <w:lang w:val="en-US" w:eastAsia="zh-CN"/>
        </w:rPr>
        <w:t>款商</w:t>
      </w:r>
      <w:r>
        <w:rPr>
          <w:rFonts w:hint="eastAsia" w:ascii="微软雅黑" w:hAnsi="微软雅黑" w:eastAsia="微软雅黑" w:cs="微软雅黑"/>
          <w:b w:val="0"/>
          <w:sz w:val="30"/>
          <w:szCs w:val="30"/>
        </w:rPr>
        <w:t>管理</w:t>
      </w:r>
      <w:bookmarkEnd w:id="31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2" w:name="_Toc47026896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</w:t>
      </w:r>
      <w:bookmarkEnd w:id="32"/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概述</w:t>
      </w:r>
    </w:p>
    <w:p>
      <w:pPr>
        <w:rPr>
          <w:rFonts w:hint="eastAsia" w:ascii="微软雅黑" w:hAnsi="微软雅黑" w:eastAsia="微软雅黑" w:cs="微软雅黑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   针对贷款商/银行的管理以及贷款商/银行产品的录入。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功能清单</w:t>
      </w:r>
    </w:p>
    <w:tbl>
      <w:tblPr>
        <w:tblStyle w:val="33"/>
        <w:tblW w:w="102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235"/>
        <w:gridCol w:w="1623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62" w:type="dxa"/>
            <w:shd w:val="clear" w:color="auto" w:fill="D8D8D8" w:themeFill="background1" w:themeFillShade="D9"/>
            <w:vAlign w:val="center"/>
          </w:tcPr>
          <w:p>
            <w:pPr>
              <w:ind w:left="1" w:leftChars="-53" w:hanging="112" w:hangingChars="62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22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162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52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贷款商信息</w:t>
            </w:r>
          </w:p>
        </w:tc>
        <w:tc>
          <w:tcPr>
            <w:tcW w:w="2235" w:type="dxa"/>
            <w:vMerge w:val="restart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查看贷款商信息（管理员）</w:t>
            </w: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新增贷款商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新建贷款商信息内容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编辑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修改贷款商信息内容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借款产品</w:t>
            </w:r>
          </w:p>
        </w:tc>
        <w:tc>
          <w:tcPr>
            <w:tcW w:w="2235" w:type="dxa"/>
            <w:vMerge w:val="restart"/>
            <w:vAlign w:val="center"/>
          </w:tcPr>
          <w:p>
            <w:pPr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提交借款产品</w:t>
            </w:r>
          </w:p>
          <w:p>
            <w:pPr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（贷款商/银行）</w:t>
            </w: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新增产品</w:t>
            </w:r>
          </w:p>
        </w:tc>
        <w:tc>
          <w:tcPr>
            <w:tcW w:w="5238" w:type="dxa"/>
            <w:vAlign w:val="center"/>
          </w:tcPr>
          <w:p>
            <w:pPr>
              <w:tabs>
                <w:tab w:val="left" w:pos="504"/>
              </w:tabs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录入基本信息/认证资料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编辑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修改基本信息/认证资料（修改后需重新审核）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查看产品详细信息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信用卡产品</w:t>
            </w:r>
          </w:p>
        </w:tc>
        <w:tc>
          <w:tcPr>
            <w:tcW w:w="2235" w:type="dxa"/>
            <w:vMerge w:val="restart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新增信用卡产品（银行）</w:t>
            </w: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新增产品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产品信息、专享特权、基本信息、费用、申卡秘籍、优惠活动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ind w:firstLine="540" w:firstLineChars="30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编辑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 xml:space="preserve">修改产品信息内容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（修改后需重新审核）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详情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查看产品详细信息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5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一键导入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模板一键导入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审批记录</w:t>
            </w:r>
          </w:p>
        </w:tc>
        <w:tc>
          <w:tcPr>
            <w:tcW w:w="223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审批记录列表（管理员）</w:t>
            </w: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详情</w:t>
            </w:r>
          </w:p>
        </w:tc>
        <w:tc>
          <w:tcPr>
            <w:tcW w:w="52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查看所有审批过的产品详情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3" w:name="_Toc470268967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流程描述</w:t>
      </w:r>
      <w:bookmarkEnd w:id="33"/>
    </w:p>
    <w:p>
      <w:r>
        <w:drawing>
          <wp:inline distT="0" distB="0" distL="114300" distR="114300">
            <wp:extent cx="4708525" cy="1578610"/>
            <wp:effectExtent l="0" t="0" r="1587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2815" cy="1492250"/>
            <wp:effectExtent l="0" t="0" r="63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2540" cy="1627505"/>
            <wp:effectExtent l="0" t="0" r="3810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008245" cy="1734820"/>
            <wp:effectExtent l="0" t="0" r="1905" b="177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贷款商管理中各模块以列表的形式展示，查询为交集查询。贷款商列表及审批记录只有管理员权限可见。贷款商由管理员来增加分配给贷款商/银行账号及密码。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贷款商/银行可在“借款产品”/“信用卡产品”新增产品，提交后需审批人员审批，备注中将显示失败原因。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贷款商列表中状态为——“保存”、“完成”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借款产品与信用卡产品列表状态为——“保存”、“审核中”、“审核成功”、“审核失败”。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审批记录列表状态为——“审批成功”、“审批失败”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4" w:name="_Toc47026896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34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贷款商管理</w:t>
      </w:r>
      <w:r>
        <w:rPr>
          <w:rFonts w:hint="eastAsia" w:ascii="微软雅黑" w:hAnsi="微软雅黑" w:eastAsia="微软雅黑" w:cs="微软雅黑"/>
          <w:color w:val="000000"/>
        </w:rPr>
        <w:t>”权限的管理员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以及贷款商用户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5" w:name="_Toc47026896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35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管理员登录管理员界面（打开***链接，“贷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款商</w:t>
      </w:r>
      <w:r>
        <w:rPr>
          <w:rFonts w:hint="eastAsia" w:ascii="微软雅黑" w:hAnsi="微软雅黑" w:eastAsia="微软雅黑" w:cs="微软雅黑"/>
          <w:color w:val="000000"/>
        </w:rPr>
        <w:t>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6" w:name="_Toc47026897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36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审批通过后，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贷款/信用卡产品可发布到前端展示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7" w:name="_Toc47026897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37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sz w:val="30"/>
          <w:szCs w:val="30"/>
          <w:lang w:val="en-US" w:eastAsia="zh-CN"/>
        </w:rPr>
        <w:t>订单管理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8" w:name="_Toc47026897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</w:t>
      </w:r>
      <w:bookmarkEnd w:id="38"/>
      <w:r>
        <w:rPr>
          <w:rFonts w:hint="eastAsia" w:ascii="微软雅黑" w:hAnsi="微软雅黑" w:eastAsia="微软雅黑" w:cs="微软雅黑"/>
          <w:b w:val="0"/>
          <w:sz w:val="24"/>
          <w:szCs w:val="24"/>
          <w:lang w:val="en-US" w:eastAsia="zh-CN"/>
        </w:rPr>
        <w:t>概述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 查看用户订单及用户订单优先级管理。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39" w:name="_Toc47026897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39"/>
    </w:p>
    <w:tbl>
      <w:tblPr>
        <w:tblStyle w:val="33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623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ind w:left="1" w:leftChars="-53" w:hanging="112" w:hangingChars="62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162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504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订单详情</w:t>
            </w:r>
          </w:p>
        </w:tc>
        <w:tc>
          <w:tcPr>
            <w:tcW w:w="2126" w:type="dxa"/>
            <w:vAlign w:val="center"/>
          </w:tcPr>
          <w:p>
            <w:pPr>
              <w:ind w:firstLine="90" w:firstLineChars="50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用户订单详细信息</w:t>
            </w: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一键导出</w:t>
            </w:r>
          </w:p>
        </w:tc>
        <w:tc>
          <w:tcPr>
            <w:tcW w:w="504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订单列表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0" w:name="_Toc470268977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流程描述</w:t>
      </w:r>
      <w:bookmarkEnd w:id="40"/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用户在贷款产品认证一项即会产品“待完成订单”。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用户订单按倒序排列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待收款——待绑卡——审批中——待合同确认——待补充资料。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1" w:name="_Toc47026897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41"/>
      <w:bookmarkStart w:id="133" w:name="_GoBack"/>
      <w:bookmarkEnd w:id="133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产品使用者为具有“贷中管理”权限的管理员。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2" w:name="_Toc47026897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42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管理员登录管理员界面（打开***链接，“贷中管理”）。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3" w:name="_Toc47026898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43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审批通过后，“贷后管理”可以读取该项目。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4" w:name="_Toc47026898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44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45" w:name="_Toc470268982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贷后管理</w:t>
      </w:r>
      <w:bookmarkEnd w:id="45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6" w:name="_Toc47026898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46"/>
    </w:p>
    <w:p>
      <w:pPr>
        <w:ind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完成发货确认、贷款还款统计、贷后清算及项目展期记录工作。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7" w:name="_Toc47026898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47"/>
    </w:p>
    <w:tbl>
      <w:tblPr>
        <w:tblStyle w:val="33"/>
        <w:tblW w:w="102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1701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 xml:space="preserve">     模块</w:t>
            </w:r>
          </w:p>
        </w:tc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481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贷后列表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查看贷后项目详细信息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导出列表 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导出用户项目列表。项目编号、业务类型、用户名、融资人、共同融资人、收款人、批准放款金额、融资期数、放款时间、还款截止时间、当前状态。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ind w:firstLine="360" w:firstLineChars="20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发货确认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查看发贷确认详情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导出列表 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导出用户项目列表。项目编号、当前期数、发货指令函编号、业务类型、用户名、融资人、共同融资人、收款人、批准放款金额、发货金额、当前状态、发货指令函下载。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贷后还款中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查看贷后还款的项目详情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导出列表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导出用户项目列表。项目编号、业务类型、用户名、融资人、共同融资人、收款人、批准放款金额、融资期数、还款截止时间。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还款完成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查看还款完成的项目信息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导出列表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导出用户项目列表。项目编号、业务类型、用户名、融资人、共同融资人、收款人、批准放款金额、融资期数、还款截止时间。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贷后清算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查看贷后清算的项目信息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导出列表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导出用户项目列表。项目编号、业务类型、用户名、融资人、共同融资人、融资期数、还款期数、还款截止时间、应还合计、应还本金、应还利息、展期利息、违约金、逾期罚息。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项目展期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查看项目展期详情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导出列表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导出用户项目列表。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选择项目编号点击项目详情可查看此项目详细信息。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审批记录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查看展期审批流程。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导出项目详情</w:t>
            </w:r>
          </w:p>
        </w:tc>
        <w:tc>
          <w:tcPr>
            <w:tcW w:w="48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进入项目详细后可导出项目信息、基本情况、经营情况、信用情况、财务情况、资料提供情况、风控结果、审批记录。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8" w:name="_Toc470268987"/>
      <w:r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流程描述</w:t>
      </w:r>
      <w:bookmarkEnd w:id="48"/>
    </w:p>
    <w:p>
      <w:pPr>
        <w:pStyle w:val="35"/>
        <w:numPr>
          <w:ilvl w:val="0"/>
          <w:numId w:val="7"/>
        </w:numPr>
        <w:spacing w:line="360" w:lineRule="auto"/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发货确认：平台财务放款后，同时生成发货确认发送至沱牌，并生成放款通知函。</w:t>
      </w:r>
    </w:p>
    <w:p>
      <w:pPr>
        <w:pStyle w:val="35"/>
        <w:spacing w:line="360" w:lineRule="auto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用户每期还款，一期内可还多笔，每还一笔都会形成一个发货确认。只有第一次的发货确认中项目信息里显示预付款金额，之后每还一笔生成的发货确认项目信息中预付款金额变更为“还款本金”金额。</w:t>
      </w:r>
    </w:p>
    <w:p>
      <w:pPr>
        <w:pStyle w:val="35"/>
        <w:numPr>
          <w:ilvl w:val="0"/>
          <w:numId w:val="7"/>
        </w:numPr>
        <w:spacing w:line="360" w:lineRule="auto"/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项目展期：展期申请先由展期初审，展期部门审批，展期风控审批，展期领导审批。需四级审核都通过才算展期申请成功。</w:t>
      </w:r>
    </w:p>
    <w:p>
      <w:pPr>
        <w:pStyle w:val="35"/>
        <w:numPr>
          <w:ilvl w:val="0"/>
          <w:numId w:val="7"/>
        </w:numPr>
        <w:spacing w:line="360" w:lineRule="auto"/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逾期清算：当期逾期28天（第29天00：00：00开始清算）。</w:t>
      </w:r>
    </w:p>
    <w:p>
      <w:pPr>
        <w:pStyle w:val="35"/>
        <w:numPr>
          <w:ilvl w:val="0"/>
          <w:numId w:val="7"/>
        </w:numPr>
        <w:spacing w:line="360" w:lineRule="auto"/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59690</wp:posOffset>
            </wp:positionV>
            <wp:extent cx="3799840" cy="1123315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>还款公式：</w:t>
      </w:r>
    </w:p>
    <w:p>
      <w:pPr>
        <w:pStyle w:val="35"/>
        <w:spacing w:line="360" w:lineRule="auto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23565" cy="4257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49" w:name="_Toc47026898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49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产品使用者为具有“贷后管理”权限的管理员。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50" w:name="_Toc47026898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50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管理员登录管理员界面（打开***链接，“贷后管理”）。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51" w:name="_Toc47026899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51"/>
    </w:p>
    <w:p>
      <w:pPr>
        <w:ind w:firstLine="945" w:firstLineChars="4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52" w:name="_Toc47026899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52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53" w:name="_Toc470268992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财务管理</w:t>
      </w:r>
      <w:bookmarkEnd w:id="53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54" w:name="_Toc436232771"/>
      <w:bookmarkStart w:id="55" w:name="_Toc434394474"/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left="420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56" w:name="_Toc47026899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54"/>
      <w:bookmarkEnd w:id="55"/>
      <w:bookmarkEnd w:id="56"/>
    </w:p>
    <w:p>
      <w:pPr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财务模块：对用户产生的关于资金的相关业务的记录查询导出，以及对项目进行对账等操作。</w:t>
      </w:r>
    </w:p>
    <w:tbl>
      <w:tblPr>
        <w:tblStyle w:val="32"/>
        <w:tblpPr w:leftFromText="180" w:rightFromText="180" w:vertAnchor="text" w:horzAnchor="margin" w:tblpXSpec="center" w:tblpY="819"/>
        <w:tblW w:w="101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890"/>
        <w:gridCol w:w="1551"/>
        <w:gridCol w:w="5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7" w:name="_Toc436232772"/>
            <w:bookmarkStart w:id="58" w:name="_Toc434394475"/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5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5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资金管理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查看资金流水、清算还款的项目信息与融资人每期还款详情。</w:t>
            </w:r>
          </w:p>
        </w:tc>
        <w:tc>
          <w:tcPr>
            <w:tcW w:w="1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资金流水</w:t>
            </w:r>
          </w:p>
        </w:tc>
        <w:tc>
          <w:tcPr>
            <w:tcW w:w="5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每笔放款、放款手续费及还款、还款手续费的一个资金流水记录。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借款人还款管理</w:t>
            </w:r>
          </w:p>
        </w:tc>
        <w:tc>
          <w:tcPr>
            <w:tcW w:w="5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导出借款人项目列表，查看每个项目每期的还款详情（可导出）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5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对账管理</w:t>
            </w:r>
          </w:p>
        </w:tc>
        <w:tc>
          <w:tcPr>
            <w:tcW w:w="189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与联动优势（还款与放款）的账目核对</w:t>
            </w: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放款对账</w:t>
            </w:r>
          </w:p>
        </w:tc>
        <w:tc>
          <w:tcPr>
            <w:tcW w:w="5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项目每笔实际放款的账目核对。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5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还款对账</w:t>
            </w:r>
          </w:p>
        </w:tc>
        <w:tc>
          <w:tcPr>
            <w:tcW w:w="5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项目每笔实际还款的账目核对。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账号管理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平台财务对放款账号进行管理</w:t>
            </w:r>
          </w:p>
        </w:tc>
        <w:tc>
          <w:tcPr>
            <w:tcW w:w="15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点击账号管理</w:t>
            </w:r>
          </w:p>
        </w:tc>
        <w:tc>
          <w:tcPr>
            <w:tcW w:w="5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查看账号详情。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9" w:name="_Toc470268995"/>
      <w:r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功能清单</w:t>
      </w:r>
      <w:bookmarkEnd w:id="59"/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60" w:name="_Toc47026899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流程描述</w:t>
      </w:r>
      <w:bookmarkEnd w:id="60"/>
    </w:p>
    <w:p>
      <w:pPr>
        <w:pStyle w:val="35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风控通过放款审核后，由平台财务人员进行贷款放款，将放款金额打给沱牌。同时生成发货确认给沱牌及放款通知函给用户。放款后次日00：00：00用户可以还款。</w:t>
      </w:r>
    </w:p>
    <w:p>
      <w:pPr>
        <w:pStyle w:val="35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对账管理：每天取前一天的交易信息（放款、还款）。</w:t>
      </w:r>
    </w:p>
    <w:p>
      <w:pPr>
        <w:pStyle w:val="35"/>
        <w:numPr>
          <w:ilvl w:val="0"/>
          <w:numId w:val="8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账号管理：平台财务对放款账号进行管理。</w:t>
      </w:r>
    </w:p>
    <w:p>
      <w:pPr>
        <w:pStyle w:val="5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资金管理</w:t>
      </w:r>
    </w:p>
    <w:p>
      <w:pPr>
        <w:pStyle w:val="5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color w:val="C00000"/>
          <w:sz w:val="24"/>
          <w:szCs w:val="24"/>
        </w:rPr>
        <w:t>对账管理（二期）</w:t>
      </w: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kern w:val="0"/>
          <w:sz w:val="18"/>
          <w:szCs w:val="18"/>
        </w:rPr>
        <w:t>显示最近一天对账结果00:00:00—23:59:59</w:t>
      </w:r>
    </w:p>
    <w:tbl>
      <w:tblPr>
        <w:tblStyle w:val="32"/>
        <w:tblW w:w="89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992"/>
        <w:gridCol w:w="1565"/>
        <w:gridCol w:w="992"/>
        <w:gridCol w:w="3544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条目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状态解释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对账时间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帐号管理</w:t>
      </w:r>
    </w:p>
    <w:p>
      <w:pPr>
        <w:pStyle w:val="35"/>
        <w:ind w:left="425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平台财务对放款账号进行管理。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61" w:name="_Toc470268997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57"/>
      <w:bookmarkEnd w:id="58"/>
      <w:bookmarkEnd w:id="61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财务工作人员来使用。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62" w:name="_Toc434394476"/>
      <w:bookmarkStart w:id="63" w:name="_Toc470268998"/>
      <w:bookmarkStart w:id="64" w:name="_Toc43623277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62"/>
      <w:bookmarkEnd w:id="63"/>
      <w:bookmarkEnd w:id="64"/>
    </w:p>
    <w:p>
      <w:pPr>
        <w:pStyle w:val="35"/>
        <w:ind w:left="425" w:firstLine="0" w:firstLineChars="0"/>
        <w:rPr>
          <w:rFonts w:hint="eastAsia" w:ascii="微软雅黑" w:hAnsi="微软雅黑" w:eastAsia="微软雅黑" w:cs="微软雅黑"/>
          <w:color w:val="000000"/>
        </w:rPr>
      </w:pPr>
      <w:bookmarkStart w:id="65" w:name="_Toc434394477"/>
      <w:r>
        <w:rPr>
          <w:rFonts w:hint="eastAsia" w:ascii="微软雅黑" w:hAnsi="微软雅黑" w:eastAsia="微软雅黑" w:cs="微软雅黑"/>
          <w:color w:val="000000"/>
        </w:rPr>
        <w:t>财务工作人员登录后台管理界面（打开***链接，“财务管理”）。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66" w:name="_Toc470268999"/>
      <w:bookmarkStart w:id="67" w:name="_Toc43623277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65"/>
      <w:bookmarkEnd w:id="66"/>
      <w:bookmarkEnd w:id="67"/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68" w:name="_Toc436232779"/>
      <w:bookmarkStart w:id="69" w:name="_Toc434394482"/>
      <w:bookmarkStart w:id="70" w:name="_Toc47026900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68"/>
      <w:bookmarkEnd w:id="69"/>
      <w:bookmarkEnd w:id="70"/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ind w:left="420" w:firstLine="480"/>
        <w:rPr>
          <w:rFonts w:hint="eastAsia" w:ascii="微软雅黑" w:hAnsi="微软雅黑" w:eastAsia="微软雅黑" w:cs="微软雅黑"/>
          <w:kern w:val="0"/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71" w:name="_Toc470269001"/>
      <w:bookmarkStart w:id="72" w:name="_Toc436232770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风控管理</w:t>
      </w:r>
      <w:bookmarkEnd w:id="71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left="420" w:firstLine="480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73" w:name="_Toc47026900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73"/>
    </w:p>
    <w:p>
      <w:pPr>
        <w:ind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用于风控管理员进行风控模型的编制。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</w:rPr>
      </w:pPr>
      <w:bookmarkStart w:id="74" w:name="_Toc470269004"/>
      <w:r>
        <w:rPr>
          <w:rFonts w:hint="eastAsia" w:ascii="微软雅黑" w:hAnsi="微软雅黑" w:eastAsia="微软雅黑" w:cs="微软雅黑"/>
          <w:sz w:val="24"/>
          <w:szCs w:val="24"/>
        </w:rPr>
        <w:t>功能清单</w:t>
      </w:r>
      <w:bookmarkEnd w:id="74"/>
    </w:p>
    <w:tbl>
      <w:tblPr>
        <w:tblStyle w:val="33"/>
        <w:tblW w:w="10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1417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功能信息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552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主体信用评价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根据企业综合素质、信用情况、财务情况里的取值来影响风控结果。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企业用户</w:t>
            </w:r>
          </w:p>
        </w:tc>
        <w:tc>
          <w:tcPr>
            <w:tcW w:w="5529" w:type="dxa"/>
            <w:vAlign w:val="center"/>
          </w:tcPr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修改企业综合素质、信用情况、财务情况里的取值，每改一次风控结果都需重新计算一次。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企业综合素质：满分50分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企业信用情况：满分30分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企业财务情况：满分20分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分值调整在满分范围内调整，不得超出限额。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个体用户</w:t>
            </w:r>
          </w:p>
        </w:tc>
        <w:tc>
          <w:tcPr>
            <w:tcW w:w="5529" w:type="dxa"/>
            <w:vAlign w:val="center"/>
          </w:tcPr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修改企业综合素质、信用情况、财务情况里取值，每改一次风控结果都需重新计算一次。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企业综合素质：满分50分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企业信用情况：满分30分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企业财务情况：满分20分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分值调整在满分范围内调整，不得超出限额。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等级系数表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根据主体信用等级、征信措施等级、还款方式、借款期限里的取值来影响风控结果。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主体信息等级</w:t>
            </w:r>
          </w:p>
        </w:tc>
        <w:tc>
          <w:tcPr>
            <w:tcW w:w="552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修改主体信息等级里的取值，每改一次风控结果都需重新计算一次。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主体信用等级的评价得分=主体信用评价的三项之和（综合素质+信用情况+财务情况）。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征信措施等级</w:t>
            </w:r>
          </w:p>
        </w:tc>
        <w:tc>
          <w:tcPr>
            <w:tcW w:w="552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修改征信措施等级里的取值，每改一次风控结果都需重新计算一次。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还款方式</w:t>
            </w:r>
          </w:p>
        </w:tc>
        <w:tc>
          <w:tcPr>
            <w:tcW w:w="552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修改还款方式里的取值，每改一次风控结果都需重新计算一次。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借款期限</w:t>
            </w:r>
          </w:p>
        </w:tc>
        <w:tc>
          <w:tcPr>
            <w:tcW w:w="552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修改借款期限里的取值，每改一次风控结果都需重新计算一次。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风险度量及评价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根据风险度的范围来决定定价区间的数值，最终影响风控结果。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定价区间</w:t>
            </w:r>
          </w:p>
        </w:tc>
        <w:tc>
          <w:tcPr>
            <w:tcW w:w="5529" w:type="dxa"/>
            <w:vAlign w:val="center"/>
          </w:tcPr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  <w:t>定价区间为定价指导的基本标准，实际定价结合风险度测算和市场情况确定，可高于不超过定价区间标准的50%，不得低于该区间标准的90%。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申请金额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计划放款金额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风控计算金额=预付款/（1-融资比例）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实际放款金额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1）申请金额&gt;风控计算金额，计划放款金额==风控计算金额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2）申请金额&lt;风控计算金额，计划放款金额==申请金额</w:t>
            </w:r>
          </w:p>
          <w:p>
            <w:pPr>
              <w:pStyle w:val="26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33333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0"/>
                <w:szCs w:val="20"/>
              </w:rPr>
              <w:t>实际放款金额：&lt;=计划放贷金额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75" w:name="_Toc470269005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75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产品使用者为具有“风控管理”权限的管理员。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76" w:name="_Toc47026900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76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管理员登录管理员界面（打开***链接，“风控管理”）。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77" w:name="_Toc470269007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77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模型制定后，用于计算融资人申请项目的计划放款金额。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78" w:name="_Toc47026900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78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bookmarkEnd w:id="72"/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79" w:name="_Toc443299036"/>
      <w:bookmarkStart w:id="80" w:name="_Toc470269009"/>
      <w:r>
        <w:rPr>
          <w:rFonts w:hint="eastAsia" w:ascii="微软雅黑" w:hAnsi="微软雅黑" w:eastAsia="微软雅黑" w:cs="微软雅黑"/>
          <w:b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文案管理</w:t>
      </w:r>
      <w:bookmarkEnd w:id="79"/>
      <w:bookmarkEnd w:id="80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left="420" w:firstLine="6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81" w:name="_Toc470269011"/>
      <w:bookmarkStart w:id="82" w:name="_Toc44329903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81"/>
      <w:bookmarkEnd w:id="82"/>
    </w:p>
    <w:p>
      <w:pPr>
        <w:ind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管理文章的类型、管理该类型下的文章。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83" w:name="_Toc470269012"/>
      <w:bookmarkStart w:id="84" w:name="_Toc44329903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流程图</w:t>
      </w:r>
      <w:bookmarkEnd w:id="83"/>
      <w:bookmarkEnd w:id="8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5" o:spt="75" type="#_x0000_t75" style="height:209.25pt;width:414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25">
            <o:LockedField>false</o:LockedField>
          </o:OLEObject>
        </w:objec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85" w:name="_Toc443299040"/>
      <w:bookmarkStart w:id="86" w:name="_Toc47026901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85"/>
      <w:bookmarkEnd w:id="86"/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3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326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子功能</w:t>
            </w:r>
          </w:p>
        </w:tc>
        <w:tc>
          <w:tcPr>
            <w:tcW w:w="113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326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234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文章管理-添加/修改（权限控制）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创建/修改文章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标题——输入框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副标题——输入框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缩略图——图片上传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文章类型——下拉框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关键词——输入框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媒体来源——输入框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链接地址——输入框（若链接地址为空则前台媒体来源仅为文字，若不为空则前台媒体来源为锚文本链接）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文章内容——富文本编辑器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发布时间——时间控件（默认为创建文章的时间，已发布文章不可编辑此项）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设为置顶——下拉框（置顶1指文章置于同类型列表的第一位，置顶2指文章置于同类型列表的第二位，置顶3指文章置于同类型列表的第三位）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（字段输入规则参考原型图）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操作手册上传与下载——上传PDF格式的文件</w:t>
            </w:r>
          </w:p>
        </w:tc>
        <w:tc>
          <w:tcPr>
            <w:tcW w:w="23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添加/修改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文章，显示在前端首页、媒体报道/产品介绍/帮助中心/公司简介/合作伙伴/联系我们/企业文化。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当前置顶1/2/3文章标题——文字显示（若置顶需替换当前文章，则出现弹窗并调取当前置顶文章标题）。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文章管理-删除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（权限控制）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删除一篇文章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34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删除确认弹窗，仅当选择“是”时删除一篇文章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图片管理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交易端图片上传</w:t>
            </w:r>
          </w:p>
        </w:tc>
        <w:tc>
          <w:tcPr>
            <w:tcW w:w="326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点击添加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图片，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上传后，可在文章管理中调用该图片。</w:t>
            </w:r>
          </w:p>
        </w:tc>
        <w:tc>
          <w:tcPr>
            <w:tcW w:w="23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显示在前端首页、媒体报道/产品介绍/帮助中心/公司简介/合作伙伴/联系我们/企业文化。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BANNER管理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首页轮播图片修改、新建、删除</w:t>
            </w: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类型——下拉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标题——输入框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链接地址——输入框（若链接地址为空则前台媒体来源仅为文字，若不为空则前台媒体来源为锚文本链接）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序号——排序（必填）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缩略图——图片上传</w:t>
            </w:r>
          </w:p>
        </w:tc>
        <w:tc>
          <w:tcPr>
            <w:tcW w:w="234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显示在前端首页</w:t>
            </w:r>
          </w:p>
        </w:tc>
      </w:tr>
    </w:tbl>
    <w:p>
      <w:pPr>
        <w:ind w:left="630" w:leftChars="300" w:firstLine="480"/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87" w:name="_Toc443299041"/>
      <w:bookmarkStart w:id="88" w:name="_Toc47026901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流程描述</w:t>
      </w:r>
      <w:bookmarkEnd w:id="87"/>
      <w:bookmarkEnd w:id="88"/>
    </w:p>
    <w:p>
      <w:pPr>
        <w:pStyle w:val="35"/>
        <w:numPr>
          <w:ilvl w:val="0"/>
          <w:numId w:val="9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文章管理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用户登录后台，点击“文案管理中点击“添加”。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在文章编辑页面中填入标题、副标题、关键词……文章内容等。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选择置顶状态，默认设为“不置顶”即在该类型文章列表页按时间倒序排序。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点击保存，判断是否已到发布时间，是则同时发布文章且文章状态变为已发表，否则文章发布状态为未发表并于设置的发布时间自动发布。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操作手册上传/下载，需上传PDF格式的文件。</w:t>
      </w:r>
    </w:p>
    <w:p>
      <w:pPr>
        <w:pStyle w:val="35"/>
        <w:numPr>
          <w:ilvl w:val="0"/>
          <w:numId w:val="10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修改则选择文章类型后点击修改按钮，修改后保存。删除：选择文章类型点击删除即可。</w:t>
      </w:r>
    </w:p>
    <w:p>
      <w:pPr>
        <w:pStyle w:val="35"/>
        <w:ind w:left="42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35"/>
        <w:numPr>
          <w:ilvl w:val="0"/>
          <w:numId w:val="9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图片管理</w:t>
      </w:r>
    </w:p>
    <w:p>
      <w:pPr>
        <w:pStyle w:val="35"/>
        <w:numPr>
          <w:ilvl w:val="0"/>
          <w:numId w:val="1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用户登录后台，点击“</w:t>
      </w:r>
      <w:r>
        <w:rPr>
          <w:rFonts w:hint="eastAsia" w:ascii="微软雅黑" w:hAnsi="微软雅黑" w:eastAsia="微软雅黑" w:cs="微软雅黑"/>
          <w:color w:val="000000"/>
        </w:rPr>
        <w:t>文案管理-&gt;图片管理</w:t>
      </w:r>
      <w:r>
        <w:rPr>
          <w:rFonts w:hint="eastAsia" w:ascii="微软雅黑" w:hAnsi="微软雅黑" w:eastAsia="微软雅黑" w:cs="微软雅黑"/>
        </w:rPr>
        <w:t>”，在图片管理页面中点击“图片上传”。</w:t>
      </w:r>
    </w:p>
    <w:p>
      <w:pPr>
        <w:pStyle w:val="35"/>
        <w:numPr>
          <w:ilvl w:val="0"/>
          <w:numId w:val="1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上传图片后可被调用。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89" w:name="_Toc443299042"/>
      <w:bookmarkStart w:id="90" w:name="_Toc470269015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89"/>
      <w:bookmarkEnd w:id="90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产品使用者为具有“文案管理” 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91" w:name="_Toc470269016"/>
      <w:bookmarkStart w:id="92" w:name="_Toc44329904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91"/>
      <w:bookmarkEnd w:id="92"/>
    </w:p>
    <w:p>
      <w:pPr>
        <w:ind w:left="424" w:leftChars="20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93" w:name="_Toc443299044"/>
      <w:bookmarkStart w:id="94" w:name="_Toc470269017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93"/>
      <w:bookmarkEnd w:id="94"/>
    </w:p>
    <w:p>
      <w:pPr>
        <w:ind w:left="420" w:firstLine="6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用于交易端文章及图片的展示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95" w:name="_Toc443299045"/>
      <w:bookmarkStart w:id="96" w:name="_Toc47026901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95"/>
      <w:bookmarkEnd w:id="96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低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97" w:name="_Toc470269019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统计管理（二期）</w:t>
      </w:r>
      <w:bookmarkEnd w:id="97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left="420" w:firstLine="480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98" w:name="_Toc47026902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98"/>
    </w:p>
    <w:p>
      <w:pPr>
        <w:ind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进行对于平台相关信息的统计。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99" w:name="_Toc470269022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99"/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3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2693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子功能</w:t>
            </w:r>
          </w:p>
        </w:tc>
        <w:tc>
          <w:tcPr>
            <w:tcW w:w="269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功能信息</w:t>
            </w:r>
          </w:p>
        </w:tc>
        <w:tc>
          <w:tcPr>
            <w:tcW w:w="319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平台统计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平台汇总统计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统计发标、人数、金额等数据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默认显示：最近一个月内数据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资金统计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统计平台资金的相关数据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默认显示：最近一个月内数据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奖励统计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红包统计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以时间为单位，对平台每天和红包相关的信息进行统计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默认显示：最近一个月内数据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项目统计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项目汇总统计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对发标、放标的金额和数量进行统计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以项目为单位，统计项目相关信息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项目投资统计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以项目为单位，统计项目的投资人及投资金额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用户统计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用户汇总统计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进行投资/融资用户的汇总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借款用户明细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以项目为单位，统计该项目借款用户的信息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借款用户汇总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以用户为单位，统计该用户借款的汇总信息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投资用户明细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以用户为单位，统计用户的资金信息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默认显示：用户当前金额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输入条件后显示查询结果，并提供EXCEL格式下载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投资用户汇总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以平台为单位，统计所有投资用户汇总信息</w:t>
            </w:r>
          </w:p>
        </w:tc>
        <w:tc>
          <w:tcPr>
            <w:tcW w:w="31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默认显示：不显示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搜索：时间段显示结果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提供EXCEL格式下载</w:t>
            </w:r>
          </w:p>
        </w:tc>
      </w:tr>
    </w:tbl>
    <w:p>
      <w:pPr>
        <w:ind w:left="630" w:leftChars="300" w:firstLine="480"/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0" w:name="_Toc47026902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100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产品使用者为具有“统计管理”权限的管理员。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1" w:name="_Toc47026902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101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管理员登录管理员界面（打开***链接，“统计管理”）。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2" w:name="_Toc470269025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102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按照条件搜索到的统计信息可以提供下载。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3" w:name="_Toc47026902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103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104" w:name="_Toc470269027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消息管理</w:t>
      </w:r>
      <w:bookmarkEnd w:id="104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5" w:name="_Toc47026902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105"/>
    </w:p>
    <w:p>
      <w:pPr>
        <w:ind w:firstLine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“消息管理”模块用于站内信、短信、电子邮件及验证码信息管理。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6" w:name="_Toc47026903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106"/>
    </w:p>
    <w:tbl>
      <w:tblPr>
        <w:tblStyle w:val="33"/>
        <w:tblW w:w="73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127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127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376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消息字典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为消息模板提供字典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消息字段字典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消息模板</w:t>
            </w: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对输出的消息模式化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开启/关闭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消息模板的状态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开启：用户行为可触发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关闭：用户行为无触发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验证码列表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用户注册时收到的短信验证码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当用户触发短信验证码时，生成一条记录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默认不显示条目。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开启：则至触发时发送信息。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关闭：则至触发时不发送信息。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7" w:name="_Toc47026903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子功能详细描述</w:t>
      </w:r>
      <w:bookmarkEnd w:id="107"/>
    </w:p>
    <w:p>
      <w:pPr>
        <w:pStyle w:val="5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消息模板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为用户行为触发的消息模板。并根据不同的发送方式（站内信、短信），发送给用户。</w:t>
      </w:r>
    </w:p>
    <w:p>
      <w:pPr>
        <w:pStyle w:val="5"/>
        <w:numPr>
          <w:ilvl w:val="3"/>
          <w:numId w:val="2"/>
        </w:numPr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</w:rPr>
        <w:t>验证码管理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用户行为触发验证码发送条件时，添加一条验证码信息至“验证码管理”页。默认进入验证码管理页不显示信息，输入搜索条件后展示。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8" w:name="_Toc470269032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108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产品使用者为具有查看“消息管理”权限的管理员。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09" w:name="_Toc47026903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109"/>
    </w:p>
    <w:p>
      <w:pPr>
        <w:ind w:left="42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登录管理员页面（打开***链接，点击“消息管理”）。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0" w:name="_Toc470269034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110"/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</w:rPr>
        <w:t>当用户行为触发到消息节点时，收到相对应方式的消息。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1" w:name="_Toc470269035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111"/>
    </w:p>
    <w:p>
      <w:pPr>
        <w:ind w:left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112" w:name="_Toc470269036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配置管理</w:t>
      </w:r>
      <w:bookmarkEnd w:id="112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3" w:name="_Toc47026903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113"/>
    </w:p>
    <w:tbl>
      <w:tblPr>
        <w:tblStyle w:val="3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功能模块</w:t>
            </w:r>
          </w:p>
        </w:tc>
        <w:tc>
          <w:tcPr>
            <w:tcW w:w="708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文档模板</w:t>
            </w:r>
          </w:p>
        </w:tc>
        <w:tc>
          <w:tcPr>
            <w:tcW w:w="708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75058"/>
                <w:szCs w:val="21"/>
                <w:shd w:val="clear" w:color="auto" w:fill="FFFFFF"/>
              </w:rPr>
              <w:t>对酒业经营贷线上协议（合同）及放款通知函进行下载预览。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系统参数</w:t>
            </w:r>
          </w:p>
        </w:tc>
        <w:tc>
          <w:tcPr>
            <w:tcW w:w="708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查看参数：名称、条件、默认参数、描述公式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手续费参数</w:t>
            </w:r>
          </w:p>
        </w:tc>
        <w:tc>
          <w:tcPr>
            <w:tcW w:w="7088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查看参数：费用名称、收取方式、付款用户、收款用户、费用类型、费用比例、费用下限/上限、描述公式。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4" w:name="_Toc470269039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114"/>
    </w:p>
    <w:p>
      <w:pPr>
        <w:spacing w:line="360" w:lineRule="auto"/>
        <w:ind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产品使用者为具有“配置管理”权限的管理员。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5" w:name="_Toc47026904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115"/>
    </w:p>
    <w:p>
      <w:pPr>
        <w:spacing w:line="360" w:lineRule="auto"/>
        <w:ind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管理员登录管理员界面（打开***链接，“配置管理”）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6" w:name="_Toc47026904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116"/>
    </w:p>
    <w:p>
      <w:pPr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无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7" w:name="_Toc470269042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117"/>
    </w:p>
    <w:p>
      <w:pPr>
        <w:ind w:left="420" w:firstLine="1050" w:firstLineChars="5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</w:t>
      </w:r>
    </w:p>
    <w:p>
      <w:pPr>
        <w:pStyle w:val="3"/>
        <w:numPr>
          <w:ilvl w:val="1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30"/>
          <w:szCs w:val="30"/>
        </w:rPr>
      </w:pPr>
      <w:bookmarkStart w:id="118" w:name="_Toc470269043"/>
      <w:r>
        <w:rPr>
          <w:rFonts w:hint="eastAsia" w:ascii="微软雅黑" w:hAnsi="微软雅黑" w:eastAsia="微软雅黑" w:cs="微软雅黑"/>
          <w:b w:val="0"/>
          <w:sz w:val="30"/>
          <w:szCs w:val="30"/>
        </w:rPr>
        <w:t>我的账户</w:t>
      </w:r>
      <w:bookmarkEnd w:id="118"/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lang w:eastAsia="zh-CN"/>
        </w:rPr>
        <w:t>功能概述</w:t>
      </w:r>
    </w:p>
    <w:p>
      <w:pPr>
        <w:ind w:left="420" w:firstLine="480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</w:rPr>
        <w:t>邮件附件原型图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19" w:name="_Toc470269045"/>
      <w:bookmarkStart w:id="120" w:name="_Toc44329904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功能概述</w:t>
      </w:r>
      <w:bookmarkEnd w:id="119"/>
      <w:bookmarkEnd w:id="12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用于管理员查看个人信息，并修改密码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1" w:name="_Toc443299050"/>
      <w:bookmarkStart w:id="122" w:name="_Toc470269046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功能清单</w:t>
      </w:r>
      <w:bookmarkEnd w:id="121"/>
      <w:bookmarkEnd w:id="122"/>
    </w:p>
    <w:tbl>
      <w:tblPr>
        <w:tblStyle w:val="3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843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模块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184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输入</w:t>
            </w:r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我的账户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修改登录密码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输入原始密码、新密码及确认密码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重新登录小贷后台系统</w:t>
            </w:r>
          </w:p>
        </w:tc>
      </w:tr>
    </w:tbl>
    <w:p>
      <w:pPr>
        <w:ind w:left="630" w:leftChars="300" w:firstLine="480"/>
        <w:rPr>
          <w:rFonts w:hint="eastAsia" w:ascii="微软雅黑" w:hAnsi="微软雅黑" w:eastAsia="微软雅黑" w:cs="微软雅黑"/>
          <w:color w:val="000000"/>
        </w:rPr>
      </w:pP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3" w:name="_Toc470269047"/>
      <w:bookmarkStart w:id="124" w:name="_Toc443299051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流程描述</w:t>
      </w:r>
      <w:bookmarkEnd w:id="123"/>
      <w:bookmarkEnd w:id="12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1、首页点击“我的账户”后，点击“修改密码”，输入旧密码、新密码及确认密码，确认后重新登录。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5" w:name="_Toc443299052"/>
      <w:bookmarkStart w:id="126" w:name="_Toc470269048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行为者</w:t>
      </w:r>
      <w:bookmarkEnd w:id="125"/>
      <w:bookmarkEnd w:id="126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产品使用者为具有登录后台权限的管理员。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7" w:name="_Toc470269049"/>
      <w:bookmarkStart w:id="128" w:name="_Toc443299053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前置条件</w:t>
      </w:r>
      <w:bookmarkEnd w:id="127"/>
      <w:bookmarkEnd w:id="128"/>
    </w:p>
    <w:p>
      <w:pPr>
        <w:ind w:left="420" w:firstLine="48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用于登录后台权限的管理员。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29" w:name="_Toc443299054"/>
      <w:bookmarkStart w:id="130" w:name="_Toc470269050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后置条件</w:t>
      </w:r>
      <w:bookmarkEnd w:id="129"/>
      <w:bookmarkEnd w:id="130"/>
    </w:p>
    <w:p>
      <w:pPr>
        <w:ind w:left="420" w:firstLine="480"/>
        <w:rPr>
          <w:rFonts w:hint="eastAsia"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0000"/>
        </w:rPr>
        <w:t>无</w:t>
      </w:r>
    </w:p>
    <w:p>
      <w:pPr>
        <w:pStyle w:val="4"/>
        <w:numPr>
          <w:ilvl w:val="2"/>
          <w:numId w:val="2"/>
        </w:numPr>
        <w:tabs>
          <w:tab w:val="left" w:pos="0"/>
        </w:tabs>
        <w:ind w:left="0" w:firstLine="0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131" w:name="_Toc470269051"/>
      <w:bookmarkStart w:id="132" w:name="_Toc443299055"/>
      <w:r>
        <w:rPr>
          <w:rFonts w:hint="eastAsia" w:ascii="微软雅黑" w:hAnsi="微软雅黑" w:eastAsia="微软雅黑" w:cs="微软雅黑"/>
          <w:b w:val="0"/>
          <w:sz w:val="24"/>
          <w:szCs w:val="24"/>
        </w:rPr>
        <w:t>优先级</w:t>
      </w:r>
      <w:bookmarkEnd w:id="131"/>
      <w:bookmarkEnd w:id="132"/>
    </w:p>
    <w:p>
      <w:pPr>
        <w:ind w:left="42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低</w:t>
      </w:r>
    </w:p>
    <w:sectPr>
      <w:footerReference r:id="rId10" w:type="default"/>
      <w:footerReference r:id="rId11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宋体Y　.陶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文鼎大标宋简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color w:val="0096D6"/>
      </w:rPr>
      <w:t>仅限中国石油企业信息系统管理项目内部交流使用</w:t>
    </w:r>
    <w:r>
      <w:tab/>
    </w:r>
    <w:r>
      <w:rPr>
        <w:color w:val="0096D6"/>
      </w:rPr>
      <w:fldChar w:fldCharType="begin"/>
    </w:r>
    <w:r>
      <w:rPr>
        <w:color w:val="0096D6"/>
      </w:rPr>
      <w:instrText xml:space="preserve"> PAGE   \* MERGEFORMAT </w:instrText>
    </w:r>
    <w:r>
      <w:rPr>
        <w:color w:val="0096D6"/>
      </w:rPr>
      <w:fldChar w:fldCharType="separate"/>
    </w:r>
    <w:r>
      <w:rPr>
        <w:color w:val="0096D6"/>
      </w:rPr>
      <w:t>7</w:t>
    </w:r>
    <w:r>
      <w:rPr>
        <w:color w:val="0096D6"/>
      </w:rPr>
      <w:fldChar w:fldCharType="end"/>
    </w:r>
  </w:p>
  <w:p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2"/>
      <w:jc w:val="left"/>
    </w:pPr>
    <w:r>
      <w:rPr>
        <w:rFonts w:hint="eastAsia"/>
        <w:color w:val="auto"/>
      </w:rPr>
      <w:t>内部材料，严禁外传</w:t>
    </w:r>
    <w:r>
      <w:tab/>
    </w:r>
    <w:r>
      <w:rPr>
        <w:color w:val="auto"/>
      </w:rPr>
      <w:fldChar w:fldCharType="begin"/>
    </w:r>
    <w:r>
      <w:rPr>
        <w:color w:val="auto"/>
      </w:rPr>
      <w:instrText xml:space="preserve"> PAGE   \* MERGEFORMAT </w:instrText>
    </w:r>
    <w:r>
      <w:rPr>
        <w:color w:val="auto"/>
      </w:rPr>
      <w:fldChar w:fldCharType="separate"/>
    </w:r>
    <w:r>
      <w:rPr>
        <w:color w:val="auto"/>
      </w:rPr>
      <w:t>5</w:t>
    </w:r>
    <w:r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r>
      <w:t>HP and Certified HP Partner Restricted – for internal use only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25</w:t>
    </w:r>
    <w:r>
      <w:rPr>
        <w:rStyle w:val="28"/>
      </w:rPr>
      <w:fldChar w:fldCharType="end"/>
    </w:r>
  </w:p>
  <w:p>
    <w:pPr>
      <w:pStyle w:val="19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  <w:ind w:right="-197"/>
      <w:jc w:val="both"/>
    </w:pPr>
    <w:r>
      <w:t xml:space="preserve"> </w:t>
    </w:r>
    <w:r>
      <w:rPr>
        <w:rFonts w:hint="eastAsia"/>
        <w:lang w:val="en-US" w:eastAsia="zh-CN"/>
      </w:rPr>
      <w:t>融鑫达诚——智贷之家产品需求文档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4C6"/>
    <w:multiLevelType w:val="multilevel"/>
    <w:tmpl w:val="033C34C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AFB4087"/>
    <w:multiLevelType w:val="multilevel"/>
    <w:tmpl w:val="4AFB40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63ED7"/>
    <w:multiLevelType w:val="singleLevel"/>
    <w:tmpl w:val="5A263ED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79FC6"/>
    <w:multiLevelType w:val="singleLevel"/>
    <w:tmpl w:val="5A279FC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A02D3"/>
    <w:multiLevelType w:val="singleLevel"/>
    <w:tmpl w:val="5A2A02D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2A2D46"/>
    <w:multiLevelType w:val="singleLevel"/>
    <w:tmpl w:val="5A2A2D4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99C4BCB"/>
    <w:multiLevelType w:val="multilevel"/>
    <w:tmpl w:val="699C4BC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DE1E81"/>
    <w:multiLevelType w:val="multilevel"/>
    <w:tmpl w:val="6DDE1E8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1FD57B3"/>
    <w:multiLevelType w:val="multilevel"/>
    <w:tmpl w:val="71FD57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F376C4"/>
    <w:multiLevelType w:val="multilevel"/>
    <w:tmpl w:val="7BF376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>
    <w:nsid w:val="7EBD6200"/>
    <w:multiLevelType w:val="multilevel"/>
    <w:tmpl w:val="7EBD62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8"/>
    <w:rsid w:val="00000198"/>
    <w:rsid w:val="00000B71"/>
    <w:rsid w:val="000025F0"/>
    <w:rsid w:val="0000310C"/>
    <w:rsid w:val="000032E8"/>
    <w:rsid w:val="00006D23"/>
    <w:rsid w:val="00006D8D"/>
    <w:rsid w:val="00011220"/>
    <w:rsid w:val="000120A5"/>
    <w:rsid w:val="00013FFD"/>
    <w:rsid w:val="00014DAD"/>
    <w:rsid w:val="00015F69"/>
    <w:rsid w:val="00016008"/>
    <w:rsid w:val="00020819"/>
    <w:rsid w:val="000209B8"/>
    <w:rsid w:val="00021985"/>
    <w:rsid w:val="00027B38"/>
    <w:rsid w:val="000305DC"/>
    <w:rsid w:val="000314A1"/>
    <w:rsid w:val="000316D8"/>
    <w:rsid w:val="00032C1B"/>
    <w:rsid w:val="00032CB5"/>
    <w:rsid w:val="0003404A"/>
    <w:rsid w:val="00036EED"/>
    <w:rsid w:val="00037C76"/>
    <w:rsid w:val="00042AD2"/>
    <w:rsid w:val="00045C49"/>
    <w:rsid w:val="000460A4"/>
    <w:rsid w:val="00046439"/>
    <w:rsid w:val="000465C5"/>
    <w:rsid w:val="00046A7B"/>
    <w:rsid w:val="0004740C"/>
    <w:rsid w:val="00050519"/>
    <w:rsid w:val="00056290"/>
    <w:rsid w:val="00057290"/>
    <w:rsid w:val="00057C3E"/>
    <w:rsid w:val="00060798"/>
    <w:rsid w:val="00061EE5"/>
    <w:rsid w:val="00070B6E"/>
    <w:rsid w:val="00072536"/>
    <w:rsid w:val="00073746"/>
    <w:rsid w:val="00073A7A"/>
    <w:rsid w:val="000740D6"/>
    <w:rsid w:val="00074979"/>
    <w:rsid w:val="00075F86"/>
    <w:rsid w:val="00077C8E"/>
    <w:rsid w:val="00082A66"/>
    <w:rsid w:val="00082A85"/>
    <w:rsid w:val="0008644B"/>
    <w:rsid w:val="0009054D"/>
    <w:rsid w:val="0009241D"/>
    <w:rsid w:val="0009328C"/>
    <w:rsid w:val="000947E6"/>
    <w:rsid w:val="00094BF8"/>
    <w:rsid w:val="00094E54"/>
    <w:rsid w:val="00096D47"/>
    <w:rsid w:val="00097DDB"/>
    <w:rsid w:val="000A4218"/>
    <w:rsid w:val="000A69A1"/>
    <w:rsid w:val="000A6EDA"/>
    <w:rsid w:val="000A775D"/>
    <w:rsid w:val="000B088D"/>
    <w:rsid w:val="000B2ACF"/>
    <w:rsid w:val="000B395B"/>
    <w:rsid w:val="000B3A73"/>
    <w:rsid w:val="000B4761"/>
    <w:rsid w:val="000B58AA"/>
    <w:rsid w:val="000B7720"/>
    <w:rsid w:val="000C0E71"/>
    <w:rsid w:val="000C1112"/>
    <w:rsid w:val="000C2373"/>
    <w:rsid w:val="000C2FA9"/>
    <w:rsid w:val="000C3277"/>
    <w:rsid w:val="000C6255"/>
    <w:rsid w:val="000D4633"/>
    <w:rsid w:val="000D6E1B"/>
    <w:rsid w:val="000E2BC7"/>
    <w:rsid w:val="000E305F"/>
    <w:rsid w:val="000E4796"/>
    <w:rsid w:val="000E76E7"/>
    <w:rsid w:val="000F03E7"/>
    <w:rsid w:val="000F3D3A"/>
    <w:rsid w:val="000F4DEB"/>
    <w:rsid w:val="000F53C5"/>
    <w:rsid w:val="000F7560"/>
    <w:rsid w:val="000F7ECD"/>
    <w:rsid w:val="0010087B"/>
    <w:rsid w:val="00100AFC"/>
    <w:rsid w:val="00100F8B"/>
    <w:rsid w:val="00103B38"/>
    <w:rsid w:val="00105AF4"/>
    <w:rsid w:val="00110147"/>
    <w:rsid w:val="00111013"/>
    <w:rsid w:val="00116991"/>
    <w:rsid w:val="00122D9D"/>
    <w:rsid w:val="00124827"/>
    <w:rsid w:val="001263DB"/>
    <w:rsid w:val="00127649"/>
    <w:rsid w:val="00127EC7"/>
    <w:rsid w:val="001341B3"/>
    <w:rsid w:val="00135C0C"/>
    <w:rsid w:val="00140C5A"/>
    <w:rsid w:val="00140D79"/>
    <w:rsid w:val="00141551"/>
    <w:rsid w:val="00142002"/>
    <w:rsid w:val="001436C7"/>
    <w:rsid w:val="0014632D"/>
    <w:rsid w:val="00152476"/>
    <w:rsid w:val="0015443B"/>
    <w:rsid w:val="001572FD"/>
    <w:rsid w:val="00157F0D"/>
    <w:rsid w:val="0016150E"/>
    <w:rsid w:val="00161C77"/>
    <w:rsid w:val="00162272"/>
    <w:rsid w:val="00162B72"/>
    <w:rsid w:val="00163645"/>
    <w:rsid w:val="00163B3B"/>
    <w:rsid w:val="001644A5"/>
    <w:rsid w:val="00164EA4"/>
    <w:rsid w:val="00170538"/>
    <w:rsid w:val="00171DCB"/>
    <w:rsid w:val="001721BE"/>
    <w:rsid w:val="00173729"/>
    <w:rsid w:val="00173DDF"/>
    <w:rsid w:val="001770B8"/>
    <w:rsid w:val="00180799"/>
    <w:rsid w:val="00180A6B"/>
    <w:rsid w:val="00181567"/>
    <w:rsid w:val="00181A27"/>
    <w:rsid w:val="00182AC9"/>
    <w:rsid w:val="00183E1B"/>
    <w:rsid w:val="00184464"/>
    <w:rsid w:val="00185EE0"/>
    <w:rsid w:val="00187751"/>
    <w:rsid w:val="0019356E"/>
    <w:rsid w:val="00195EC3"/>
    <w:rsid w:val="001960FB"/>
    <w:rsid w:val="001961F9"/>
    <w:rsid w:val="001962ED"/>
    <w:rsid w:val="001969E8"/>
    <w:rsid w:val="00197653"/>
    <w:rsid w:val="001A0416"/>
    <w:rsid w:val="001A22BD"/>
    <w:rsid w:val="001A25E3"/>
    <w:rsid w:val="001A43BB"/>
    <w:rsid w:val="001A65E8"/>
    <w:rsid w:val="001A7784"/>
    <w:rsid w:val="001B0EBC"/>
    <w:rsid w:val="001B2F8E"/>
    <w:rsid w:val="001B4D99"/>
    <w:rsid w:val="001B7BB3"/>
    <w:rsid w:val="001C243C"/>
    <w:rsid w:val="001C3431"/>
    <w:rsid w:val="001C57C2"/>
    <w:rsid w:val="001C71C5"/>
    <w:rsid w:val="001D20E5"/>
    <w:rsid w:val="001D4740"/>
    <w:rsid w:val="001D50D8"/>
    <w:rsid w:val="001D5778"/>
    <w:rsid w:val="001D6E09"/>
    <w:rsid w:val="001D7510"/>
    <w:rsid w:val="001D79CE"/>
    <w:rsid w:val="001E3653"/>
    <w:rsid w:val="001E7064"/>
    <w:rsid w:val="001E70F7"/>
    <w:rsid w:val="001E74BB"/>
    <w:rsid w:val="001F25E2"/>
    <w:rsid w:val="001F40D5"/>
    <w:rsid w:val="001F760E"/>
    <w:rsid w:val="00204441"/>
    <w:rsid w:val="00205E4A"/>
    <w:rsid w:val="00205EB4"/>
    <w:rsid w:val="00206E5D"/>
    <w:rsid w:val="00207A3A"/>
    <w:rsid w:val="00210BD1"/>
    <w:rsid w:val="00210D8C"/>
    <w:rsid w:val="00213948"/>
    <w:rsid w:val="002203C4"/>
    <w:rsid w:val="00225B9A"/>
    <w:rsid w:val="00230227"/>
    <w:rsid w:val="00231027"/>
    <w:rsid w:val="002319F9"/>
    <w:rsid w:val="002329C5"/>
    <w:rsid w:val="00232B92"/>
    <w:rsid w:val="00233A2C"/>
    <w:rsid w:val="00236A92"/>
    <w:rsid w:val="00237466"/>
    <w:rsid w:val="00237BD0"/>
    <w:rsid w:val="00237C5E"/>
    <w:rsid w:val="00237CC2"/>
    <w:rsid w:val="002425FE"/>
    <w:rsid w:val="0024312C"/>
    <w:rsid w:val="00243172"/>
    <w:rsid w:val="00243D60"/>
    <w:rsid w:val="0024530E"/>
    <w:rsid w:val="00246399"/>
    <w:rsid w:val="00246555"/>
    <w:rsid w:val="00246A49"/>
    <w:rsid w:val="00252F00"/>
    <w:rsid w:val="00253272"/>
    <w:rsid w:val="00253B9C"/>
    <w:rsid w:val="00253F8F"/>
    <w:rsid w:val="002549EA"/>
    <w:rsid w:val="00255AB5"/>
    <w:rsid w:val="0026478E"/>
    <w:rsid w:val="00266CB1"/>
    <w:rsid w:val="00267087"/>
    <w:rsid w:val="00267C59"/>
    <w:rsid w:val="002707B7"/>
    <w:rsid w:val="00271A47"/>
    <w:rsid w:val="00273758"/>
    <w:rsid w:val="00273C2E"/>
    <w:rsid w:val="00274578"/>
    <w:rsid w:val="00276517"/>
    <w:rsid w:val="00277916"/>
    <w:rsid w:val="00281302"/>
    <w:rsid w:val="00282321"/>
    <w:rsid w:val="002825A2"/>
    <w:rsid w:val="002940DC"/>
    <w:rsid w:val="00294782"/>
    <w:rsid w:val="002A1F40"/>
    <w:rsid w:val="002A4BC7"/>
    <w:rsid w:val="002A5224"/>
    <w:rsid w:val="002A6022"/>
    <w:rsid w:val="002A655A"/>
    <w:rsid w:val="002B0007"/>
    <w:rsid w:val="002B004D"/>
    <w:rsid w:val="002B02D8"/>
    <w:rsid w:val="002B57AE"/>
    <w:rsid w:val="002B6906"/>
    <w:rsid w:val="002B702A"/>
    <w:rsid w:val="002B7FDA"/>
    <w:rsid w:val="002C3B5E"/>
    <w:rsid w:val="002C4176"/>
    <w:rsid w:val="002C7461"/>
    <w:rsid w:val="002D407F"/>
    <w:rsid w:val="002D44BA"/>
    <w:rsid w:val="002D467D"/>
    <w:rsid w:val="002D591D"/>
    <w:rsid w:val="002D7A8B"/>
    <w:rsid w:val="002E0184"/>
    <w:rsid w:val="002E7291"/>
    <w:rsid w:val="002E7C07"/>
    <w:rsid w:val="002F0E55"/>
    <w:rsid w:val="002F2472"/>
    <w:rsid w:val="002F3769"/>
    <w:rsid w:val="002F3E1D"/>
    <w:rsid w:val="002F608C"/>
    <w:rsid w:val="00300716"/>
    <w:rsid w:val="00301318"/>
    <w:rsid w:val="00301731"/>
    <w:rsid w:val="00305387"/>
    <w:rsid w:val="00310450"/>
    <w:rsid w:val="00312796"/>
    <w:rsid w:val="003133BB"/>
    <w:rsid w:val="0031346D"/>
    <w:rsid w:val="003146AC"/>
    <w:rsid w:val="00317A1B"/>
    <w:rsid w:val="00317C16"/>
    <w:rsid w:val="00317DF8"/>
    <w:rsid w:val="003225F5"/>
    <w:rsid w:val="00322A61"/>
    <w:rsid w:val="0032614B"/>
    <w:rsid w:val="003262F8"/>
    <w:rsid w:val="00327B2F"/>
    <w:rsid w:val="00327EE4"/>
    <w:rsid w:val="00331479"/>
    <w:rsid w:val="00333BCA"/>
    <w:rsid w:val="00334A7A"/>
    <w:rsid w:val="0033714B"/>
    <w:rsid w:val="00344560"/>
    <w:rsid w:val="003445E3"/>
    <w:rsid w:val="003446FD"/>
    <w:rsid w:val="003452C4"/>
    <w:rsid w:val="00345D47"/>
    <w:rsid w:val="0034739F"/>
    <w:rsid w:val="00350AAA"/>
    <w:rsid w:val="00350AD3"/>
    <w:rsid w:val="00351B20"/>
    <w:rsid w:val="003528F0"/>
    <w:rsid w:val="00352ED0"/>
    <w:rsid w:val="003548EC"/>
    <w:rsid w:val="003561AA"/>
    <w:rsid w:val="003578D7"/>
    <w:rsid w:val="00360386"/>
    <w:rsid w:val="00367828"/>
    <w:rsid w:val="00370C3F"/>
    <w:rsid w:val="00372747"/>
    <w:rsid w:val="003731BC"/>
    <w:rsid w:val="0037379B"/>
    <w:rsid w:val="00374064"/>
    <w:rsid w:val="00375ED7"/>
    <w:rsid w:val="00376A39"/>
    <w:rsid w:val="003777CF"/>
    <w:rsid w:val="003777EA"/>
    <w:rsid w:val="003808B1"/>
    <w:rsid w:val="003818AA"/>
    <w:rsid w:val="00385C09"/>
    <w:rsid w:val="00385F7A"/>
    <w:rsid w:val="003A1890"/>
    <w:rsid w:val="003A1DB5"/>
    <w:rsid w:val="003A246A"/>
    <w:rsid w:val="003A4480"/>
    <w:rsid w:val="003A4747"/>
    <w:rsid w:val="003A4A38"/>
    <w:rsid w:val="003A5E6A"/>
    <w:rsid w:val="003B154F"/>
    <w:rsid w:val="003B1A88"/>
    <w:rsid w:val="003B2852"/>
    <w:rsid w:val="003B2AAB"/>
    <w:rsid w:val="003B6C96"/>
    <w:rsid w:val="003B7A62"/>
    <w:rsid w:val="003B7BA2"/>
    <w:rsid w:val="003C012C"/>
    <w:rsid w:val="003C058C"/>
    <w:rsid w:val="003C232F"/>
    <w:rsid w:val="003C7532"/>
    <w:rsid w:val="003C7B12"/>
    <w:rsid w:val="003D518A"/>
    <w:rsid w:val="003E1325"/>
    <w:rsid w:val="003E14D7"/>
    <w:rsid w:val="003E18D2"/>
    <w:rsid w:val="003E18DD"/>
    <w:rsid w:val="003E2ACE"/>
    <w:rsid w:val="003E3251"/>
    <w:rsid w:val="003E3C68"/>
    <w:rsid w:val="003E4F2B"/>
    <w:rsid w:val="003F02CB"/>
    <w:rsid w:val="003F2AE0"/>
    <w:rsid w:val="003F2EAF"/>
    <w:rsid w:val="003F2EDA"/>
    <w:rsid w:val="003F3B3F"/>
    <w:rsid w:val="003F3DA7"/>
    <w:rsid w:val="003F5318"/>
    <w:rsid w:val="003F562B"/>
    <w:rsid w:val="003F6482"/>
    <w:rsid w:val="0040054B"/>
    <w:rsid w:val="00402831"/>
    <w:rsid w:val="00407632"/>
    <w:rsid w:val="00410D1F"/>
    <w:rsid w:val="00412DC2"/>
    <w:rsid w:val="00415EC3"/>
    <w:rsid w:val="0041608D"/>
    <w:rsid w:val="0041635B"/>
    <w:rsid w:val="0041713F"/>
    <w:rsid w:val="0041799E"/>
    <w:rsid w:val="00420CE4"/>
    <w:rsid w:val="00421035"/>
    <w:rsid w:val="00424F7B"/>
    <w:rsid w:val="00430CD0"/>
    <w:rsid w:val="00430EC8"/>
    <w:rsid w:val="0043103C"/>
    <w:rsid w:val="004311B4"/>
    <w:rsid w:val="00433A69"/>
    <w:rsid w:val="004349DF"/>
    <w:rsid w:val="00434D40"/>
    <w:rsid w:val="00443EE3"/>
    <w:rsid w:val="004442C1"/>
    <w:rsid w:val="00446ACC"/>
    <w:rsid w:val="00450927"/>
    <w:rsid w:val="00450DC2"/>
    <w:rsid w:val="00451027"/>
    <w:rsid w:val="0045182B"/>
    <w:rsid w:val="0045295D"/>
    <w:rsid w:val="00454485"/>
    <w:rsid w:val="00455776"/>
    <w:rsid w:val="004563AF"/>
    <w:rsid w:val="00457366"/>
    <w:rsid w:val="004604D7"/>
    <w:rsid w:val="004619F2"/>
    <w:rsid w:val="00461CCB"/>
    <w:rsid w:val="00462E40"/>
    <w:rsid w:val="0046448F"/>
    <w:rsid w:val="004661EF"/>
    <w:rsid w:val="00466309"/>
    <w:rsid w:val="00471454"/>
    <w:rsid w:val="00477B0D"/>
    <w:rsid w:val="00477F3C"/>
    <w:rsid w:val="004806C2"/>
    <w:rsid w:val="0048185F"/>
    <w:rsid w:val="004844E6"/>
    <w:rsid w:val="00486D6F"/>
    <w:rsid w:val="004876B5"/>
    <w:rsid w:val="00487988"/>
    <w:rsid w:val="00490014"/>
    <w:rsid w:val="00493677"/>
    <w:rsid w:val="00493B43"/>
    <w:rsid w:val="004952DD"/>
    <w:rsid w:val="004A1B24"/>
    <w:rsid w:val="004A43BF"/>
    <w:rsid w:val="004A74B1"/>
    <w:rsid w:val="004B0CCD"/>
    <w:rsid w:val="004B6D8A"/>
    <w:rsid w:val="004B6E0F"/>
    <w:rsid w:val="004B75B0"/>
    <w:rsid w:val="004B7E44"/>
    <w:rsid w:val="004C0085"/>
    <w:rsid w:val="004C1F58"/>
    <w:rsid w:val="004C2687"/>
    <w:rsid w:val="004C3A74"/>
    <w:rsid w:val="004C414D"/>
    <w:rsid w:val="004C4482"/>
    <w:rsid w:val="004C6A43"/>
    <w:rsid w:val="004C758F"/>
    <w:rsid w:val="004D33D8"/>
    <w:rsid w:val="004D45E6"/>
    <w:rsid w:val="004D5449"/>
    <w:rsid w:val="004D6DB0"/>
    <w:rsid w:val="004D7BAA"/>
    <w:rsid w:val="004E1F8F"/>
    <w:rsid w:val="004E2C5B"/>
    <w:rsid w:val="004E368C"/>
    <w:rsid w:val="004E3D8F"/>
    <w:rsid w:val="004E3FB0"/>
    <w:rsid w:val="004F009A"/>
    <w:rsid w:val="004F3434"/>
    <w:rsid w:val="004F7CD9"/>
    <w:rsid w:val="00500126"/>
    <w:rsid w:val="0050117C"/>
    <w:rsid w:val="00501BA7"/>
    <w:rsid w:val="005037DC"/>
    <w:rsid w:val="00504E15"/>
    <w:rsid w:val="00506CBC"/>
    <w:rsid w:val="005109F6"/>
    <w:rsid w:val="00516401"/>
    <w:rsid w:val="00517106"/>
    <w:rsid w:val="005178A3"/>
    <w:rsid w:val="00517E28"/>
    <w:rsid w:val="005208EE"/>
    <w:rsid w:val="00521789"/>
    <w:rsid w:val="00522664"/>
    <w:rsid w:val="00522963"/>
    <w:rsid w:val="00522C9F"/>
    <w:rsid w:val="00522CAB"/>
    <w:rsid w:val="00523BD9"/>
    <w:rsid w:val="0052539B"/>
    <w:rsid w:val="0052701A"/>
    <w:rsid w:val="00527DF1"/>
    <w:rsid w:val="0053232D"/>
    <w:rsid w:val="00532636"/>
    <w:rsid w:val="0053266B"/>
    <w:rsid w:val="00533248"/>
    <w:rsid w:val="005343C2"/>
    <w:rsid w:val="00534CAC"/>
    <w:rsid w:val="00542B99"/>
    <w:rsid w:val="005434EB"/>
    <w:rsid w:val="005467BA"/>
    <w:rsid w:val="00547B43"/>
    <w:rsid w:val="00551412"/>
    <w:rsid w:val="00555EDF"/>
    <w:rsid w:val="0056106E"/>
    <w:rsid w:val="005610EF"/>
    <w:rsid w:val="005623C6"/>
    <w:rsid w:val="00562BE6"/>
    <w:rsid w:val="00563339"/>
    <w:rsid w:val="0056791A"/>
    <w:rsid w:val="005719AE"/>
    <w:rsid w:val="0057309E"/>
    <w:rsid w:val="00573855"/>
    <w:rsid w:val="005763BC"/>
    <w:rsid w:val="00580DD6"/>
    <w:rsid w:val="00582610"/>
    <w:rsid w:val="005832AD"/>
    <w:rsid w:val="0058456A"/>
    <w:rsid w:val="00585D73"/>
    <w:rsid w:val="00587251"/>
    <w:rsid w:val="00590D82"/>
    <w:rsid w:val="0059241C"/>
    <w:rsid w:val="005929AA"/>
    <w:rsid w:val="00592E1B"/>
    <w:rsid w:val="00593A9A"/>
    <w:rsid w:val="0059644A"/>
    <w:rsid w:val="00596A15"/>
    <w:rsid w:val="00596CA2"/>
    <w:rsid w:val="005A0119"/>
    <w:rsid w:val="005A0C5F"/>
    <w:rsid w:val="005A314B"/>
    <w:rsid w:val="005A31A0"/>
    <w:rsid w:val="005A3CBE"/>
    <w:rsid w:val="005A3FA3"/>
    <w:rsid w:val="005A4033"/>
    <w:rsid w:val="005A414C"/>
    <w:rsid w:val="005A4165"/>
    <w:rsid w:val="005A436C"/>
    <w:rsid w:val="005B3EC6"/>
    <w:rsid w:val="005B6F7B"/>
    <w:rsid w:val="005C05E3"/>
    <w:rsid w:val="005C0722"/>
    <w:rsid w:val="005C1937"/>
    <w:rsid w:val="005C278D"/>
    <w:rsid w:val="005C2FEF"/>
    <w:rsid w:val="005C47A3"/>
    <w:rsid w:val="005C7C55"/>
    <w:rsid w:val="005D1F0B"/>
    <w:rsid w:val="005D22E8"/>
    <w:rsid w:val="005D2323"/>
    <w:rsid w:val="005D3D05"/>
    <w:rsid w:val="005D54A3"/>
    <w:rsid w:val="005D5BD4"/>
    <w:rsid w:val="005D6E24"/>
    <w:rsid w:val="005D73AB"/>
    <w:rsid w:val="005D7478"/>
    <w:rsid w:val="005D77C0"/>
    <w:rsid w:val="005E00BA"/>
    <w:rsid w:val="005E0160"/>
    <w:rsid w:val="005E0465"/>
    <w:rsid w:val="005E22A2"/>
    <w:rsid w:val="005E2938"/>
    <w:rsid w:val="005E347B"/>
    <w:rsid w:val="005E4558"/>
    <w:rsid w:val="005E4C5F"/>
    <w:rsid w:val="005E7461"/>
    <w:rsid w:val="005F040C"/>
    <w:rsid w:val="005F1EB9"/>
    <w:rsid w:val="005F2389"/>
    <w:rsid w:val="005F2B37"/>
    <w:rsid w:val="005F3F5F"/>
    <w:rsid w:val="005F43FA"/>
    <w:rsid w:val="00601E16"/>
    <w:rsid w:val="006020A6"/>
    <w:rsid w:val="00602945"/>
    <w:rsid w:val="00602D61"/>
    <w:rsid w:val="00605615"/>
    <w:rsid w:val="00613A1C"/>
    <w:rsid w:val="00617B46"/>
    <w:rsid w:val="00617FA8"/>
    <w:rsid w:val="00620675"/>
    <w:rsid w:val="00621170"/>
    <w:rsid w:val="00621A81"/>
    <w:rsid w:val="006232FD"/>
    <w:rsid w:val="006242D5"/>
    <w:rsid w:val="0062643E"/>
    <w:rsid w:val="00627072"/>
    <w:rsid w:val="00630C68"/>
    <w:rsid w:val="00631894"/>
    <w:rsid w:val="00633AAA"/>
    <w:rsid w:val="00633BCA"/>
    <w:rsid w:val="0063422A"/>
    <w:rsid w:val="006421FC"/>
    <w:rsid w:val="00643BBE"/>
    <w:rsid w:val="00644073"/>
    <w:rsid w:val="00646D14"/>
    <w:rsid w:val="006519FA"/>
    <w:rsid w:val="00651D0B"/>
    <w:rsid w:val="00657A9C"/>
    <w:rsid w:val="006606BA"/>
    <w:rsid w:val="00660F19"/>
    <w:rsid w:val="00662DD0"/>
    <w:rsid w:val="00663AF3"/>
    <w:rsid w:val="006644DA"/>
    <w:rsid w:val="0067092F"/>
    <w:rsid w:val="00670C99"/>
    <w:rsid w:val="00670E81"/>
    <w:rsid w:val="00680E11"/>
    <w:rsid w:val="006823B0"/>
    <w:rsid w:val="006834A7"/>
    <w:rsid w:val="006844EC"/>
    <w:rsid w:val="00686F2B"/>
    <w:rsid w:val="00687D1E"/>
    <w:rsid w:val="00690781"/>
    <w:rsid w:val="00690D8C"/>
    <w:rsid w:val="00692D80"/>
    <w:rsid w:val="0069538C"/>
    <w:rsid w:val="006961E5"/>
    <w:rsid w:val="00697119"/>
    <w:rsid w:val="006A0F6C"/>
    <w:rsid w:val="006A16A6"/>
    <w:rsid w:val="006A2FAE"/>
    <w:rsid w:val="006A4F94"/>
    <w:rsid w:val="006A6714"/>
    <w:rsid w:val="006B07A6"/>
    <w:rsid w:val="006B226F"/>
    <w:rsid w:val="006B273B"/>
    <w:rsid w:val="006B2F77"/>
    <w:rsid w:val="006C0449"/>
    <w:rsid w:val="006C1170"/>
    <w:rsid w:val="006C1781"/>
    <w:rsid w:val="006C3C9E"/>
    <w:rsid w:val="006C4B0D"/>
    <w:rsid w:val="006C5365"/>
    <w:rsid w:val="006C61F9"/>
    <w:rsid w:val="006C723C"/>
    <w:rsid w:val="006D07A4"/>
    <w:rsid w:val="006D1369"/>
    <w:rsid w:val="006D1D92"/>
    <w:rsid w:val="006D399C"/>
    <w:rsid w:val="006D3CE4"/>
    <w:rsid w:val="006D3D29"/>
    <w:rsid w:val="006D552A"/>
    <w:rsid w:val="006D746B"/>
    <w:rsid w:val="006D7F09"/>
    <w:rsid w:val="006E2686"/>
    <w:rsid w:val="006E3147"/>
    <w:rsid w:val="006E32D6"/>
    <w:rsid w:val="006E399E"/>
    <w:rsid w:val="006E50B6"/>
    <w:rsid w:val="006F0040"/>
    <w:rsid w:val="006F1448"/>
    <w:rsid w:val="006F2042"/>
    <w:rsid w:val="006F25B2"/>
    <w:rsid w:val="006F2972"/>
    <w:rsid w:val="006F2CD4"/>
    <w:rsid w:val="006F5C46"/>
    <w:rsid w:val="006F65BF"/>
    <w:rsid w:val="007018AD"/>
    <w:rsid w:val="00703A8A"/>
    <w:rsid w:val="00705926"/>
    <w:rsid w:val="007073EE"/>
    <w:rsid w:val="00707B28"/>
    <w:rsid w:val="00713B5D"/>
    <w:rsid w:val="007147F3"/>
    <w:rsid w:val="007151C2"/>
    <w:rsid w:val="007165AD"/>
    <w:rsid w:val="0071705B"/>
    <w:rsid w:val="00717146"/>
    <w:rsid w:val="00722441"/>
    <w:rsid w:val="00722E28"/>
    <w:rsid w:val="007234A2"/>
    <w:rsid w:val="0072367E"/>
    <w:rsid w:val="00730206"/>
    <w:rsid w:val="00731FC9"/>
    <w:rsid w:val="00732318"/>
    <w:rsid w:val="00733C5D"/>
    <w:rsid w:val="00733C9A"/>
    <w:rsid w:val="007340A0"/>
    <w:rsid w:val="00735544"/>
    <w:rsid w:val="0073559F"/>
    <w:rsid w:val="00735E0B"/>
    <w:rsid w:val="00737E59"/>
    <w:rsid w:val="007457D7"/>
    <w:rsid w:val="00746D2B"/>
    <w:rsid w:val="00747EB8"/>
    <w:rsid w:val="00752CA9"/>
    <w:rsid w:val="00752D09"/>
    <w:rsid w:val="007544F7"/>
    <w:rsid w:val="0075464B"/>
    <w:rsid w:val="00754914"/>
    <w:rsid w:val="00754E4A"/>
    <w:rsid w:val="007555B2"/>
    <w:rsid w:val="00756DEE"/>
    <w:rsid w:val="00756EFB"/>
    <w:rsid w:val="00761CA5"/>
    <w:rsid w:val="0076204C"/>
    <w:rsid w:val="00763477"/>
    <w:rsid w:val="00765375"/>
    <w:rsid w:val="007663FB"/>
    <w:rsid w:val="0076688F"/>
    <w:rsid w:val="007726A5"/>
    <w:rsid w:val="00777848"/>
    <w:rsid w:val="007833F6"/>
    <w:rsid w:val="00787C47"/>
    <w:rsid w:val="0079109A"/>
    <w:rsid w:val="00791216"/>
    <w:rsid w:val="007915E8"/>
    <w:rsid w:val="00792213"/>
    <w:rsid w:val="007976F7"/>
    <w:rsid w:val="007A08EE"/>
    <w:rsid w:val="007A195B"/>
    <w:rsid w:val="007A358A"/>
    <w:rsid w:val="007A47B1"/>
    <w:rsid w:val="007A65FB"/>
    <w:rsid w:val="007A74D9"/>
    <w:rsid w:val="007B0579"/>
    <w:rsid w:val="007B2720"/>
    <w:rsid w:val="007B3482"/>
    <w:rsid w:val="007B3A1D"/>
    <w:rsid w:val="007B4DC3"/>
    <w:rsid w:val="007C0A77"/>
    <w:rsid w:val="007C138B"/>
    <w:rsid w:val="007C2423"/>
    <w:rsid w:val="007C32D8"/>
    <w:rsid w:val="007C3882"/>
    <w:rsid w:val="007C47B2"/>
    <w:rsid w:val="007C603B"/>
    <w:rsid w:val="007D00DB"/>
    <w:rsid w:val="007D0355"/>
    <w:rsid w:val="007D66D8"/>
    <w:rsid w:val="007D69D4"/>
    <w:rsid w:val="007D7892"/>
    <w:rsid w:val="007E1EBE"/>
    <w:rsid w:val="007E3067"/>
    <w:rsid w:val="007E3D40"/>
    <w:rsid w:val="007F006C"/>
    <w:rsid w:val="007F0B6E"/>
    <w:rsid w:val="007F2098"/>
    <w:rsid w:val="007F686C"/>
    <w:rsid w:val="007F6A41"/>
    <w:rsid w:val="007F6FD6"/>
    <w:rsid w:val="00801F2B"/>
    <w:rsid w:val="0080405E"/>
    <w:rsid w:val="00806E64"/>
    <w:rsid w:val="0081015A"/>
    <w:rsid w:val="00811F21"/>
    <w:rsid w:val="00812F0F"/>
    <w:rsid w:val="00814CD2"/>
    <w:rsid w:val="00814DAB"/>
    <w:rsid w:val="00815527"/>
    <w:rsid w:val="00816167"/>
    <w:rsid w:val="008161F1"/>
    <w:rsid w:val="00817286"/>
    <w:rsid w:val="0082072E"/>
    <w:rsid w:val="00822726"/>
    <w:rsid w:val="00823218"/>
    <w:rsid w:val="00823C44"/>
    <w:rsid w:val="00825C55"/>
    <w:rsid w:val="00825FEF"/>
    <w:rsid w:val="008308D2"/>
    <w:rsid w:val="00830A90"/>
    <w:rsid w:val="00833392"/>
    <w:rsid w:val="008341D2"/>
    <w:rsid w:val="00837887"/>
    <w:rsid w:val="00841B1D"/>
    <w:rsid w:val="00841BFB"/>
    <w:rsid w:val="008421A4"/>
    <w:rsid w:val="0084241E"/>
    <w:rsid w:val="0084251C"/>
    <w:rsid w:val="00842AA7"/>
    <w:rsid w:val="00842D1E"/>
    <w:rsid w:val="00843B57"/>
    <w:rsid w:val="00843BB4"/>
    <w:rsid w:val="00844C00"/>
    <w:rsid w:val="00845569"/>
    <w:rsid w:val="00845F52"/>
    <w:rsid w:val="008460AA"/>
    <w:rsid w:val="00847E19"/>
    <w:rsid w:val="00850BA6"/>
    <w:rsid w:val="008516A0"/>
    <w:rsid w:val="00851F7D"/>
    <w:rsid w:val="00853833"/>
    <w:rsid w:val="008543ED"/>
    <w:rsid w:val="008555A8"/>
    <w:rsid w:val="00855714"/>
    <w:rsid w:val="00856FA2"/>
    <w:rsid w:val="00860813"/>
    <w:rsid w:val="00860F1E"/>
    <w:rsid w:val="00861611"/>
    <w:rsid w:val="00861946"/>
    <w:rsid w:val="00862002"/>
    <w:rsid w:val="008622DE"/>
    <w:rsid w:val="00862BD1"/>
    <w:rsid w:val="008641B3"/>
    <w:rsid w:val="00867C40"/>
    <w:rsid w:val="00870B46"/>
    <w:rsid w:val="00872D0E"/>
    <w:rsid w:val="00873099"/>
    <w:rsid w:val="00874D0D"/>
    <w:rsid w:val="00875501"/>
    <w:rsid w:val="00876366"/>
    <w:rsid w:val="00876692"/>
    <w:rsid w:val="00876A37"/>
    <w:rsid w:val="00877325"/>
    <w:rsid w:val="00880A5A"/>
    <w:rsid w:val="0088363C"/>
    <w:rsid w:val="00883CEE"/>
    <w:rsid w:val="00886B0B"/>
    <w:rsid w:val="00891C65"/>
    <w:rsid w:val="008932EA"/>
    <w:rsid w:val="0089788C"/>
    <w:rsid w:val="00897FA0"/>
    <w:rsid w:val="008A1B51"/>
    <w:rsid w:val="008A481A"/>
    <w:rsid w:val="008B0C08"/>
    <w:rsid w:val="008B1A68"/>
    <w:rsid w:val="008B2B5F"/>
    <w:rsid w:val="008B3FD7"/>
    <w:rsid w:val="008B7B59"/>
    <w:rsid w:val="008C0CF0"/>
    <w:rsid w:val="008C424B"/>
    <w:rsid w:val="008C59B1"/>
    <w:rsid w:val="008C704E"/>
    <w:rsid w:val="008D160A"/>
    <w:rsid w:val="008D1850"/>
    <w:rsid w:val="008D1B40"/>
    <w:rsid w:val="008D4105"/>
    <w:rsid w:val="008D684F"/>
    <w:rsid w:val="008D7D8F"/>
    <w:rsid w:val="008E0A81"/>
    <w:rsid w:val="008E26DF"/>
    <w:rsid w:val="008E3CC4"/>
    <w:rsid w:val="008E6E5F"/>
    <w:rsid w:val="008F0EDE"/>
    <w:rsid w:val="008F137A"/>
    <w:rsid w:val="008F29F4"/>
    <w:rsid w:val="008F3DA0"/>
    <w:rsid w:val="008F4B0F"/>
    <w:rsid w:val="008F6472"/>
    <w:rsid w:val="008F667D"/>
    <w:rsid w:val="008F7520"/>
    <w:rsid w:val="00900365"/>
    <w:rsid w:val="00900E07"/>
    <w:rsid w:val="00901225"/>
    <w:rsid w:val="00901934"/>
    <w:rsid w:val="00904AE8"/>
    <w:rsid w:val="00905DA5"/>
    <w:rsid w:val="009078B1"/>
    <w:rsid w:val="00907995"/>
    <w:rsid w:val="00910E01"/>
    <w:rsid w:val="00910E7C"/>
    <w:rsid w:val="009130FD"/>
    <w:rsid w:val="009138D5"/>
    <w:rsid w:val="00913BB2"/>
    <w:rsid w:val="00914262"/>
    <w:rsid w:val="009171EB"/>
    <w:rsid w:val="0092095D"/>
    <w:rsid w:val="00922CB2"/>
    <w:rsid w:val="00924768"/>
    <w:rsid w:val="0092709C"/>
    <w:rsid w:val="0092793D"/>
    <w:rsid w:val="00930BED"/>
    <w:rsid w:val="0093194F"/>
    <w:rsid w:val="0093209E"/>
    <w:rsid w:val="0093336F"/>
    <w:rsid w:val="00933CDD"/>
    <w:rsid w:val="00934439"/>
    <w:rsid w:val="0093462D"/>
    <w:rsid w:val="0093489D"/>
    <w:rsid w:val="0093492F"/>
    <w:rsid w:val="00934BAA"/>
    <w:rsid w:val="00936AB7"/>
    <w:rsid w:val="00937C4F"/>
    <w:rsid w:val="00940233"/>
    <w:rsid w:val="00941EE9"/>
    <w:rsid w:val="00943FF8"/>
    <w:rsid w:val="009456E4"/>
    <w:rsid w:val="00945B1F"/>
    <w:rsid w:val="0094648A"/>
    <w:rsid w:val="00946B8E"/>
    <w:rsid w:val="00951226"/>
    <w:rsid w:val="00951D43"/>
    <w:rsid w:val="00952451"/>
    <w:rsid w:val="00955C05"/>
    <w:rsid w:val="009564DE"/>
    <w:rsid w:val="00957D04"/>
    <w:rsid w:val="00961FCE"/>
    <w:rsid w:val="009626FF"/>
    <w:rsid w:val="009669F4"/>
    <w:rsid w:val="00967253"/>
    <w:rsid w:val="00967661"/>
    <w:rsid w:val="00970E84"/>
    <w:rsid w:val="00975181"/>
    <w:rsid w:val="00976142"/>
    <w:rsid w:val="009773D0"/>
    <w:rsid w:val="00980470"/>
    <w:rsid w:val="00980F14"/>
    <w:rsid w:val="0098318A"/>
    <w:rsid w:val="00983D6B"/>
    <w:rsid w:val="00984E11"/>
    <w:rsid w:val="009852F1"/>
    <w:rsid w:val="00986F41"/>
    <w:rsid w:val="00995169"/>
    <w:rsid w:val="00995C36"/>
    <w:rsid w:val="009A0562"/>
    <w:rsid w:val="009A21A1"/>
    <w:rsid w:val="009A3869"/>
    <w:rsid w:val="009A48B8"/>
    <w:rsid w:val="009A58E7"/>
    <w:rsid w:val="009A5FE9"/>
    <w:rsid w:val="009B1071"/>
    <w:rsid w:val="009B4EAA"/>
    <w:rsid w:val="009B5C18"/>
    <w:rsid w:val="009B70D9"/>
    <w:rsid w:val="009C1446"/>
    <w:rsid w:val="009C2471"/>
    <w:rsid w:val="009C745D"/>
    <w:rsid w:val="009C7B49"/>
    <w:rsid w:val="009D0007"/>
    <w:rsid w:val="009D1025"/>
    <w:rsid w:val="009D28F7"/>
    <w:rsid w:val="009D2F79"/>
    <w:rsid w:val="009D49E3"/>
    <w:rsid w:val="009D4BE7"/>
    <w:rsid w:val="009D72BE"/>
    <w:rsid w:val="009D73A8"/>
    <w:rsid w:val="009E02B5"/>
    <w:rsid w:val="009E0670"/>
    <w:rsid w:val="009E3F33"/>
    <w:rsid w:val="009E439B"/>
    <w:rsid w:val="009E598F"/>
    <w:rsid w:val="009E6672"/>
    <w:rsid w:val="009E67F5"/>
    <w:rsid w:val="009F23DD"/>
    <w:rsid w:val="009F3BD1"/>
    <w:rsid w:val="009F3E2D"/>
    <w:rsid w:val="00A0030A"/>
    <w:rsid w:val="00A019EC"/>
    <w:rsid w:val="00A029E7"/>
    <w:rsid w:val="00A033D6"/>
    <w:rsid w:val="00A0439D"/>
    <w:rsid w:val="00A048CA"/>
    <w:rsid w:val="00A04B62"/>
    <w:rsid w:val="00A04CEC"/>
    <w:rsid w:val="00A05CAD"/>
    <w:rsid w:val="00A07219"/>
    <w:rsid w:val="00A10E2A"/>
    <w:rsid w:val="00A1167A"/>
    <w:rsid w:val="00A118EB"/>
    <w:rsid w:val="00A145E4"/>
    <w:rsid w:val="00A16919"/>
    <w:rsid w:val="00A203BB"/>
    <w:rsid w:val="00A2173C"/>
    <w:rsid w:val="00A23F18"/>
    <w:rsid w:val="00A25892"/>
    <w:rsid w:val="00A31379"/>
    <w:rsid w:val="00A313FC"/>
    <w:rsid w:val="00A35071"/>
    <w:rsid w:val="00A35360"/>
    <w:rsid w:val="00A3670C"/>
    <w:rsid w:val="00A370F4"/>
    <w:rsid w:val="00A40A60"/>
    <w:rsid w:val="00A40F96"/>
    <w:rsid w:val="00A42712"/>
    <w:rsid w:val="00A457BD"/>
    <w:rsid w:val="00A501AA"/>
    <w:rsid w:val="00A50ED1"/>
    <w:rsid w:val="00A51658"/>
    <w:rsid w:val="00A516C1"/>
    <w:rsid w:val="00A52CBB"/>
    <w:rsid w:val="00A52DD8"/>
    <w:rsid w:val="00A5426B"/>
    <w:rsid w:val="00A5427E"/>
    <w:rsid w:val="00A551EE"/>
    <w:rsid w:val="00A5599B"/>
    <w:rsid w:val="00A55BBB"/>
    <w:rsid w:val="00A56326"/>
    <w:rsid w:val="00A5665F"/>
    <w:rsid w:val="00A627E6"/>
    <w:rsid w:val="00A643F6"/>
    <w:rsid w:val="00A65402"/>
    <w:rsid w:val="00A65CF1"/>
    <w:rsid w:val="00A65D63"/>
    <w:rsid w:val="00A67FEA"/>
    <w:rsid w:val="00A71D64"/>
    <w:rsid w:val="00A71E4F"/>
    <w:rsid w:val="00A721A2"/>
    <w:rsid w:val="00A73089"/>
    <w:rsid w:val="00A730E6"/>
    <w:rsid w:val="00A7410B"/>
    <w:rsid w:val="00A766F7"/>
    <w:rsid w:val="00A7747B"/>
    <w:rsid w:val="00A82A22"/>
    <w:rsid w:val="00A84656"/>
    <w:rsid w:val="00A847BB"/>
    <w:rsid w:val="00A84CC8"/>
    <w:rsid w:val="00A85896"/>
    <w:rsid w:val="00A869B1"/>
    <w:rsid w:val="00A86DDA"/>
    <w:rsid w:val="00A94CE3"/>
    <w:rsid w:val="00A956AA"/>
    <w:rsid w:val="00A9575B"/>
    <w:rsid w:val="00A95E04"/>
    <w:rsid w:val="00A95EAD"/>
    <w:rsid w:val="00AA1A76"/>
    <w:rsid w:val="00AA2D0F"/>
    <w:rsid w:val="00AA3308"/>
    <w:rsid w:val="00AB0F73"/>
    <w:rsid w:val="00AB398F"/>
    <w:rsid w:val="00AB5A3F"/>
    <w:rsid w:val="00AB5FCC"/>
    <w:rsid w:val="00AB60D0"/>
    <w:rsid w:val="00AB7ADA"/>
    <w:rsid w:val="00AC321D"/>
    <w:rsid w:val="00AC4702"/>
    <w:rsid w:val="00AC660C"/>
    <w:rsid w:val="00AD35C5"/>
    <w:rsid w:val="00AD37BD"/>
    <w:rsid w:val="00AD7252"/>
    <w:rsid w:val="00AD7DEE"/>
    <w:rsid w:val="00AE110E"/>
    <w:rsid w:val="00AE1858"/>
    <w:rsid w:val="00AE317F"/>
    <w:rsid w:val="00AE6D24"/>
    <w:rsid w:val="00AE7768"/>
    <w:rsid w:val="00AF0125"/>
    <w:rsid w:val="00AF0191"/>
    <w:rsid w:val="00AF06EC"/>
    <w:rsid w:val="00AF0DDC"/>
    <w:rsid w:val="00AF1A2D"/>
    <w:rsid w:val="00AF2485"/>
    <w:rsid w:val="00AF29B0"/>
    <w:rsid w:val="00AF2D0F"/>
    <w:rsid w:val="00AF45A6"/>
    <w:rsid w:val="00AF4936"/>
    <w:rsid w:val="00AF5637"/>
    <w:rsid w:val="00AF6172"/>
    <w:rsid w:val="00B03407"/>
    <w:rsid w:val="00B04D92"/>
    <w:rsid w:val="00B05557"/>
    <w:rsid w:val="00B0747F"/>
    <w:rsid w:val="00B11346"/>
    <w:rsid w:val="00B115AD"/>
    <w:rsid w:val="00B11A53"/>
    <w:rsid w:val="00B1380F"/>
    <w:rsid w:val="00B16FC3"/>
    <w:rsid w:val="00B20016"/>
    <w:rsid w:val="00B2110C"/>
    <w:rsid w:val="00B22A4D"/>
    <w:rsid w:val="00B23AA2"/>
    <w:rsid w:val="00B24C21"/>
    <w:rsid w:val="00B26A28"/>
    <w:rsid w:val="00B30CFF"/>
    <w:rsid w:val="00B3120C"/>
    <w:rsid w:val="00B334E6"/>
    <w:rsid w:val="00B34217"/>
    <w:rsid w:val="00B3428A"/>
    <w:rsid w:val="00B34373"/>
    <w:rsid w:val="00B34B89"/>
    <w:rsid w:val="00B35046"/>
    <w:rsid w:val="00B361F4"/>
    <w:rsid w:val="00B3719B"/>
    <w:rsid w:val="00B374EC"/>
    <w:rsid w:val="00B402EC"/>
    <w:rsid w:val="00B427C6"/>
    <w:rsid w:val="00B43473"/>
    <w:rsid w:val="00B43FAB"/>
    <w:rsid w:val="00B472B6"/>
    <w:rsid w:val="00B5063D"/>
    <w:rsid w:val="00B51AC9"/>
    <w:rsid w:val="00B55275"/>
    <w:rsid w:val="00B555B1"/>
    <w:rsid w:val="00B61628"/>
    <w:rsid w:val="00B703ED"/>
    <w:rsid w:val="00B70C11"/>
    <w:rsid w:val="00B71BD1"/>
    <w:rsid w:val="00B73327"/>
    <w:rsid w:val="00B73A69"/>
    <w:rsid w:val="00B73E6F"/>
    <w:rsid w:val="00B73ED6"/>
    <w:rsid w:val="00B7587B"/>
    <w:rsid w:val="00B77313"/>
    <w:rsid w:val="00B7736C"/>
    <w:rsid w:val="00B801BB"/>
    <w:rsid w:val="00B809C2"/>
    <w:rsid w:val="00B826B9"/>
    <w:rsid w:val="00B8348F"/>
    <w:rsid w:val="00B8476C"/>
    <w:rsid w:val="00B858E5"/>
    <w:rsid w:val="00B85B4D"/>
    <w:rsid w:val="00B9072C"/>
    <w:rsid w:val="00B909EF"/>
    <w:rsid w:val="00B91308"/>
    <w:rsid w:val="00B92533"/>
    <w:rsid w:val="00B95278"/>
    <w:rsid w:val="00B965B6"/>
    <w:rsid w:val="00BA1AB4"/>
    <w:rsid w:val="00BA2A31"/>
    <w:rsid w:val="00BA419A"/>
    <w:rsid w:val="00BA4276"/>
    <w:rsid w:val="00BB13A8"/>
    <w:rsid w:val="00BB1B57"/>
    <w:rsid w:val="00BB21DF"/>
    <w:rsid w:val="00BB3D48"/>
    <w:rsid w:val="00BB5A45"/>
    <w:rsid w:val="00BB796D"/>
    <w:rsid w:val="00BB7EFD"/>
    <w:rsid w:val="00BC0FB3"/>
    <w:rsid w:val="00BC12EA"/>
    <w:rsid w:val="00BC1BA1"/>
    <w:rsid w:val="00BC3E9C"/>
    <w:rsid w:val="00BC4106"/>
    <w:rsid w:val="00BC4DA1"/>
    <w:rsid w:val="00BC77DD"/>
    <w:rsid w:val="00BD1D61"/>
    <w:rsid w:val="00BD3D1E"/>
    <w:rsid w:val="00BD3DE4"/>
    <w:rsid w:val="00BD3ED1"/>
    <w:rsid w:val="00BD4FF0"/>
    <w:rsid w:val="00BD5068"/>
    <w:rsid w:val="00BD655B"/>
    <w:rsid w:val="00BE131C"/>
    <w:rsid w:val="00BE15D9"/>
    <w:rsid w:val="00BE2038"/>
    <w:rsid w:val="00BE2644"/>
    <w:rsid w:val="00BE3282"/>
    <w:rsid w:val="00BE3F6E"/>
    <w:rsid w:val="00BE619F"/>
    <w:rsid w:val="00BE61C6"/>
    <w:rsid w:val="00BF031C"/>
    <w:rsid w:val="00BF20E0"/>
    <w:rsid w:val="00BF4AFF"/>
    <w:rsid w:val="00C00E09"/>
    <w:rsid w:val="00C0224A"/>
    <w:rsid w:val="00C024D8"/>
    <w:rsid w:val="00C03D8C"/>
    <w:rsid w:val="00C05BB1"/>
    <w:rsid w:val="00C05DD4"/>
    <w:rsid w:val="00C06F88"/>
    <w:rsid w:val="00C10277"/>
    <w:rsid w:val="00C116B7"/>
    <w:rsid w:val="00C12D10"/>
    <w:rsid w:val="00C14366"/>
    <w:rsid w:val="00C154D2"/>
    <w:rsid w:val="00C159C5"/>
    <w:rsid w:val="00C16CD6"/>
    <w:rsid w:val="00C17A45"/>
    <w:rsid w:val="00C17E4D"/>
    <w:rsid w:val="00C20227"/>
    <w:rsid w:val="00C210C9"/>
    <w:rsid w:val="00C23537"/>
    <w:rsid w:val="00C260E5"/>
    <w:rsid w:val="00C3005F"/>
    <w:rsid w:val="00C311B9"/>
    <w:rsid w:val="00C31C64"/>
    <w:rsid w:val="00C32789"/>
    <w:rsid w:val="00C331E9"/>
    <w:rsid w:val="00C357BE"/>
    <w:rsid w:val="00C4084B"/>
    <w:rsid w:val="00C437CD"/>
    <w:rsid w:val="00C443F3"/>
    <w:rsid w:val="00C44D2A"/>
    <w:rsid w:val="00C46141"/>
    <w:rsid w:val="00C47C26"/>
    <w:rsid w:val="00C509DA"/>
    <w:rsid w:val="00C52846"/>
    <w:rsid w:val="00C55BA2"/>
    <w:rsid w:val="00C5737E"/>
    <w:rsid w:val="00C5773F"/>
    <w:rsid w:val="00C6029C"/>
    <w:rsid w:val="00C61C0F"/>
    <w:rsid w:val="00C64F81"/>
    <w:rsid w:val="00C65FBF"/>
    <w:rsid w:val="00C67771"/>
    <w:rsid w:val="00C7010C"/>
    <w:rsid w:val="00C7097E"/>
    <w:rsid w:val="00C72A10"/>
    <w:rsid w:val="00C77D50"/>
    <w:rsid w:val="00C801CF"/>
    <w:rsid w:val="00C80225"/>
    <w:rsid w:val="00C808F9"/>
    <w:rsid w:val="00C80A9D"/>
    <w:rsid w:val="00C80FB4"/>
    <w:rsid w:val="00C810CA"/>
    <w:rsid w:val="00C8371E"/>
    <w:rsid w:val="00C84282"/>
    <w:rsid w:val="00C85538"/>
    <w:rsid w:val="00C85E37"/>
    <w:rsid w:val="00C867C1"/>
    <w:rsid w:val="00C875EE"/>
    <w:rsid w:val="00C9068E"/>
    <w:rsid w:val="00C92EFA"/>
    <w:rsid w:val="00C93557"/>
    <w:rsid w:val="00C94BB5"/>
    <w:rsid w:val="00C95674"/>
    <w:rsid w:val="00C9581F"/>
    <w:rsid w:val="00C9600C"/>
    <w:rsid w:val="00C966AB"/>
    <w:rsid w:val="00CA0E6B"/>
    <w:rsid w:val="00CA4175"/>
    <w:rsid w:val="00CA7E60"/>
    <w:rsid w:val="00CB0B76"/>
    <w:rsid w:val="00CB2D7F"/>
    <w:rsid w:val="00CB4BB7"/>
    <w:rsid w:val="00CB52A0"/>
    <w:rsid w:val="00CB647D"/>
    <w:rsid w:val="00CB6FF7"/>
    <w:rsid w:val="00CB769C"/>
    <w:rsid w:val="00CC1DBD"/>
    <w:rsid w:val="00CC1EFE"/>
    <w:rsid w:val="00CC27D5"/>
    <w:rsid w:val="00CC2A05"/>
    <w:rsid w:val="00CC534F"/>
    <w:rsid w:val="00CC5D68"/>
    <w:rsid w:val="00CC5EE5"/>
    <w:rsid w:val="00CC7DF4"/>
    <w:rsid w:val="00CD0527"/>
    <w:rsid w:val="00CD7087"/>
    <w:rsid w:val="00CD7BE4"/>
    <w:rsid w:val="00CE039D"/>
    <w:rsid w:val="00CE11BA"/>
    <w:rsid w:val="00CE3056"/>
    <w:rsid w:val="00CE306A"/>
    <w:rsid w:val="00CE4B24"/>
    <w:rsid w:val="00CE720D"/>
    <w:rsid w:val="00CE7224"/>
    <w:rsid w:val="00CF7BD1"/>
    <w:rsid w:val="00D00D75"/>
    <w:rsid w:val="00D01E66"/>
    <w:rsid w:val="00D02432"/>
    <w:rsid w:val="00D02FF2"/>
    <w:rsid w:val="00D03558"/>
    <w:rsid w:val="00D07136"/>
    <w:rsid w:val="00D07521"/>
    <w:rsid w:val="00D075D7"/>
    <w:rsid w:val="00D10A1C"/>
    <w:rsid w:val="00D10B58"/>
    <w:rsid w:val="00D139F3"/>
    <w:rsid w:val="00D147E8"/>
    <w:rsid w:val="00D16B71"/>
    <w:rsid w:val="00D2107B"/>
    <w:rsid w:val="00D21D1F"/>
    <w:rsid w:val="00D2210C"/>
    <w:rsid w:val="00D2541B"/>
    <w:rsid w:val="00D2567E"/>
    <w:rsid w:val="00D25DEE"/>
    <w:rsid w:val="00D27D26"/>
    <w:rsid w:val="00D27FDC"/>
    <w:rsid w:val="00D322E0"/>
    <w:rsid w:val="00D338E4"/>
    <w:rsid w:val="00D34B0D"/>
    <w:rsid w:val="00D356E0"/>
    <w:rsid w:val="00D36B6B"/>
    <w:rsid w:val="00D376B8"/>
    <w:rsid w:val="00D379C9"/>
    <w:rsid w:val="00D379FB"/>
    <w:rsid w:val="00D44328"/>
    <w:rsid w:val="00D4483C"/>
    <w:rsid w:val="00D44B80"/>
    <w:rsid w:val="00D44EA4"/>
    <w:rsid w:val="00D45FC1"/>
    <w:rsid w:val="00D46845"/>
    <w:rsid w:val="00D46EB6"/>
    <w:rsid w:val="00D5027D"/>
    <w:rsid w:val="00D5056C"/>
    <w:rsid w:val="00D50DF4"/>
    <w:rsid w:val="00D51CAB"/>
    <w:rsid w:val="00D52B42"/>
    <w:rsid w:val="00D52D71"/>
    <w:rsid w:val="00D53855"/>
    <w:rsid w:val="00D53E06"/>
    <w:rsid w:val="00D55C58"/>
    <w:rsid w:val="00D5645B"/>
    <w:rsid w:val="00D5651C"/>
    <w:rsid w:val="00D6266B"/>
    <w:rsid w:val="00D66804"/>
    <w:rsid w:val="00D66955"/>
    <w:rsid w:val="00D705E0"/>
    <w:rsid w:val="00D72999"/>
    <w:rsid w:val="00D72BCC"/>
    <w:rsid w:val="00D754AB"/>
    <w:rsid w:val="00D77E27"/>
    <w:rsid w:val="00D8086A"/>
    <w:rsid w:val="00D80FA4"/>
    <w:rsid w:val="00D82293"/>
    <w:rsid w:val="00D83666"/>
    <w:rsid w:val="00D86DF9"/>
    <w:rsid w:val="00D90E44"/>
    <w:rsid w:val="00D90E50"/>
    <w:rsid w:val="00D910B5"/>
    <w:rsid w:val="00D92226"/>
    <w:rsid w:val="00D93953"/>
    <w:rsid w:val="00DA4074"/>
    <w:rsid w:val="00DA7EA5"/>
    <w:rsid w:val="00DB2B5D"/>
    <w:rsid w:val="00DB3918"/>
    <w:rsid w:val="00DB4C93"/>
    <w:rsid w:val="00DB5DA7"/>
    <w:rsid w:val="00DB5F64"/>
    <w:rsid w:val="00DB7318"/>
    <w:rsid w:val="00DC0892"/>
    <w:rsid w:val="00DC204B"/>
    <w:rsid w:val="00DC2A9F"/>
    <w:rsid w:val="00DC32E1"/>
    <w:rsid w:val="00DC3EA9"/>
    <w:rsid w:val="00DC58A9"/>
    <w:rsid w:val="00DC6F3A"/>
    <w:rsid w:val="00DD0759"/>
    <w:rsid w:val="00DE21FC"/>
    <w:rsid w:val="00DE2E85"/>
    <w:rsid w:val="00DE773E"/>
    <w:rsid w:val="00DF11CB"/>
    <w:rsid w:val="00DF2A44"/>
    <w:rsid w:val="00DF30DC"/>
    <w:rsid w:val="00DF37CF"/>
    <w:rsid w:val="00DF3CD1"/>
    <w:rsid w:val="00DF4CF8"/>
    <w:rsid w:val="00DF5F01"/>
    <w:rsid w:val="00DF75FD"/>
    <w:rsid w:val="00DF7724"/>
    <w:rsid w:val="00DF7D1C"/>
    <w:rsid w:val="00E005A5"/>
    <w:rsid w:val="00E00F12"/>
    <w:rsid w:val="00E03360"/>
    <w:rsid w:val="00E03E79"/>
    <w:rsid w:val="00E04724"/>
    <w:rsid w:val="00E05820"/>
    <w:rsid w:val="00E060CA"/>
    <w:rsid w:val="00E07084"/>
    <w:rsid w:val="00E07198"/>
    <w:rsid w:val="00E10AE0"/>
    <w:rsid w:val="00E10F76"/>
    <w:rsid w:val="00E12191"/>
    <w:rsid w:val="00E123B7"/>
    <w:rsid w:val="00E12A8B"/>
    <w:rsid w:val="00E13A17"/>
    <w:rsid w:val="00E15D67"/>
    <w:rsid w:val="00E20D47"/>
    <w:rsid w:val="00E223B8"/>
    <w:rsid w:val="00E2614D"/>
    <w:rsid w:val="00E27011"/>
    <w:rsid w:val="00E304AC"/>
    <w:rsid w:val="00E309E1"/>
    <w:rsid w:val="00E31525"/>
    <w:rsid w:val="00E317CE"/>
    <w:rsid w:val="00E33489"/>
    <w:rsid w:val="00E33787"/>
    <w:rsid w:val="00E37C25"/>
    <w:rsid w:val="00E434E9"/>
    <w:rsid w:val="00E44445"/>
    <w:rsid w:val="00E44E45"/>
    <w:rsid w:val="00E45E53"/>
    <w:rsid w:val="00E467DE"/>
    <w:rsid w:val="00E4708F"/>
    <w:rsid w:val="00E4781D"/>
    <w:rsid w:val="00E50DAD"/>
    <w:rsid w:val="00E50EED"/>
    <w:rsid w:val="00E51690"/>
    <w:rsid w:val="00E51FBE"/>
    <w:rsid w:val="00E533B5"/>
    <w:rsid w:val="00E5406D"/>
    <w:rsid w:val="00E55371"/>
    <w:rsid w:val="00E55EC5"/>
    <w:rsid w:val="00E57845"/>
    <w:rsid w:val="00E62B92"/>
    <w:rsid w:val="00E65161"/>
    <w:rsid w:val="00E65D57"/>
    <w:rsid w:val="00E665BA"/>
    <w:rsid w:val="00E66D63"/>
    <w:rsid w:val="00E70B12"/>
    <w:rsid w:val="00E70E0D"/>
    <w:rsid w:val="00E733B2"/>
    <w:rsid w:val="00E74742"/>
    <w:rsid w:val="00E76C20"/>
    <w:rsid w:val="00E76C66"/>
    <w:rsid w:val="00E773D4"/>
    <w:rsid w:val="00E77EE3"/>
    <w:rsid w:val="00E80089"/>
    <w:rsid w:val="00E80E1A"/>
    <w:rsid w:val="00E81151"/>
    <w:rsid w:val="00E821AD"/>
    <w:rsid w:val="00E85BDD"/>
    <w:rsid w:val="00E85FE5"/>
    <w:rsid w:val="00E8707A"/>
    <w:rsid w:val="00E90383"/>
    <w:rsid w:val="00E9159B"/>
    <w:rsid w:val="00E939F7"/>
    <w:rsid w:val="00E94191"/>
    <w:rsid w:val="00E944CF"/>
    <w:rsid w:val="00E95353"/>
    <w:rsid w:val="00E9557E"/>
    <w:rsid w:val="00E965CB"/>
    <w:rsid w:val="00EA1F50"/>
    <w:rsid w:val="00EA203D"/>
    <w:rsid w:val="00EA3268"/>
    <w:rsid w:val="00EA33D4"/>
    <w:rsid w:val="00EB02DB"/>
    <w:rsid w:val="00EB2205"/>
    <w:rsid w:val="00EB32CF"/>
    <w:rsid w:val="00EB3AA0"/>
    <w:rsid w:val="00EB55C6"/>
    <w:rsid w:val="00EB5A6E"/>
    <w:rsid w:val="00EC1440"/>
    <w:rsid w:val="00EC3B6A"/>
    <w:rsid w:val="00EC40CF"/>
    <w:rsid w:val="00EC5132"/>
    <w:rsid w:val="00EC5289"/>
    <w:rsid w:val="00EC6D2B"/>
    <w:rsid w:val="00ED231F"/>
    <w:rsid w:val="00ED3BD0"/>
    <w:rsid w:val="00ED5D8F"/>
    <w:rsid w:val="00ED685F"/>
    <w:rsid w:val="00ED7BB4"/>
    <w:rsid w:val="00ED7E49"/>
    <w:rsid w:val="00EE0C78"/>
    <w:rsid w:val="00EE6E35"/>
    <w:rsid w:val="00EF00A9"/>
    <w:rsid w:val="00EF0263"/>
    <w:rsid w:val="00EF0644"/>
    <w:rsid w:val="00EF1039"/>
    <w:rsid w:val="00EF1344"/>
    <w:rsid w:val="00EF28EE"/>
    <w:rsid w:val="00EF295C"/>
    <w:rsid w:val="00EF4837"/>
    <w:rsid w:val="00EF63A4"/>
    <w:rsid w:val="00EF6C54"/>
    <w:rsid w:val="00EF776B"/>
    <w:rsid w:val="00F00352"/>
    <w:rsid w:val="00F01F02"/>
    <w:rsid w:val="00F023D9"/>
    <w:rsid w:val="00F03982"/>
    <w:rsid w:val="00F042F8"/>
    <w:rsid w:val="00F04F17"/>
    <w:rsid w:val="00F05A79"/>
    <w:rsid w:val="00F05C33"/>
    <w:rsid w:val="00F06AD0"/>
    <w:rsid w:val="00F07F4C"/>
    <w:rsid w:val="00F11DFD"/>
    <w:rsid w:val="00F1266E"/>
    <w:rsid w:val="00F148FB"/>
    <w:rsid w:val="00F20C65"/>
    <w:rsid w:val="00F221FB"/>
    <w:rsid w:val="00F23E0B"/>
    <w:rsid w:val="00F23E14"/>
    <w:rsid w:val="00F254DC"/>
    <w:rsid w:val="00F2588B"/>
    <w:rsid w:val="00F27A1C"/>
    <w:rsid w:val="00F300AB"/>
    <w:rsid w:val="00F30466"/>
    <w:rsid w:val="00F31A95"/>
    <w:rsid w:val="00F3264F"/>
    <w:rsid w:val="00F332CC"/>
    <w:rsid w:val="00F37F6F"/>
    <w:rsid w:val="00F40D12"/>
    <w:rsid w:val="00F421AF"/>
    <w:rsid w:val="00F47BC6"/>
    <w:rsid w:val="00F50907"/>
    <w:rsid w:val="00F519DE"/>
    <w:rsid w:val="00F52364"/>
    <w:rsid w:val="00F53ED6"/>
    <w:rsid w:val="00F566BB"/>
    <w:rsid w:val="00F578AC"/>
    <w:rsid w:val="00F57E33"/>
    <w:rsid w:val="00F61B8A"/>
    <w:rsid w:val="00F6432F"/>
    <w:rsid w:val="00F64965"/>
    <w:rsid w:val="00F66BD3"/>
    <w:rsid w:val="00F704E5"/>
    <w:rsid w:val="00F7121E"/>
    <w:rsid w:val="00F738F1"/>
    <w:rsid w:val="00F7549A"/>
    <w:rsid w:val="00F756C3"/>
    <w:rsid w:val="00F76D8D"/>
    <w:rsid w:val="00F822F4"/>
    <w:rsid w:val="00F82EC4"/>
    <w:rsid w:val="00F83D0D"/>
    <w:rsid w:val="00F8450C"/>
    <w:rsid w:val="00F84F8B"/>
    <w:rsid w:val="00F858A1"/>
    <w:rsid w:val="00F861DB"/>
    <w:rsid w:val="00F86349"/>
    <w:rsid w:val="00F93ED5"/>
    <w:rsid w:val="00F95B7D"/>
    <w:rsid w:val="00F9705B"/>
    <w:rsid w:val="00F97B32"/>
    <w:rsid w:val="00FA1CD1"/>
    <w:rsid w:val="00FA3749"/>
    <w:rsid w:val="00FA4E7F"/>
    <w:rsid w:val="00FA61E1"/>
    <w:rsid w:val="00FB0101"/>
    <w:rsid w:val="00FB053B"/>
    <w:rsid w:val="00FB1143"/>
    <w:rsid w:val="00FB344E"/>
    <w:rsid w:val="00FB35C3"/>
    <w:rsid w:val="00FB5731"/>
    <w:rsid w:val="00FB6739"/>
    <w:rsid w:val="00FC1A5B"/>
    <w:rsid w:val="00FC3A00"/>
    <w:rsid w:val="00FC3E2F"/>
    <w:rsid w:val="00FC5309"/>
    <w:rsid w:val="00FC5E09"/>
    <w:rsid w:val="00FC623C"/>
    <w:rsid w:val="00FC64B0"/>
    <w:rsid w:val="00FD114E"/>
    <w:rsid w:val="00FD1959"/>
    <w:rsid w:val="00FD61E6"/>
    <w:rsid w:val="00FD62B8"/>
    <w:rsid w:val="00FD6D54"/>
    <w:rsid w:val="00FD7154"/>
    <w:rsid w:val="00FD7829"/>
    <w:rsid w:val="00FE3E2E"/>
    <w:rsid w:val="00FE3E56"/>
    <w:rsid w:val="00FE5B92"/>
    <w:rsid w:val="00FE638C"/>
    <w:rsid w:val="00FE6A3C"/>
    <w:rsid w:val="00FF0E13"/>
    <w:rsid w:val="00FF182D"/>
    <w:rsid w:val="00FF1CE6"/>
    <w:rsid w:val="00FF1F1B"/>
    <w:rsid w:val="00FF23A4"/>
    <w:rsid w:val="00FF296D"/>
    <w:rsid w:val="00FF2E73"/>
    <w:rsid w:val="00FF2EB5"/>
    <w:rsid w:val="00FF4E25"/>
    <w:rsid w:val="00FF4E50"/>
    <w:rsid w:val="00FF5CA8"/>
    <w:rsid w:val="00FF72CE"/>
    <w:rsid w:val="034E2DAB"/>
    <w:rsid w:val="073F4827"/>
    <w:rsid w:val="07610BCF"/>
    <w:rsid w:val="09B84A0E"/>
    <w:rsid w:val="0C8A2115"/>
    <w:rsid w:val="0CD12AEA"/>
    <w:rsid w:val="17FF1FF2"/>
    <w:rsid w:val="1E8538B3"/>
    <w:rsid w:val="234E30A8"/>
    <w:rsid w:val="23A16041"/>
    <w:rsid w:val="2E701346"/>
    <w:rsid w:val="35591BAE"/>
    <w:rsid w:val="37613711"/>
    <w:rsid w:val="392F7871"/>
    <w:rsid w:val="395B32D2"/>
    <w:rsid w:val="3AE06AAB"/>
    <w:rsid w:val="3B6B4490"/>
    <w:rsid w:val="3B6F23A3"/>
    <w:rsid w:val="3E2B014A"/>
    <w:rsid w:val="3EF57E15"/>
    <w:rsid w:val="403354F3"/>
    <w:rsid w:val="42AE2CED"/>
    <w:rsid w:val="43886F6C"/>
    <w:rsid w:val="43CB12C6"/>
    <w:rsid w:val="452579C0"/>
    <w:rsid w:val="489223BB"/>
    <w:rsid w:val="497A35B6"/>
    <w:rsid w:val="4D677072"/>
    <w:rsid w:val="519767BF"/>
    <w:rsid w:val="55CB3725"/>
    <w:rsid w:val="5F3B21CD"/>
    <w:rsid w:val="61343A7E"/>
    <w:rsid w:val="616A5023"/>
    <w:rsid w:val="63556BB5"/>
    <w:rsid w:val="65130EB8"/>
    <w:rsid w:val="68C27661"/>
    <w:rsid w:val="6B06197F"/>
    <w:rsid w:val="6B7301A2"/>
    <w:rsid w:val="6B9C41BB"/>
    <w:rsid w:val="6E3418C7"/>
    <w:rsid w:val="6F6828CB"/>
    <w:rsid w:val="713D165C"/>
    <w:rsid w:val="717B64C3"/>
    <w:rsid w:val="730C29C8"/>
    <w:rsid w:val="751533C7"/>
    <w:rsid w:val="763E63B5"/>
    <w:rsid w:val="7A9D0B4E"/>
    <w:rsid w:val="7F9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2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6"/>
    <w:unhideWhenUsed/>
    <w:qFormat/>
    <w:uiPriority w:val="99"/>
    <w:pPr>
      <w:jc w:val="left"/>
    </w:pPr>
    <w:rPr>
      <w:rFonts w:ascii="Calibri" w:hAnsi="Calibri"/>
      <w:szCs w:val="22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17">
    <w:name w:val="Date"/>
    <w:basedOn w:val="1"/>
    <w:next w:val="1"/>
    <w:link w:val="45"/>
    <w:qFormat/>
    <w:uiPriority w:val="0"/>
    <w:pPr>
      <w:ind w:left="100" w:leftChars="25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8">
    <w:name w:val="page number"/>
    <w:basedOn w:val="27"/>
    <w:qFormat/>
    <w:uiPriority w:val="0"/>
  </w:style>
  <w:style w:type="character" w:styleId="29">
    <w:name w:val="FollowedHyperlink"/>
    <w:qFormat/>
    <w:uiPriority w:val="0"/>
    <w:rPr>
      <w:color w:val="954F72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annotation reference"/>
    <w:unhideWhenUsed/>
    <w:qFormat/>
    <w:uiPriority w:val="99"/>
    <w:rPr>
      <w:sz w:val="21"/>
      <w:szCs w:val="21"/>
    </w:rPr>
  </w:style>
  <w:style w:type="table" w:styleId="33">
    <w:name w:val="Table Grid"/>
    <w:basedOn w:val="3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页眉 Char"/>
    <w:link w:val="20"/>
    <w:qFormat/>
    <w:uiPriority w:val="99"/>
    <w:rPr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36">
    <w:name w:val="批注文字 Char"/>
    <w:link w:val="13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7">
    <w:name w:val="批注框文本 Char"/>
    <w:link w:val="18"/>
    <w:qFormat/>
    <w:uiPriority w:val="0"/>
    <w:rPr>
      <w:kern w:val="2"/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Y　.陶." w:hAnsi="Calibri" w:eastAsia="宋体Y　.陶." w:cs="宋体Y　.陶."/>
      <w:color w:val="000000"/>
      <w:sz w:val="24"/>
      <w:szCs w:val="24"/>
      <w:lang w:val="en-US" w:eastAsia="zh-CN" w:bidi="ar-SA"/>
    </w:rPr>
  </w:style>
  <w:style w:type="paragraph" w:customStyle="1" w:styleId="39">
    <w:name w:val="文本"/>
    <w:basedOn w:val="1"/>
    <w:link w:val="40"/>
    <w:qFormat/>
    <w:uiPriority w:val="0"/>
    <w:pPr>
      <w:widowControl/>
      <w:spacing w:line="360" w:lineRule="auto"/>
      <w:ind w:firstLine="420" w:firstLineChars="200"/>
    </w:pPr>
    <w:rPr>
      <w:rFonts w:ascii="微软雅黑" w:hAnsi="微软雅黑" w:eastAsia="微软雅黑"/>
      <w:szCs w:val="22"/>
    </w:rPr>
  </w:style>
  <w:style w:type="character" w:customStyle="1" w:styleId="40">
    <w:name w:val="文本 Char"/>
    <w:link w:val="39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41">
    <w:name w:val="页眉-F5"/>
    <w:basedOn w:val="1"/>
    <w:qFormat/>
    <w:uiPriority w:val="0"/>
    <w:pPr>
      <w:widowControl/>
      <w:pBdr>
        <w:bottom w:val="single" w:color="000000" w:sz="4" w:space="1"/>
      </w:pBdr>
      <w:tabs>
        <w:tab w:val="center" w:pos="4153"/>
        <w:tab w:val="right" w:pos="8306"/>
        <w:tab w:val="center" w:pos="8505"/>
      </w:tabs>
      <w:snapToGrid w:val="0"/>
      <w:spacing w:before="120" w:after="80"/>
      <w:ind w:right="-94" w:rightChars="-94"/>
      <w:jc w:val="center"/>
    </w:pPr>
    <w:rPr>
      <w:rFonts w:eastAsia="楷体"/>
      <w:kern w:val="0"/>
      <w:szCs w:val="21"/>
    </w:rPr>
  </w:style>
  <w:style w:type="paragraph" w:customStyle="1" w:styleId="42">
    <w:name w:val="页脚-F5"/>
    <w:basedOn w:val="1"/>
    <w:link w:val="43"/>
    <w:qFormat/>
    <w:uiPriority w:val="0"/>
    <w:pPr>
      <w:widowControl/>
      <w:tabs>
        <w:tab w:val="center" w:pos="4153"/>
        <w:tab w:val="center" w:pos="4320"/>
        <w:tab w:val="right" w:pos="8306"/>
        <w:tab w:val="right" w:pos="8640"/>
      </w:tabs>
      <w:snapToGrid w:val="0"/>
      <w:spacing w:before="120" w:after="80"/>
      <w:jc w:val="center"/>
    </w:pPr>
    <w:rPr>
      <w:rFonts w:eastAsia="楷体"/>
      <w:color w:val="0096D6"/>
      <w:kern w:val="0"/>
      <w:szCs w:val="18"/>
    </w:rPr>
  </w:style>
  <w:style w:type="character" w:customStyle="1" w:styleId="43">
    <w:name w:val="页脚-F5 Char"/>
    <w:link w:val="42"/>
    <w:qFormat/>
    <w:uiPriority w:val="0"/>
    <w:rPr>
      <w:rFonts w:eastAsia="楷体"/>
      <w:color w:val="0096D6"/>
      <w:sz w:val="21"/>
      <w:szCs w:val="18"/>
    </w:rPr>
  </w:style>
  <w:style w:type="paragraph" w:customStyle="1" w:styleId="44">
    <w:name w:val="报告名"/>
    <w:basedOn w:val="1"/>
    <w:semiHidden/>
    <w:qFormat/>
    <w:uiPriority w:val="0"/>
    <w:pPr>
      <w:tabs>
        <w:tab w:val="left" w:pos="0"/>
        <w:tab w:val="left" w:pos="875"/>
        <w:tab w:val="left" w:pos="1884"/>
      </w:tabs>
      <w:adjustRightInd w:val="0"/>
      <w:spacing w:line="300" w:lineRule="auto"/>
      <w:ind w:right="-334" w:rightChars="-139"/>
      <w:jc w:val="center"/>
    </w:pPr>
    <w:rPr>
      <w:rFonts w:ascii="文鼎大标宋简" w:hAnsi="Arial" w:eastAsia="文鼎大标宋简" w:cs="Arial"/>
      <w:bCs/>
      <w:sz w:val="56"/>
      <w:szCs w:val="20"/>
    </w:rPr>
  </w:style>
  <w:style w:type="character" w:customStyle="1" w:styleId="45">
    <w:name w:val="日期 Char"/>
    <w:basedOn w:val="27"/>
    <w:link w:val="17"/>
    <w:qFormat/>
    <w:uiPriority w:val="0"/>
    <w:rPr>
      <w:kern w:val="2"/>
      <w:sz w:val="21"/>
      <w:szCs w:val="24"/>
    </w:rPr>
  </w:style>
  <w:style w:type="paragraph" w:customStyle="1" w:styleId="46">
    <w:name w:val="标题-文档说明、术语解释及目录"/>
    <w:next w:val="1"/>
    <w:qFormat/>
    <w:uiPriority w:val="0"/>
    <w:pPr>
      <w:spacing w:after="120"/>
      <w:jc w:val="center"/>
    </w:pPr>
    <w:rPr>
      <w:rFonts w:ascii="Times New Roman" w:hAnsi="Times New Roman" w:eastAsia="宋体" w:cs="Times New Roman"/>
      <w:b/>
      <w:kern w:val="2"/>
      <w:sz w:val="32"/>
      <w:szCs w:val="24"/>
      <w:lang w:val="en-US" w:eastAsia="zh-CN" w:bidi="ar-SA"/>
    </w:rPr>
  </w:style>
  <w:style w:type="paragraph" w:customStyle="1" w:styleId="47">
    <w:name w:val="文档说明"/>
    <w:basedOn w:val="1"/>
    <w:qFormat/>
    <w:uiPriority w:val="0"/>
    <w:pPr>
      <w:widowControl/>
      <w:spacing w:before="120" w:after="120" w:line="440" w:lineRule="exact"/>
      <w:ind w:firstLine="560" w:firstLineChars="200"/>
      <w:jc w:val="left"/>
    </w:pPr>
    <w:rPr>
      <w:kern w:val="0"/>
      <w:sz w:val="28"/>
    </w:rPr>
  </w:style>
  <w:style w:type="paragraph" w:customStyle="1" w:styleId="48">
    <w:name w:val="表格内容-文字居中"/>
    <w:qFormat/>
    <w:uiPriority w:val="0"/>
    <w:pPr>
      <w:jc w:val="center"/>
    </w:pPr>
    <w:rPr>
      <w:rFonts w:ascii="Times New Roman" w:hAnsi="Times New Roman" w:eastAsia="宋体" w:cs="Times New Roman"/>
      <w:sz w:val="21"/>
      <w:szCs w:val="24"/>
      <w:lang w:val="en-US" w:eastAsia="en-US" w:bidi="ar-SA"/>
    </w:rPr>
  </w:style>
  <w:style w:type="paragraph" w:customStyle="1" w:styleId="49">
    <w:name w:val="表格标题"/>
    <w:qFormat/>
    <w:uiPriority w:val="0"/>
    <w:pPr>
      <w:jc w:val="center"/>
    </w:pPr>
    <w:rPr>
      <w:rFonts w:ascii="Times New Roman" w:hAnsi="Times New Roman" w:eastAsia="宋体" w:cs="Times New Roman"/>
      <w:b/>
      <w:bCs/>
      <w:sz w:val="21"/>
      <w:lang w:val="en-US" w:eastAsia="zh-CN" w:bidi="ar-SA"/>
    </w:rPr>
  </w:style>
  <w:style w:type="paragraph" w:customStyle="1" w:styleId="50">
    <w:name w:val="文档相关信息"/>
    <w:qFormat/>
    <w:uiPriority w:val="0"/>
    <w:pPr>
      <w:spacing w:line="300" w:lineRule="auto"/>
      <w:jc w:val="both"/>
    </w:pPr>
    <w:rPr>
      <w:rFonts w:ascii="Times New Roman" w:hAnsi="Times New Roman" w:eastAsia="宋体" w:cs="Times New Roman"/>
      <w:b/>
      <w:kern w:val="2"/>
      <w:sz w:val="21"/>
      <w:szCs w:val="24"/>
      <w:lang w:val="en-US" w:eastAsia="zh-CN" w:bidi="ar-SA"/>
    </w:rPr>
  </w:style>
  <w:style w:type="character" w:customStyle="1" w:styleId="51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52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emf"/><Relationship Id="rId25" Type="http://schemas.openxmlformats.org/officeDocument/2006/relationships/oleObject" Target="embeddings/oleObject1.bin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jpeg"/><Relationship Id="rId16" Type="http://schemas.openxmlformats.org/officeDocument/2006/relationships/image" Target="media/image4.jpe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527D5F-15EE-40B6-A6BB-A5F1079747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2771</Words>
  <Characters>15800</Characters>
  <Lines>131</Lines>
  <Paragraphs>37</Paragraphs>
  <ScaleCrop>false</ScaleCrop>
  <LinksUpToDate>false</LinksUpToDate>
  <CharactersWithSpaces>18534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2015-11-05T02:47:00Z</dcterms:created>
  <dc:creator>Ben</dc:creator>
  <cp:lastModifiedBy>金侎仁</cp:lastModifiedBy>
  <dcterms:modified xsi:type="dcterms:W3CDTF">2017-12-08T06:25:10Z</dcterms:modified>
  <dc:title>产品PRD文档</dc:title>
  <cp:revision>712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