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D0" w:rsidRDefault="00E35738">
      <w:pPr>
        <w:spacing w:after="35" w:line="259" w:lineRule="auto"/>
        <w:ind w:left="0" w:right="129" w:firstLine="0"/>
        <w:jc w:val="center"/>
      </w:pPr>
      <w:r>
        <w:rPr>
          <w:b/>
          <w:sz w:val="32"/>
        </w:rPr>
        <w:t>Analyzing</w:t>
      </w:r>
      <w:r w:rsidR="005D36AC">
        <w:rPr>
          <w:b/>
          <w:sz w:val="32"/>
        </w:rPr>
        <w:t xml:space="preserve"> the </w:t>
      </w:r>
      <w:r w:rsidR="001253E3">
        <w:rPr>
          <w:b/>
          <w:sz w:val="32"/>
        </w:rPr>
        <w:t>Business Viability of a</w:t>
      </w:r>
      <w:r w:rsidR="00DA237D">
        <w:rPr>
          <w:b/>
          <w:sz w:val="32"/>
        </w:rPr>
        <w:t xml:space="preserve"> Location </w:t>
      </w:r>
      <w:r w:rsidR="0070562D">
        <w:rPr>
          <w:b/>
          <w:sz w:val="32"/>
        </w:rPr>
        <w:t>f</w:t>
      </w:r>
      <w:r w:rsidR="001253E3">
        <w:rPr>
          <w:b/>
          <w:sz w:val="32"/>
        </w:rPr>
        <w:t>or a</w:t>
      </w:r>
      <w:r w:rsidR="00DA237D">
        <w:rPr>
          <w:b/>
          <w:sz w:val="32"/>
        </w:rPr>
        <w:t xml:space="preserve"> Restaurant</w:t>
      </w:r>
      <w:r w:rsidR="005D36AC">
        <w:rPr>
          <w:b/>
          <w:sz w:val="32"/>
        </w:rPr>
        <w:t xml:space="preserve"> </w:t>
      </w:r>
    </w:p>
    <w:p w:rsidR="00C96AD0" w:rsidRDefault="005D36AC">
      <w:pPr>
        <w:spacing w:after="35" w:line="259" w:lineRule="auto"/>
        <w:ind w:left="0" w:right="40" w:firstLine="0"/>
        <w:jc w:val="center"/>
      </w:pPr>
      <w:r>
        <w:rPr>
          <w:b/>
          <w:sz w:val="32"/>
        </w:rPr>
        <w:t xml:space="preserve"> </w:t>
      </w:r>
    </w:p>
    <w:p w:rsidR="00C96AD0" w:rsidRDefault="0021032F">
      <w:pPr>
        <w:spacing w:after="35" w:line="259" w:lineRule="auto"/>
        <w:ind w:right="140"/>
        <w:jc w:val="center"/>
      </w:pPr>
      <w:r>
        <w:rPr>
          <w:sz w:val="32"/>
        </w:rPr>
        <w:t>Robert Hammond</w:t>
      </w:r>
      <w:r w:rsidR="005D36AC">
        <w:rPr>
          <w:sz w:val="32"/>
        </w:rPr>
        <w:t xml:space="preserve"> </w:t>
      </w:r>
    </w:p>
    <w:p w:rsidR="00C96AD0" w:rsidRDefault="005D36AC">
      <w:pPr>
        <w:spacing w:after="35" w:line="259" w:lineRule="auto"/>
        <w:ind w:left="0" w:right="40" w:firstLine="0"/>
        <w:jc w:val="center"/>
      </w:pPr>
      <w:r>
        <w:rPr>
          <w:sz w:val="32"/>
        </w:rPr>
        <w:t xml:space="preserve"> </w:t>
      </w:r>
    </w:p>
    <w:p w:rsidR="00C96AD0" w:rsidRDefault="002B570A">
      <w:pPr>
        <w:spacing w:after="35" w:line="259" w:lineRule="auto"/>
        <w:ind w:right="140"/>
        <w:jc w:val="center"/>
      </w:pPr>
      <w:r>
        <w:rPr>
          <w:sz w:val="32"/>
        </w:rPr>
        <w:t>March 27</w:t>
      </w:r>
      <w:r w:rsidR="0021032F">
        <w:rPr>
          <w:sz w:val="32"/>
        </w:rPr>
        <w:t>, 2020</w:t>
      </w:r>
      <w:r w:rsidR="005D36AC">
        <w:rPr>
          <w:sz w:val="32"/>
        </w:rPr>
        <w:t xml:space="preserve"> </w:t>
      </w:r>
    </w:p>
    <w:p w:rsidR="00C96AD0" w:rsidRDefault="005D36AC">
      <w:pPr>
        <w:spacing w:after="5" w:line="259" w:lineRule="auto"/>
        <w:ind w:left="0" w:right="40" w:firstLine="0"/>
        <w:jc w:val="center"/>
      </w:pPr>
      <w:r>
        <w:rPr>
          <w:b/>
          <w:sz w:val="32"/>
        </w:rPr>
        <w:t xml:space="preserve"> </w:t>
      </w:r>
    </w:p>
    <w:p w:rsidR="00C96AD0" w:rsidRDefault="005D36AC">
      <w:pPr>
        <w:pStyle w:val="Heading1"/>
        <w:spacing w:after="40"/>
        <w:ind w:left="265" w:hanging="280"/>
      </w:pPr>
      <w:r>
        <w:t xml:space="preserve">Introduction </w:t>
      </w:r>
    </w:p>
    <w:p w:rsidR="00C96AD0" w:rsidRDefault="005D36AC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C96AD0" w:rsidRDefault="005D36AC">
      <w:pPr>
        <w:pStyle w:val="Heading2"/>
        <w:ind w:left="345" w:hanging="360"/>
      </w:pPr>
      <w:r>
        <w:t xml:space="preserve">Background </w:t>
      </w:r>
    </w:p>
    <w:p w:rsidR="000117DB" w:rsidRDefault="00330CB1">
      <w:pPr>
        <w:ind w:left="-5" w:right="112"/>
      </w:pPr>
      <w:r>
        <w:t xml:space="preserve">Restaurant is one of the very viable and profitable business ventures that an investor can invest in, provided certain </w:t>
      </w:r>
      <w:r w:rsidR="001B5A7F">
        <w:t>success-</w:t>
      </w:r>
      <w:r>
        <w:t>determining factors have been satisfied. One major determining factor is Location. This is also the factor that is tricky to assess.</w:t>
      </w:r>
      <w:r w:rsidR="00EA5F62">
        <w:t xml:space="preserve"> Unless you are very familia</w:t>
      </w:r>
      <w:r w:rsidR="009E7145">
        <w:t>r with the particular location un</w:t>
      </w:r>
      <w:r w:rsidR="00EA5F62">
        <w:t>der review, it might be difficult to ascertain if the location will be good for the business or not.</w:t>
      </w:r>
      <w:r w:rsidR="00017DC8">
        <w:t xml:space="preserve"> In order for the </w:t>
      </w:r>
      <w:r w:rsidR="000117DB">
        <w:t xml:space="preserve">restaurant </w:t>
      </w:r>
      <w:r w:rsidR="00017DC8">
        <w:t xml:space="preserve">business to thrive, </w:t>
      </w:r>
      <w:r w:rsidR="000117DB">
        <w:t>the classification of the location is very important, is it an area marked for Residential or Commercial use. Also the kinds of businesses</w:t>
      </w:r>
      <w:r w:rsidR="007A2CD5">
        <w:t xml:space="preserve">, organizations or properties </w:t>
      </w:r>
      <w:r w:rsidR="000117DB">
        <w:t xml:space="preserve">in proximity matter (Schools, Hospitals, Homes, Restaurants, Offices, etc.). </w:t>
      </w:r>
      <w:r w:rsidR="007A2CD5">
        <w:t xml:space="preserve">Having this kind of data or information before setting up a restaurant, gives the business a better chance </w:t>
      </w:r>
      <w:r w:rsidR="005F26DE">
        <w:t xml:space="preserve">of </w:t>
      </w:r>
      <w:r w:rsidR="007A2CD5">
        <w:t>survival.</w:t>
      </w:r>
    </w:p>
    <w:p w:rsidR="00C96AD0" w:rsidRDefault="00C96AD0">
      <w:pPr>
        <w:spacing w:after="30" w:line="259" w:lineRule="auto"/>
        <w:ind w:left="0" w:right="0" w:firstLine="0"/>
        <w:jc w:val="left"/>
      </w:pPr>
    </w:p>
    <w:p w:rsidR="00C96AD0" w:rsidRDefault="005D36AC">
      <w:pPr>
        <w:pStyle w:val="Heading2"/>
        <w:ind w:left="345" w:hanging="360"/>
      </w:pPr>
      <w:r>
        <w:t xml:space="preserve">Problem </w:t>
      </w:r>
    </w:p>
    <w:p w:rsidR="00C96AD0" w:rsidRDefault="00F91843" w:rsidP="00F91843">
      <w:r>
        <w:t>Unless you are very familiar with the particular locatio</w:t>
      </w:r>
      <w:r w:rsidR="00AE427C">
        <w:t>n</w:t>
      </w:r>
      <w:r>
        <w:t xml:space="preserve">, it might be difficult to predict if the </w:t>
      </w:r>
      <w:r w:rsidR="002B3EDA">
        <w:t xml:space="preserve">named </w:t>
      </w:r>
      <w:r>
        <w:t xml:space="preserve">location will be good for the running </w:t>
      </w:r>
      <w:r w:rsidR="007D0037">
        <w:t xml:space="preserve">of a restaurant or not. </w:t>
      </w:r>
      <w:r w:rsidR="002B3EDA">
        <w:t xml:space="preserve">This project seeks to produce the required result in the form </w:t>
      </w:r>
      <w:r w:rsidR="007D0037">
        <w:t xml:space="preserve">of information </w:t>
      </w:r>
      <w:r w:rsidR="002B3EDA">
        <w:t>necessary for the decision-making phase.</w:t>
      </w:r>
      <w:r w:rsidR="005D36AC">
        <w:t xml:space="preserve"> </w:t>
      </w:r>
    </w:p>
    <w:p w:rsidR="00C96AD0" w:rsidRDefault="005D36AC">
      <w:pPr>
        <w:spacing w:after="3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96AD0" w:rsidRDefault="005D36AC">
      <w:pPr>
        <w:pStyle w:val="Heading2"/>
        <w:ind w:left="345" w:hanging="360"/>
      </w:pPr>
      <w:r>
        <w:t>Interest</w:t>
      </w:r>
      <w:r>
        <w:rPr>
          <w:b w:val="0"/>
        </w:rPr>
        <w:t xml:space="preserve"> </w:t>
      </w:r>
    </w:p>
    <w:p w:rsidR="00C96AD0" w:rsidRDefault="00D17A0D">
      <w:pPr>
        <w:ind w:left="-5" w:right="112"/>
      </w:pPr>
      <w:r>
        <w:t>Definitely</w:t>
      </w:r>
      <w:r w:rsidR="005D36AC">
        <w:t xml:space="preserve">, </w:t>
      </w:r>
      <w:r w:rsidR="001B5A7F">
        <w:t>Investment Consultants, Investors, Business Owners</w:t>
      </w:r>
      <w:r w:rsidR="005D36AC">
        <w:t xml:space="preserve"> would be very interested in </w:t>
      </w:r>
      <w:r w:rsidR="001B5A7F">
        <w:t>the ability to determine the suitability of a location for the setup of a restaurant.</w:t>
      </w:r>
    </w:p>
    <w:p w:rsidR="00C96AD0" w:rsidRDefault="005D36AC">
      <w:pPr>
        <w:spacing w:after="75" w:line="259" w:lineRule="auto"/>
        <w:ind w:left="0" w:right="0" w:firstLine="0"/>
        <w:jc w:val="left"/>
      </w:pPr>
      <w:r>
        <w:t xml:space="preserve"> </w:t>
      </w:r>
    </w:p>
    <w:p w:rsidR="00C96AD0" w:rsidRDefault="005D36AC">
      <w:pPr>
        <w:pStyle w:val="Heading1"/>
        <w:ind w:left="265" w:hanging="280"/>
      </w:pPr>
      <w:r>
        <w:t xml:space="preserve">Data acquisition and cleaning </w:t>
      </w:r>
    </w:p>
    <w:p w:rsidR="00C96AD0" w:rsidRDefault="005D36AC">
      <w:pPr>
        <w:spacing w:after="3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96AD0" w:rsidRDefault="005D36AC">
      <w:pPr>
        <w:pStyle w:val="Heading2"/>
        <w:ind w:left="345" w:hanging="360"/>
      </w:pPr>
      <w:r>
        <w:t xml:space="preserve">Data sources </w:t>
      </w:r>
    </w:p>
    <w:p w:rsidR="005D36AC" w:rsidRPr="005D36AC" w:rsidRDefault="005D36AC" w:rsidP="005D36AC">
      <w:r>
        <w:t>The data for anal</w:t>
      </w:r>
      <w:r w:rsidR="00CA6DBB">
        <w:t>ysis can be found from three datasets</w:t>
      </w:r>
      <w:r>
        <w:t>.</w:t>
      </w:r>
    </w:p>
    <w:p w:rsidR="000F2108" w:rsidRDefault="000F2108">
      <w:pPr>
        <w:spacing w:line="394" w:lineRule="auto"/>
        <w:ind w:left="-5" w:right="112"/>
      </w:pPr>
      <w:r>
        <w:t>These three datasets are listed below;</w:t>
      </w:r>
    </w:p>
    <w:p w:rsidR="000F2108" w:rsidRDefault="000F2108" w:rsidP="000F0193">
      <w:pPr>
        <w:pStyle w:val="ListParagraph"/>
        <w:numPr>
          <w:ilvl w:val="0"/>
          <w:numId w:val="2"/>
        </w:numPr>
        <w:spacing w:line="394" w:lineRule="auto"/>
        <w:ind w:right="112"/>
      </w:pPr>
      <w:r>
        <w:t>The Borough</w:t>
      </w:r>
      <w:r w:rsidR="00BA283C">
        <w:t>s</w:t>
      </w:r>
      <w:r>
        <w:t xml:space="preserve"> and Neighbourhood</w:t>
      </w:r>
      <w:r w:rsidR="00BA283C">
        <w:t xml:space="preserve">s data of the city of Toronto </w:t>
      </w:r>
      <w:r w:rsidR="00B223C8">
        <w:t xml:space="preserve">was scraped from the following </w:t>
      </w:r>
      <w:r>
        <w:t xml:space="preserve">Wikipedia </w:t>
      </w:r>
      <w:r w:rsidR="00B223C8">
        <w:t xml:space="preserve">page </w:t>
      </w:r>
      <w:hyperlink r:id="rId5">
        <w:r w:rsidRPr="000F0193">
          <w:rPr>
            <w:color w:val="1155CC"/>
            <w:u w:val="single" w:color="1155CC"/>
          </w:rPr>
          <w:t>here</w:t>
        </w:r>
      </w:hyperlink>
      <w:r>
        <w:t>.</w:t>
      </w:r>
    </w:p>
    <w:p w:rsidR="00603699" w:rsidRPr="00603699" w:rsidRDefault="000F0193" w:rsidP="00603699">
      <w:pPr>
        <w:pStyle w:val="ListParagraph"/>
        <w:numPr>
          <w:ilvl w:val="0"/>
          <w:numId w:val="2"/>
        </w:numPr>
        <w:spacing w:line="394" w:lineRule="auto"/>
        <w:ind w:right="112"/>
      </w:pPr>
      <w:r>
        <w:t xml:space="preserve">The Geospatial data which contains the coordinates of the various boroughs and </w:t>
      </w:r>
      <w:proofErr w:type="spellStart"/>
      <w:r>
        <w:t>neighbourhoods</w:t>
      </w:r>
      <w:proofErr w:type="spellEnd"/>
      <w:r>
        <w:t xml:space="preserve"> </w:t>
      </w:r>
      <w:r w:rsidR="00B223C8">
        <w:t xml:space="preserve">was downloaded from the link </w:t>
      </w:r>
      <w:hyperlink r:id="rId6">
        <w:r w:rsidRPr="000F0193">
          <w:rPr>
            <w:color w:val="1155CC"/>
            <w:u w:val="single" w:color="1155CC"/>
          </w:rPr>
          <w:t>here</w:t>
        </w:r>
      </w:hyperlink>
      <w:r>
        <w:rPr>
          <w:color w:val="1155CC"/>
          <w:u w:val="single" w:color="1155CC"/>
        </w:rPr>
        <w:t>.</w:t>
      </w:r>
    </w:p>
    <w:p w:rsidR="00603699" w:rsidRDefault="00603699" w:rsidP="00603699">
      <w:pPr>
        <w:pStyle w:val="ListParagraph"/>
        <w:numPr>
          <w:ilvl w:val="0"/>
          <w:numId w:val="2"/>
        </w:numPr>
        <w:spacing w:line="394" w:lineRule="auto"/>
        <w:ind w:right="112"/>
      </w:pPr>
      <w:r>
        <w:t xml:space="preserve">The Foursquare API </w:t>
      </w:r>
      <w:r w:rsidR="00F14268">
        <w:t>was</w:t>
      </w:r>
      <w: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utilized as the third dataset, to explore the boroughs and neighborhoods.</w:t>
      </w:r>
    </w:p>
    <w:p w:rsidR="00C96AD0" w:rsidRDefault="00C96AD0">
      <w:pPr>
        <w:spacing w:after="30" w:line="259" w:lineRule="auto"/>
        <w:ind w:left="0" w:right="0" w:firstLine="0"/>
        <w:jc w:val="left"/>
      </w:pPr>
    </w:p>
    <w:p w:rsidR="00C96AD0" w:rsidRDefault="005D36AC">
      <w:pPr>
        <w:pStyle w:val="Heading2"/>
        <w:ind w:left="345" w:hanging="360"/>
      </w:pPr>
      <w:r>
        <w:t xml:space="preserve">Data cleaning </w:t>
      </w:r>
    </w:p>
    <w:p w:rsidR="00C96AD0" w:rsidRPr="00D033B2" w:rsidRDefault="00EA2F78" w:rsidP="00D033B2">
      <w:pPr>
        <w:ind w:left="-5" w:right="112"/>
      </w:pPr>
      <w:r>
        <w:t>Two of the d</w:t>
      </w:r>
      <w:r w:rsidR="005D36AC">
        <w:t xml:space="preserve">ata downloaded or scraped from </w:t>
      </w:r>
      <w:r w:rsidR="00FC5D1B">
        <w:t>two</w:t>
      </w:r>
      <w:r w:rsidR="005D36AC">
        <w:t xml:space="preserve"> </w:t>
      </w:r>
      <w:r w:rsidR="00462ED4">
        <w:t xml:space="preserve">of the </w:t>
      </w:r>
      <w:r w:rsidR="005D36AC">
        <w:t xml:space="preserve">sources were </w:t>
      </w:r>
      <w:r w:rsidR="009A0F56">
        <w:t>merged</w:t>
      </w:r>
      <w:r w:rsidR="005D36AC">
        <w:t xml:space="preserve"> into one table. </w:t>
      </w:r>
      <w:r w:rsidR="00AB27CE">
        <w:t xml:space="preserve">Figure One (1) shows the scraped data from the Wikipedia page. </w:t>
      </w:r>
      <w:r w:rsidR="005D36AC">
        <w:t xml:space="preserve">There were a lot of missing values from </w:t>
      </w:r>
      <w:r w:rsidR="00AB27CE">
        <w:t>the “B</w:t>
      </w:r>
      <w:r w:rsidR="003E77C1">
        <w:t>orough</w:t>
      </w:r>
      <w:r w:rsidR="00AB27CE">
        <w:t>” and “N</w:t>
      </w:r>
      <w:r w:rsidR="00422109">
        <w:t>eighborhood</w:t>
      </w:r>
      <w:r w:rsidR="00AB27CE">
        <w:t>”</w:t>
      </w:r>
      <w:r w:rsidR="00422109">
        <w:t xml:space="preserve"> features</w:t>
      </w:r>
      <w:r w:rsidR="00AB27CE">
        <w:t xml:space="preserve"> denoted by the value “Not assigned”</w:t>
      </w:r>
      <w:r w:rsidR="005D36AC">
        <w:t xml:space="preserve">. I decided to only use data </w:t>
      </w:r>
      <w:r w:rsidR="00462ED4">
        <w:t>with complete records or rows</w:t>
      </w:r>
      <w:r w:rsidR="00AB27CE">
        <w:t>, so I deleted records with missing values</w:t>
      </w:r>
      <w:r w:rsidR="002B6DB3">
        <w:t>.</w:t>
      </w:r>
      <w:r w:rsidR="003B7842">
        <w:br/>
      </w:r>
    </w:p>
    <w:p w:rsidR="003E77C1" w:rsidRDefault="003E77C1" w:rsidP="00530573">
      <w:pPr>
        <w:spacing w:after="3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4892464" cy="143268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ston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FB8">
        <w:br/>
      </w:r>
      <w:r w:rsidR="006F1FB8" w:rsidRPr="00530573">
        <w:rPr>
          <w:sz w:val="20"/>
          <w:szCs w:val="20"/>
        </w:rPr>
        <w:t>F</w:t>
      </w:r>
      <w:r w:rsidRPr="00530573">
        <w:rPr>
          <w:sz w:val="20"/>
          <w:szCs w:val="20"/>
        </w:rPr>
        <w:t xml:space="preserve">igure </w:t>
      </w:r>
      <w:r w:rsidR="006F1FB8" w:rsidRPr="00530573">
        <w:rPr>
          <w:sz w:val="20"/>
          <w:szCs w:val="20"/>
        </w:rPr>
        <w:t xml:space="preserve">One (1) </w:t>
      </w:r>
      <w:r w:rsidRPr="00530573">
        <w:rPr>
          <w:sz w:val="20"/>
          <w:szCs w:val="20"/>
        </w:rPr>
        <w:t>shows the scraped data from the Wikipedia page</w:t>
      </w:r>
      <w:r w:rsidR="003E3D1A" w:rsidRPr="00530573">
        <w:rPr>
          <w:sz w:val="20"/>
          <w:szCs w:val="20"/>
        </w:rPr>
        <w:t>.</w:t>
      </w:r>
    </w:p>
    <w:p w:rsidR="006F1FB8" w:rsidRDefault="006F1FB8">
      <w:pPr>
        <w:spacing w:after="30" w:line="259" w:lineRule="auto"/>
        <w:ind w:left="0" w:right="0" w:firstLine="0"/>
        <w:jc w:val="left"/>
      </w:pPr>
    </w:p>
    <w:p w:rsidR="002B6DB3" w:rsidRDefault="002B6DB3">
      <w:pPr>
        <w:spacing w:after="30" w:line="259" w:lineRule="auto"/>
        <w:ind w:left="0" w:right="0" w:firstLine="0"/>
        <w:jc w:val="left"/>
      </w:pPr>
      <w:r>
        <w:t xml:space="preserve">I checked for duplicate records and removed them from the datasets. The feature on which the two datasets were merged had different names, so </w:t>
      </w:r>
      <w:r w:rsidR="00726542">
        <w:t xml:space="preserve">they were both </w:t>
      </w:r>
      <w:r>
        <w:t xml:space="preserve">renamed to </w:t>
      </w:r>
      <w:r w:rsidR="00726542">
        <w:t>PostalCode</w:t>
      </w:r>
      <w:r>
        <w:t>.</w:t>
      </w:r>
      <w:r w:rsidR="00726542">
        <w:t xml:space="preserve"> </w:t>
      </w:r>
      <w:r w:rsidR="003B7842">
        <w:br/>
      </w:r>
    </w:p>
    <w:p w:rsidR="002B6DB3" w:rsidRDefault="002B6DB3" w:rsidP="002B6DB3">
      <w:pPr>
        <w:spacing w:after="3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2461473" cy="1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ston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B3" w:rsidRDefault="002B6DB3" w:rsidP="002B6DB3">
      <w:pPr>
        <w:spacing w:after="30" w:line="259" w:lineRule="auto"/>
        <w:ind w:left="0" w:right="0" w:firstLine="0"/>
        <w:jc w:val="center"/>
        <w:rPr>
          <w:sz w:val="20"/>
          <w:szCs w:val="20"/>
        </w:rPr>
      </w:pPr>
      <w:r w:rsidRPr="00530573">
        <w:rPr>
          <w:sz w:val="20"/>
          <w:szCs w:val="20"/>
        </w:rPr>
        <w:t xml:space="preserve">Figure </w:t>
      </w:r>
      <w:r>
        <w:rPr>
          <w:sz w:val="20"/>
          <w:szCs w:val="20"/>
        </w:rPr>
        <w:t>Two</w:t>
      </w:r>
      <w:r w:rsidRPr="00530573">
        <w:rPr>
          <w:sz w:val="20"/>
          <w:szCs w:val="20"/>
        </w:rPr>
        <w:t xml:space="preserve"> (</w:t>
      </w:r>
      <w:r>
        <w:rPr>
          <w:sz w:val="20"/>
          <w:szCs w:val="20"/>
        </w:rPr>
        <w:t>2</w:t>
      </w:r>
      <w:r w:rsidRPr="00530573">
        <w:rPr>
          <w:sz w:val="20"/>
          <w:szCs w:val="20"/>
        </w:rPr>
        <w:t xml:space="preserve">) shows the </w:t>
      </w:r>
      <w:r>
        <w:rPr>
          <w:sz w:val="20"/>
          <w:szCs w:val="20"/>
        </w:rPr>
        <w:t>downloaded data</w:t>
      </w:r>
      <w:r w:rsidRPr="00530573">
        <w:rPr>
          <w:sz w:val="20"/>
          <w:szCs w:val="20"/>
        </w:rPr>
        <w:t>.</w:t>
      </w:r>
    </w:p>
    <w:p w:rsidR="00D033B2" w:rsidRDefault="00D033B2" w:rsidP="002B6DB3">
      <w:pPr>
        <w:spacing w:after="30" w:line="259" w:lineRule="auto"/>
        <w:ind w:left="0" w:right="0" w:firstLine="0"/>
        <w:jc w:val="center"/>
        <w:rPr>
          <w:sz w:val="20"/>
          <w:szCs w:val="20"/>
        </w:rPr>
      </w:pPr>
    </w:p>
    <w:p w:rsidR="00D033B2" w:rsidRDefault="00D033B2" w:rsidP="00D033B2">
      <w:pPr>
        <w:spacing w:after="30" w:line="259" w:lineRule="auto"/>
        <w:ind w:left="0" w:right="0" w:firstLine="0"/>
        <w:jc w:val="left"/>
      </w:pPr>
      <w:r>
        <w:t>Both datasets were merged on the PostalCode feature. The result is shown below in figure three</w:t>
      </w:r>
      <w:r w:rsidR="003B7842">
        <w:br/>
      </w:r>
    </w:p>
    <w:p w:rsidR="00D033B2" w:rsidRDefault="0002584F" w:rsidP="007D7476">
      <w:pPr>
        <w:spacing w:after="30" w:line="259" w:lineRule="auto"/>
        <w:ind w:left="0" w:right="0"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19800" cy="1353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ston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76" w:rsidRDefault="007D7476" w:rsidP="007D7476">
      <w:pPr>
        <w:spacing w:after="30" w:line="259" w:lineRule="auto"/>
        <w:ind w:left="0" w:right="0" w:firstLine="0"/>
        <w:jc w:val="center"/>
        <w:rPr>
          <w:sz w:val="20"/>
          <w:szCs w:val="20"/>
        </w:rPr>
      </w:pPr>
      <w:r w:rsidRPr="00530573">
        <w:rPr>
          <w:sz w:val="20"/>
          <w:szCs w:val="20"/>
        </w:rPr>
        <w:t xml:space="preserve">Figure </w:t>
      </w:r>
      <w:r>
        <w:rPr>
          <w:sz w:val="20"/>
          <w:szCs w:val="20"/>
        </w:rPr>
        <w:t>Three</w:t>
      </w:r>
      <w:r w:rsidRPr="00530573">
        <w:rPr>
          <w:sz w:val="20"/>
          <w:szCs w:val="20"/>
        </w:rPr>
        <w:t xml:space="preserve"> (</w:t>
      </w:r>
      <w:r>
        <w:rPr>
          <w:sz w:val="20"/>
          <w:szCs w:val="20"/>
        </w:rPr>
        <w:t>3</w:t>
      </w:r>
      <w:r w:rsidRPr="00530573">
        <w:rPr>
          <w:sz w:val="20"/>
          <w:szCs w:val="20"/>
        </w:rPr>
        <w:t xml:space="preserve">) shows the </w:t>
      </w:r>
      <w:r>
        <w:rPr>
          <w:sz w:val="20"/>
          <w:szCs w:val="20"/>
        </w:rPr>
        <w:t>merged data</w:t>
      </w:r>
      <w:r w:rsidRPr="00530573">
        <w:rPr>
          <w:sz w:val="20"/>
          <w:szCs w:val="20"/>
        </w:rPr>
        <w:t>.</w:t>
      </w:r>
      <w:r w:rsidR="003B7842">
        <w:rPr>
          <w:sz w:val="20"/>
          <w:szCs w:val="20"/>
        </w:rPr>
        <w:br/>
      </w:r>
    </w:p>
    <w:p w:rsidR="00CE377F" w:rsidRDefault="00CE377F" w:rsidP="00CE377F">
      <w:pPr>
        <w:spacing w:after="30" w:line="259" w:lineRule="auto"/>
        <w:ind w:left="0" w:right="0" w:firstLine="0"/>
      </w:pPr>
      <w:r>
        <w:t xml:space="preserve">I utilized the Foursquare API as the third dataset. This API helped to explore the various Boroughs and Neighbourhoods in the City of Toronto. For the purpose of this project, I </w:t>
      </w:r>
      <w:r w:rsidR="004F65C1">
        <w:t>filtered</w:t>
      </w:r>
      <w:r>
        <w:t xml:space="preserve"> “Downtown Toronto”</w:t>
      </w:r>
      <w:r w:rsidR="00104A79">
        <w:t xml:space="preserve"> as the borough and</w:t>
      </w:r>
      <w:r>
        <w:t xml:space="preserve"> </w:t>
      </w:r>
      <w:r w:rsidR="004F65C1">
        <w:t xml:space="preserve">chose </w:t>
      </w:r>
      <w:r w:rsidR="00104A79">
        <w:t xml:space="preserve">“Harbourfront” as the neighbourhood </w:t>
      </w:r>
      <w:r>
        <w:t>to explore and analyze.</w:t>
      </w:r>
    </w:p>
    <w:p w:rsidR="005824E7" w:rsidRDefault="005824E7" w:rsidP="00CE377F">
      <w:pPr>
        <w:spacing w:after="30" w:line="259" w:lineRule="auto"/>
        <w:ind w:left="0" w:right="0" w:firstLine="0"/>
      </w:pPr>
    </w:p>
    <w:p w:rsidR="005824E7" w:rsidRDefault="005824E7" w:rsidP="005824E7">
      <w:pPr>
        <w:spacing w:after="30" w:line="259" w:lineRule="auto"/>
        <w:ind w:left="0" w:right="0"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442845" cy="14707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ston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36" w:rsidRDefault="00620336" w:rsidP="00620336">
      <w:pPr>
        <w:spacing w:after="30" w:line="259" w:lineRule="auto"/>
        <w:ind w:left="0" w:right="0" w:firstLine="0"/>
        <w:jc w:val="center"/>
        <w:rPr>
          <w:sz w:val="20"/>
          <w:szCs w:val="20"/>
        </w:rPr>
      </w:pPr>
      <w:r w:rsidRPr="00530573">
        <w:rPr>
          <w:sz w:val="20"/>
          <w:szCs w:val="20"/>
        </w:rPr>
        <w:t xml:space="preserve">Figure </w:t>
      </w:r>
      <w:r>
        <w:rPr>
          <w:sz w:val="20"/>
          <w:szCs w:val="20"/>
        </w:rPr>
        <w:t>Four</w:t>
      </w:r>
      <w:r w:rsidRPr="00530573">
        <w:rPr>
          <w:sz w:val="20"/>
          <w:szCs w:val="20"/>
        </w:rPr>
        <w:t xml:space="preserve"> (</w:t>
      </w:r>
      <w:r>
        <w:rPr>
          <w:sz w:val="20"/>
          <w:szCs w:val="20"/>
        </w:rPr>
        <w:t>4</w:t>
      </w:r>
      <w:r w:rsidRPr="00530573">
        <w:rPr>
          <w:sz w:val="20"/>
          <w:szCs w:val="20"/>
        </w:rPr>
        <w:t xml:space="preserve">) shows the </w:t>
      </w:r>
      <w:r>
        <w:rPr>
          <w:sz w:val="20"/>
          <w:szCs w:val="20"/>
        </w:rPr>
        <w:t>borough filtered to “Downtown Toronto”</w:t>
      </w:r>
      <w:r w:rsidRPr="00530573"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:rsidR="005E2A87" w:rsidRDefault="005E2A87" w:rsidP="00620336">
      <w:pPr>
        <w:spacing w:after="30" w:line="259" w:lineRule="auto"/>
        <w:ind w:left="0" w:right="0" w:firstLine="0"/>
        <w:jc w:val="center"/>
        <w:rPr>
          <w:sz w:val="20"/>
          <w:szCs w:val="20"/>
        </w:rPr>
      </w:pPr>
    </w:p>
    <w:p w:rsidR="005E2A87" w:rsidRDefault="005E2A87" w:rsidP="00620336">
      <w:pPr>
        <w:spacing w:after="30" w:line="259" w:lineRule="auto"/>
        <w:ind w:left="0" w:right="0"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19800" cy="1027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ston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87" w:rsidRDefault="005E2A87" w:rsidP="005E2A87">
      <w:pPr>
        <w:spacing w:after="30" w:line="259" w:lineRule="auto"/>
        <w:ind w:left="0" w:right="0" w:firstLine="0"/>
        <w:jc w:val="center"/>
        <w:rPr>
          <w:sz w:val="20"/>
          <w:szCs w:val="20"/>
        </w:rPr>
      </w:pPr>
      <w:r w:rsidRPr="00530573">
        <w:rPr>
          <w:sz w:val="20"/>
          <w:szCs w:val="20"/>
        </w:rPr>
        <w:t xml:space="preserve">Figure </w:t>
      </w:r>
      <w:r>
        <w:rPr>
          <w:sz w:val="20"/>
          <w:szCs w:val="20"/>
        </w:rPr>
        <w:t>Five (5</w:t>
      </w:r>
      <w:r w:rsidRPr="00530573">
        <w:rPr>
          <w:sz w:val="20"/>
          <w:szCs w:val="20"/>
        </w:rPr>
        <w:t xml:space="preserve">) shows </w:t>
      </w:r>
      <w:r>
        <w:rPr>
          <w:sz w:val="20"/>
          <w:szCs w:val="20"/>
        </w:rPr>
        <w:t xml:space="preserve">a section of Venues within </w:t>
      </w:r>
      <w:r w:rsidRPr="00530573">
        <w:rPr>
          <w:sz w:val="20"/>
          <w:szCs w:val="20"/>
        </w:rPr>
        <w:t xml:space="preserve">the </w:t>
      </w:r>
      <w:r>
        <w:rPr>
          <w:sz w:val="20"/>
          <w:szCs w:val="20"/>
        </w:rPr>
        <w:t>“Harbourfront</w:t>
      </w:r>
      <w:r>
        <w:rPr>
          <w:sz w:val="20"/>
          <w:szCs w:val="20"/>
        </w:rPr>
        <w:t>”</w:t>
      </w:r>
      <w:r w:rsidR="001B604D">
        <w:rPr>
          <w:sz w:val="20"/>
          <w:szCs w:val="20"/>
        </w:rPr>
        <w:t xml:space="preserve"> neighbourhoo</w:t>
      </w:r>
      <w:r>
        <w:rPr>
          <w:sz w:val="20"/>
          <w:szCs w:val="20"/>
        </w:rPr>
        <w:t>d</w:t>
      </w:r>
      <w:r w:rsidRPr="00530573"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:rsidR="00620336" w:rsidRDefault="00620336" w:rsidP="005824E7">
      <w:pPr>
        <w:spacing w:after="30" w:line="259" w:lineRule="auto"/>
        <w:ind w:left="0" w:right="0" w:firstLine="0"/>
        <w:jc w:val="center"/>
        <w:rPr>
          <w:sz w:val="20"/>
          <w:szCs w:val="20"/>
        </w:rPr>
      </w:pPr>
    </w:p>
    <w:p w:rsidR="00C96AD0" w:rsidRDefault="005D36AC">
      <w:pPr>
        <w:pStyle w:val="Heading2"/>
        <w:ind w:left="345" w:hanging="360"/>
      </w:pPr>
      <w:r>
        <w:t xml:space="preserve">Feature selection </w:t>
      </w:r>
    </w:p>
    <w:p w:rsidR="00C96AD0" w:rsidRDefault="005D36AC" w:rsidP="00E35738">
      <w:pPr>
        <w:ind w:left="-5" w:right="112"/>
      </w:pPr>
      <w:r>
        <w:t>After data cleaning</w:t>
      </w:r>
      <w:r w:rsidR="00DA3C86">
        <w:t xml:space="preserve"> for the first two merged datasets</w:t>
      </w:r>
      <w:bookmarkStart w:id="0" w:name="_GoBack"/>
      <w:bookmarkEnd w:id="0"/>
      <w:r>
        <w:t xml:space="preserve">, there were </w:t>
      </w:r>
      <w:r w:rsidR="00E35738">
        <w:t>210</w:t>
      </w:r>
      <w:r>
        <w:t xml:space="preserve"> samples and </w:t>
      </w:r>
      <w:r w:rsidR="00E35738">
        <w:t>5</w:t>
      </w:r>
      <w:r>
        <w:t xml:space="preserve"> features in the data. Upon examining the meaning of each feature, it was clear that </w:t>
      </w:r>
      <w:r w:rsidR="00E35738">
        <w:t>all 5 features</w:t>
      </w:r>
      <w:r>
        <w:t xml:space="preserve"> </w:t>
      </w:r>
      <w:r w:rsidR="00E35738">
        <w:t>were important, so all features were selected.</w:t>
      </w:r>
    </w:p>
    <w:p w:rsidR="00C96AD0" w:rsidRDefault="005D36AC">
      <w:pPr>
        <w:spacing w:after="4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  <w:r w:rsidR="00AE427C">
        <w:rPr>
          <w:b/>
          <w:sz w:val="28"/>
        </w:rPr>
        <w:t xml:space="preserve"> </w:t>
      </w:r>
      <w:r w:rsidR="00FC5D1B">
        <w:rPr>
          <w:b/>
          <w:sz w:val="28"/>
        </w:rPr>
        <w:t xml:space="preserve"> </w:t>
      </w:r>
      <w:r w:rsidR="006B476A">
        <w:rPr>
          <w:b/>
          <w:sz w:val="28"/>
        </w:rPr>
        <w:t xml:space="preserve">  </w:t>
      </w:r>
      <w:r w:rsidR="00C0056C">
        <w:rPr>
          <w:b/>
          <w:sz w:val="28"/>
        </w:rPr>
        <w:t xml:space="preserve"> </w:t>
      </w:r>
    </w:p>
    <w:sectPr w:rsidR="00C96AD0" w:rsidSect="00D033B2">
      <w:pgSz w:w="12240" w:h="15840"/>
      <w:pgMar w:top="630" w:right="1320" w:bottom="11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E7C20"/>
    <w:multiLevelType w:val="hybridMultilevel"/>
    <w:tmpl w:val="9A402C8C"/>
    <w:lvl w:ilvl="0" w:tplc="2D8CA05C">
      <w:start w:val="1"/>
      <w:numFmt w:val="low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688D40E0"/>
    <w:multiLevelType w:val="multilevel"/>
    <w:tmpl w:val="0408F40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D0"/>
    <w:rsid w:val="000117DB"/>
    <w:rsid w:val="00017DC8"/>
    <w:rsid w:val="0002584F"/>
    <w:rsid w:val="000A2409"/>
    <w:rsid w:val="000F0193"/>
    <w:rsid w:val="000F2108"/>
    <w:rsid w:val="00104A79"/>
    <w:rsid w:val="001123A2"/>
    <w:rsid w:val="001253E3"/>
    <w:rsid w:val="001B5A7F"/>
    <w:rsid w:val="001B604D"/>
    <w:rsid w:val="0021032F"/>
    <w:rsid w:val="002B3EDA"/>
    <w:rsid w:val="002B570A"/>
    <w:rsid w:val="002B6DB3"/>
    <w:rsid w:val="00330CB1"/>
    <w:rsid w:val="003B7842"/>
    <w:rsid w:val="003E3D1A"/>
    <w:rsid w:val="003E77C1"/>
    <w:rsid w:val="00421D76"/>
    <w:rsid w:val="00422109"/>
    <w:rsid w:val="00462ED4"/>
    <w:rsid w:val="004A2801"/>
    <w:rsid w:val="004F65C1"/>
    <w:rsid w:val="00530573"/>
    <w:rsid w:val="00574485"/>
    <w:rsid w:val="005824E7"/>
    <w:rsid w:val="005D36AC"/>
    <w:rsid w:val="005E2A87"/>
    <w:rsid w:val="005F26DE"/>
    <w:rsid w:val="00603699"/>
    <w:rsid w:val="00620336"/>
    <w:rsid w:val="006B476A"/>
    <w:rsid w:val="006F101C"/>
    <w:rsid w:val="006F1FB8"/>
    <w:rsid w:val="0070562D"/>
    <w:rsid w:val="00726542"/>
    <w:rsid w:val="00735931"/>
    <w:rsid w:val="00756474"/>
    <w:rsid w:val="007A2CD5"/>
    <w:rsid w:val="007D0037"/>
    <w:rsid w:val="007D7476"/>
    <w:rsid w:val="008A577F"/>
    <w:rsid w:val="00907710"/>
    <w:rsid w:val="00965E0B"/>
    <w:rsid w:val="009A0F56"/>
    <w:rsid w:val="009E7145"/>
    <w:rsid w:val="00AB27CE"/>
    <w:rsid w:val="00AE427C"/>
    <w:rsid w:val="00B057F3"/>
    <w:rsid w:val="00B223C8"/>
    <w:rsid w:val="00BA283C"/>
    <w:rsid w:val="00C0056C"/>
    <w:rsid w:val="00C746C1"/>
    <w:rsid w:val="00C96AD0"/>
    <w:rsid w:val="00CA6DBB"/>
    <w:rsid w:val="00CE377F"/>
    <w:rsid w:val="00D033B2"/>
    <w:rsid w:val="00D17A0D"/>
    <w:rsid w:val="00DA237D"/>
    <w:rsid w:val="00DA3C86"/>
    <w:rsid w:val="00E35738"/>
    <w:rsid w:val="00EA2F78"/>
    <w:rsid w:val="00EA5F62"/>
    <w:rsid w:val="00F14268"/>
    <w:rsid w:val="00F91843"/>
    <w:rsid w:val="00FA3CF6"/>
    <w:rsid w:val="00FC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2DF6E9-597B-46DF-845B-17EF1D0A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94" w:lineRule="auto"/>
      <w:ind w:left="10" w:right="12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3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after="34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0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C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cl.us/Geospatial_dat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4321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cp:lastModifiedBy>Eunice</cp:lastModifiedBy>
  <cp:revision>121</cp:revision>
  <dcterms:created xsi:type="dcterms:W3CDTF">2020-03-24T22:09:00Z</dcterms:created>
  <dcterms:modified xsi:type="dcterms:W3CDTF">2020-03-28T02:27:00Z</dcterms:modified>
</cp:coreProperties>
</file>