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TERMO DE CONFIDENCIALIDADE E NÃO DIVULGAÇÃO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Em observância à Lei Geral de Proteção de Dados número 13.853, de 2019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 observância à Lei Geral de Proteção de Dados nº 13.853 de 2019, por meio do presente instrumento, os discentes do curso de Engenharia de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da PUC Minas: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Arthur George Souza Cardenas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Breno de Oliveira Brandão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Leonardo Vieira Machado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Nicolas Almeida Prado da Silva,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Nicolas Almeida Prado da Silva,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Tiago Assunção de Sousa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Yan Araujo Resende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doravante designados simplesmente RESPONSÁVEIS, se comprometem, por intermédio do presente TERMO DE CONFIDENCIALIDADE E NÃO DIVULGAÇÃO, a não divulgar, sem autorização, quaisquer informações de Edison Leonardo Machado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 conformidade com as seguintes condições:</w:t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I. Reconheço que, em razão da utilização das ferramentas tecnológicas/equipamentos disponibilizados pelo Edison Leonardo Machado, poderei ter acesso a diversas informações pessoais, sensíveis, estratégicas, comerciais, entre outras - confidenciais ou não.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II. Tenho ciência de que as credenciais de acesso (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 senha) a eventuais ferramentas tecnológicas/equipamentos são de uso pessoal e intransferível e de conhecimento exclusivo.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III. Reconheço que para os fins deste documento serão consideradas confidenciais todas as informações, transmitidas por meios escritos, eletrônicos, verbais ou quaisquer outros e de qualquer natureza, incluindo, mas não se limitando 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08" w:firstLine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a. Dados pessoais - qualquer informação que possa tornar uma pessoa física identificada ou identificável;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08" w:firstLine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b. Dados sensíveis - qualquer dado pessoal que diga respeito à origem racial ou étnica, convicção religiosa, opinião política, filiação a sindicato ou organização de caráter religioso, filosófico ou político, bem como dado referente à saúde, dado genético ou biométrico;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08" w:firstLine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c. Técnicas,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design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especificações, desenhos, cópias, modelos, fluxogramas, croquis, fotografias,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mídias, contratos, planos de negócios, propostas comerciais, processos, tabelas, projetos, nomes de clientes, resultados de pesquisas, invenções e ideias, financeiras, comerciais, dentre outros.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Belo Horizonte, 08 de Setembro de 2024.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NOME DO DISCENTE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NOME DO DISCENTE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NOME DO DISCENTE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NOME DO DISCENTE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NOME DO DISCENTE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NOME DO DISCENTE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468911" cy="34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8911" cy="3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NOME DO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highlight w:val="yellow"/>
          <w:rtl w:val="0"/>
        </w:rPr>
        <w:t xml:space="preserve">STAKEHOLDER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 EXTERNO</w:t>
      </w:r>
    </w:p>
    <w:sectPr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PucMinas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caleCrop">
    <vt:lpwstr>false</vt:lpwstr>
  </property>
  <property fmtid="{D5CDD505-2E9C-101B-9397-08002B2CF9AE}" pid="8" name="ShareDoc">
    <vt:lpwstr>false</vt:lpwstr>
  </property>
</Properties>
</file>