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BEFE" w14:textId="39A5E62A" w:rsidR="0003707F" w:rsidRPr="0003707F" w:rsidRDefault="0003707F" w:rsidP="0003707F">
      <w:pPr>
        <w:jc w:val="center"/>
        <w:rPr>
          <w:rFonts w:ascii="Arial" w:eastAsia="Arial" w:hAnsi="Arial" w:cs="Arial"/>
          <w:b/>
          <w:bCs/>
          <w:color w:val="000000"/>
          <w:sz w:val="22"/>
          <w:szCs w:val="22"/>
        </w:rPr>
      </w:pPr>
      <w:r w:rsidRPr="0003707F">
        <w:rPr>
          <w:rFonts w:ascii="Arial" w:eastAsia="Arial" w:hAnsi="Arial" w:cs="Arial"/>
          <w:b/>
          <w:bCs/>
          <w:color w:val="000000"/>
          <w:sz w:val="22"/>
          <w:szCs w:val="22"/>
        </w:rPr>
        <w:t>QCM - Gestion des Coûts et du Budget</w:t>
      </w:r>
      <w:r w:rsidR="00FB642F">
        <w:rPr>
          <w:rFonts w:ascii="Arial" w:eastAsia="Arial" w:hAnsi="Arial" w:cs="Arial"/>
          <w:b/>
          <w:bCs/>
          <w:color w:val="000000"/>
          <w:sz w:val="22"/>
          <w:szCs w:val="22"/>
        </w:rPr>
        <w:t>, niveau 1</w:t>
      </w:r>
    </w:p>
    <w:p w14:paraId="2B780B03" w14:textId="77777777" w:rsidR="0003707F" w:rsidRDefault="0003707F" w:rsidP="0003707F">
      <w:pPr>
        <w:rPr>
          <w:rFonts w:ascii="Arial" w:eastAsia="Arial" w:hAnsi="Arial" w:cs="Arial"/>
          <w:color w:val="000000"/>
          <w:sz w:val="22"/>
          <w:szCs w:val="22"/>
        </w:rPr>
      </w:pPr>
    </w:p>
    <w:p w14:paraId="7528ED09" w14:textId="32CF6A7F" w:rsidR="002C364A" w:rsidRDefault="002C364A" w:rsidP="0003707F">
      <w:pPr>
        <w:rPr>
          <w:rFonts w:ascii="Arial" w:eastAsia="Arial" w:hAnsi="Arial" w:cs="Arial"/>
          <w:color w:val="000000"/>
          <w:sz w:val="22"/>
          <w:szCs w:val="22"/>
        </w:rPr>
      </w:pPr>
      <w:r>
        <w:rPr>
          <w:rFonts w:ascii="Arial" w:eastAsia="Arial" w:hAnsi="Arial" w:cs="Arial"/>
          <w:color w:val="000000"/>
          <w:sz w:val="22"/>
          <w:szCs w:val="22"/>
        </w:rPr>
        <w:t>Prénom / NOM :</w:t>
      </w:r>
    </w:p>
    <w:p w14:paraId="17B4BCFC" w14:textId="77777777" w:rsidR="002C364A" w:rsidRDefault="002C364A" w:rsidP="0003707F">
      <w:pPr>
        <w:rPr>
          <w:rFonts w:ascii="Arial" w:eastAsia="Arial" w:hAnsi="Arial" w:cs="Arial"/>
          <w:color w:val="000000"/>
          <w:sz w:val="22"/>
          <w:szCs w:val="22"/>
        </w:rPr>
      </w:pPr>
    </w:p>
    <w:p w14:paraId="4C5890FA" w14:textId="77777777" w:rsidR="002C364A" w:rsidRPr="0003707F" w:rsidRDefault="002C364A" w:rsidP="0003707F">
      <w:pPr>
        <w:rPr>
          <w:rFonts w:ascii="Arial" w:eastAsia="Arial" w:hAnsi="Arial" w:cs="Arial"/>
          <w:color w:val="000000"/>
          <w:sz w:val="22"/>
          <w:szCs w:val="22"/>
        </w:rPr>
      </w:pPr>
    </w:p>
    <w:p w14:paraId="374B4BEE" w14:textId="77777777"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Qu'est-ce qu'un coût variable ?</w:t>
      </w:r>
    </w:p>
    <w:p w14:paraId="5EACBB22"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Un coût qui reste constant quel que soit le niveau d'activité.</w:t>
      </w:r>
    </w:p>
    <w:p w14:paraId="2393E0BE"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Un coût qui évolue proportionnellement au niveau d'activité de l'entreprise.</w:t>
      </w:r>
    </w:p>
    <w:p w14:paraId="7B21A73F"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C) Un coût lié à l'achat de machines.</w:t>
      </w:r>
    </w:p>
    <w:p w14:paraId="551A0E00"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Un coût qui n'est pas pris en compte dans le calcul du prix de vente.</w:t>
      </w:r>
    </w:p>
    <w:p w14:paraId="6398086A" w14:textId="77777777" w:rsidR="0003707F" w:rsidRPr="0003707F" w:rsidRDefault="0003707F" w:rsidP="0003707F">
      <w:pPr>
        <w:rPr>
          <w:rFonts w:ascii="Arial" w:eastAsia="Arial" w:hAnsi="Arial" w:cs="Arial"/>
          <w:color w:val="000000"/>
          <w:sz w:val="22"/>
          <w:szCs w:val="22"/>
        </w:rPr>
      </w:pPr>
    </w:p>
    <w:p w14:paraId="5A87B25B" w14:textId="096B5C88"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 xml:space="preserve">Quel document présente l'ensemble des </w:t>
      </w:r>
      <w:r w:rsidR="00C06E11">
        <w:rPr>
          <w:rFonts w:ascii="Arial" w:eastAsia="Arial" w:hAnsi="Arial" w:cs="Arial"/>
          <w:b/>
          <w:bCs/>
          <w:color w:val="000000"/>
          <w:sz w:val="22"/>
          <w:szCs w:val="22"/>
        </w:rPr>
        <w:t>produits</w:t>
      </w:r>
      <w:r w:rsidRPr="0003707F">
        <w:rPr>
          <w:rFonts w:ascii="Arial" w:eastAsia="Arial" w:hAnsi="Arial" w:cs="Arial"/>
          <w:b/>
          <w:bCs/>
          <w:color w:val="000000"/>
          <w:sz w:val="22"/>
          <w:szCs w:val="22"/>
        </w:rPr>
        <w:t xml:space="preserve"> et des </w:t>
      </w:r>
      <w:r w:rsidR="00C06E11">
        <w:rPr>
          <w:rFonts w:ascii="Arial" w:eastAsia="Arial" w:hAnsi="Arial" w:cs="Arial"/>
          <w:b/>
          <w:bCs/>
          <w:color w:val="000000"/>
          <w:sz w:val="22"/>
          <w:szCs w:val="22"/>
        </w:rPr>
        <w:t xml:space="preserve">coûts </w:t>
      </w:r>
      <w:r w:rsidRPr="0003707F">
        <w:rPr>
          <w:rFonts w:ascii="Arial" w:eastAsia="Arial" w:hAnsi="Arial" w:cs="Arial"/>
          <w:b/>
          <w:bCs/>
          <w:color w:val="000000"/>
          <w:sz w:val="22"/>
          <w:szCs w:val="22"/>
        </w:rPr>
        <w:t>prévus pour une période donnée ?</w:t>
      </w:r>
    </w:p>
    <w:p w14:paraId="22D243D2"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Le bilan comptable</w:t>
      </w:r>
    </w:p>
    <w:p w14:paraId="7780A54E"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Le compte de résultat</w:t>
      </w:r>
    </w:p>
    <w:p w14:paraId="1D528F42" w14:textId="10D10F4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 xml:space="preserve">C) Le budget </w:t>
      </w:r>
      <w:r w:rsidR="00C06E11">
        <w:rPr>
          <w:rFonts w:ascii="Arial" w:eastAsia="Arial" w:hAnsi="Arial" w:cs="Arial"/>
          <w:color w:val="000000"/>
          <w:sz w:val="22"/>
          <w:szCs w:val="22"/>
        </w:rPr>
        <w:t>de fonctionnement</w:t>
      </w:r>
    </w:p>
    <w:p w14:paraId="034E9C70"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Le plan de financement</w:t>
      </w:r>
    </w:p>
    <w:p w14:paraId="79D436C5" w14:textId="77777777" w:rsidR="0003707F" w:rsidRPr="0003707F" w:rsidRDefault="0003707F" w:rsidP="0003707F">
      <w:pPr>
        <w:rPr>
          <w:rFonts w:ascii="Arial" w:eastAsia="Arial" w:hAnsi="Arial" w:cs="Arial"/>
          <w:color w:val="000000"/>
          <w:sz w:val="22"/>
          <w:szCs w:val="22"/>
        </w:rPr>
      </w:pPr>
    </w:p>
    <w:p w14:paraId="5D462BB6" w14:textId="6E397B79" w:rsidR="0003707F" w:rsidRPr="0003707F" w:rsidRDefault="006924C0" w:rsidP="0003707F">
      <w:pPr>
        <w:pStyle w:val="Paragraphedeliste"/>
        <w:numPr>
          <w:ilvl w:val="0"/>
          <w:numId w:val="6"/>
        </w:numPr>
        <w:rPr>
          <w:rFonts w:ascii="Arial" w:eastAsia="Arial" w:hAnsi="Arial" w:cs="Arial"/>
          <w:b/>
          <w:bCs/>
          <w:color w:val="000000"/>
          <w:sz w:val="22"/>
          <w:szCs w:val="22"/>
        </w:rPr>
      </w:pPr>
      <w:r w:rsidRPr="006924C0">
        <w:rPr>
          <w:rFonts w:ascii="Arial" w:eastAsia="Arial" w:hAnsi="Arial" w:cs="Arial"/>
          <w:b/>
          <w:bCs/>
          <w:color w:val="000000"/>
          <w:sz w:val="22"/>
          <w:szCs w:val="22"/>
        </w:rPr>
        <w:t xml:space="preserve">La méthode ABC (Activity-Based </w:t>
      </w:r>
      <w:proofErr w:type="spellStart"/>
      <w:r w:rsidRPr="006924C0">
        <w:rPr>
          <w:rFonts w:ascii="Arial" w:eastAsia="Arial" w:hAnsi="Arial" w:cs="Arial"/>
          <w:b/>
          <w:bCs/>
          <w:color w:val="000000"/>
          <w:sz w:val="22"/>
          <w:szCs w:val="22"/>
        </w:rPr>
        <w:t>Costing</w:t>
      </w:r>
      <w:proofErr w:type="spellEnd"/>
      <w:r w:rsidRPr="006924C0">
        <w:rPr>
          <w:rFonts w:ascii="Arial" w:eastAsia="Arial" w:hAnsi="Arial" w:cs="Arial"/>
          <w:b/>
          <w:bCs/>
          <w:color w:val="000000"/>
          <w:sz w:val="22"/>
          <w:szCs w:val="22"/>
        </w:rPr>
        <w:t>) sert à :</w:t>
      </w:r>
    </w:p>
    <w:p w14:paraId="053920E6" w14:textId="230511BD" w:rsidR="0003707F" w:rsidRPr="0003707F" w:rsidRDefault="006924C0" w:rsidP="006924C0">
      <w:pPr>
        <w:jc w:val="left"/>
        <w:rPr>
          <w:rFonts w:ascii="Arial" w:eastAsia="Arial" w:hAnsi="Arial" w:cs="Arial"/>
          <w:color w:val="000000"/>
          <w:sz w:val="22"/>
          <w:szCs w:val="22"/>
        </w:rPr>
      </w:pPr>
      <w:r w:rsidRPr="006924C0">
        <w:rPr>
          <w:rFonts w:ascii="Arial" w:eastAsia="Arial" w:hAnsi="Arial" w:cs="Arial"/>
          <w:color w:val="000000"/>
          <w:sz w:val="22"/>
          <w:szCs w:val="22"/>
        </w:rPr>
        <w:t>a) Répartir les coûts fixes uniquement.</w:t>
      </w:r>
      <w:r w:rsidRPr="006924C0">
        <w:rPr>
          <w:rFonts w:ascii="Arial" w:eastAsia="Arial" w:hAnsi="Arial" w:cs="Arial"/>
          <w:color w:val="000000"/>
          <w:sz w:val="22"/>
          <w:szCs w:val="22"/>
        </w:rPr>
        <w:br/>
        <w:t>b) Imputer les coûts indirects aux produits via les activités.</w:t>
      </w:r>
      <w:r w:rsidRPr="006924C0">
        <w:rPr>
          <w:rFonts w:ascii="Arial" w:eastAsia="Arial" w:hAnsi="Arial" w:cs="Arial"/>
          <w:color w:val="000000"/>
          <w:sz w:val="22"/>
          <w:szCs w:val="22"/>
        </w:rPr>
        <w:br/>
        <w:t>c) Calculer la marge commerciale.</w:t>
      </w:r>
      <w:r w:rsidRPr="006924C0">
        <w:rPr>
          <w:rFonts w:ascii="Arial" w:eastAsia="Arial" w:hAnsi="Arial" w:cs="Arial"/>
          <w:color w:val="000000"/>
          <w:sz w:val="22"/>
          <w:szCs w:val="22"/>
        </w:rPr>
        <w:br/>
        <w:t>d) Établir un budget de trésorerie.</w:t>
      </w:r>
    </w:p>
    <w:p w14:paraId="7BAFB8BF" w14:textId="77777777" w:rsidR="0003707F" w:rsidRPr="0003707F" w:rsidRDefault="0003707F" w:rsidP="0003707F">
      <w:pPr>
        <w:rPr>
          <w:rFonts w:ascii="Arial" w:eastAsia="Arial" w:hAnsi="Arial" w:cs="Arial"/>
          <w:color w:val="000000"/>
          <w:sz w:val="22"/>
          <w:szCs w:val="22"/>
        </w:rPr>
      </w:pPr>
    </w:p>
    <w:p w14:paraId="1F4F6323" w14:textId="77777777"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Que représente la marge commerciale ?</w:t>
      </w:r>
    </w:p>
    <w:p w14:paraId="439AF0FC"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Le bénéfice net de l'entreprise après impôts.</w:t>
      </w:r>
    </w:p>
    <w:p w14:paraId="2A1BC106"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La différence entre le chiffre d'affaires et l'ensemble des charges.</w:t>
      </w:r>
    </w:p>
    <w:p w14:paraId="05C8D5FB"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C) La différence entre le prix de vente HT et le prix d'achat HT des marchandises vendues.</w:t>
      </w:r>
    </w:p>
    <w:p w14:paraId="04C5A6A6"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La trésorerie disponible à la banque.</w:t>
      </w:r>
    </w:p>
    <w:p w14:paraId="2D96E514" w14:textId="77777777" w:rsidR="0003707F" w:rsidRPr="0003707F" w:rsidRDefault="0003707F" w:rsidP="0003707F">
      <w:pPr>
        <w:rPr>
          <w:rFonts w:ascii="Arial" w:eastAsia="Arial" w:hAnsi="Arial" w:cs="Arial"/>
          <w:color w:val="000000"/>
          <w:sz w:val="22"/>
          <w:szCs w:val="22"/>
        </w:rPr>
      </w:pPr>
    </w:p>
    <w:p w14:paraId="10DF01A4" w14:textId="77777777"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À quoi sert principalement un tableau de bord de gestion ?</w:t>
      </w:r>
    </w:p>
    <w:p w14:paraId="564EAE18"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À remplacer la comptabilité générale.</w:t>
      </w:r>
    </w:p>
    <w:p w14:paraId="2379AD6E"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À suivre et à piloter l'activité en visualisant les indicateurs clés (KPI).</w:t>
      </w:r>
    </w:p>
    <w:p w14:paraId="0DFF1F38"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C) À établir la déclaration de TVA.</w:t>
      </w:r>
    </w:p>
    <w:p w14:paraId="0F5D5B0C"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À calculer les salaires des employés.</w:t>
      </w:r>
    </w:p>
    <w:p w14:paraId="0B7A9B94" w14:textId="77777777" w:rsidR="0003707F" w:rsidRPr="0003707F" w:rsidRDefault="0003707F" w:rsidP="0003707F">
      <w:pPr>
        <w:rPr>
          <w:rFonts w:ascii="Arial" w:eastAsia="Arial" w:hAnsi="Arial" w:cs="Arial"/>
          <w:color w:val="000000"/>
          <w:sz w:val="22"/>
          <w:szCs w:val="22"/>
        </w:rPr>
      </w:pPr>
    </w:p>
    <w:p w14:paraId="79AF236D" w14:textId="77777777"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Le coût d'achat des marchandises vendues est :</w:t>
      </w:r>
    </w:p>
    <w:p w14:paraId="4EEF024F"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Un coût fixe</w:t>
      </w:r>
    </w:p>
    <w:p w14:paraId="42387853"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Un coût variable</w:t>
      </w:r>
    </w:p>
    <w:p w14:paraId="0B6CEA03"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C) Un coût direct</w:t>
      </w:r>
    </w:p>
    <w:p w14:paraId="6C5A311B"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Un coût indirect</w:t>
      </w:r>
    </w:p>
    <w:p w14:paraId="5B1AC59A" w14:textId="77777777" w:rsidR="0003707F" w:rsidRPr="0003707F" w:rsidRDefault="0003707F" w:rsidP="0003707F">
      <w:pPr>
        <w:rPr>
          <w:rFonts w:ascii="Arial" w:eastAsia="Arial" w:hAnsi="Arial" w:cs="Arial"/>
          <w:color w:val="000000"/>
          <w:sz w:val="22"/>
          <w:szCs w:val="22"/>
        </w:rPr>
      </w:pPr>
    </w:p>
    <w:p w14:paraId="2D1B9B42" w14:textId="77777777"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lastRenderedPageBreak/>
        <w:t>Qu'est-ce qu'une charge fixe (ou charge de structure) ?</w:t>
      </w:r>
    </w:p>
    <w:p w14:paraId="1720058D"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Une charge qui varie avec le niveau de production ou de vente.</w:t>
      </w:r>
    </w:p>
    <w:p w14:paraId="4281AC24"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Une charge qui reste stable même si l'activité de l'entreprise varie.</w:t>
      </w:r>
    </w:p>
    <w:p w14:paraId="03B5CA95"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C) Une charge qui n'est payée qu'une seule fois.</w:t>
      </w:r>
    </w:p>
    <w:p w14:paraId="70296003"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Une charge liée uniquement à l'achat de matières premières.</w:t>
      </w:r>
    </w:p>
    <w:p w14:paraId="7E554188" w14:textId="77777777" w:rsidR="0003707F" w:rsidRPr="0003707F" w:rsidRDefault="0003707F" w:rsidP="0003707F">
      <w:pPr>
        <w:rPr>
          <w:rFonts w:ascii="Arial" w:eastAsia="Arial" w:hAnsi="Arial" w:cs="Arial"/>
          <w:color w:val="000000"/>
          <w:sz w:val="22"/>
          <w:szCs w:val="22"/>
        </w:rPr>
      </w:pPr>
    </w:p>
    <w:p w14:paraId="27BFF4B8" w14:textId="77777777"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Le point mort (ou seuil de rentabilité) est le niveau de chiffre d'affaires pour lequel :</w:t>
      </w:r>
    </w:p>
    <w:p w14:paraId="0A1C097E"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L'entreprise réalise un bénéfice maximum.</w:t>
      </w:r>
    </w:p>
    <w:p w14:paraId="70A4E7A9"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L'entreprise couvre exactement l'ensemble de ses charges (fixes et variables).</w:t>
      </w:r>
    </w:p>
    <w:p w14:paraId="015823C7"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C) L'entreprise commence à rembourser son emprunt.</w:t>
      </w:r>
    </w:p>
    <w:p w14:paraId="2D6133A1"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La trésorerie est au plus haut.</w:t>
      </w:r>
    </w:p>
    <w:p w14:paraId="05067305" w14:textId="77777777" w:rsidR="0003707F" w:rsidRPr="0003707F" w:rsidRDefault="0003707F" w:rsidP="0003707F">
      <w:pPr>
        <w:rPr>
          <w:rFonts w:ascii="Arial" w:eastAsia="Arial" w:hAnsi="Arial" w:cs="Arial"/>
          <w:color w:val="000000"/>
          <w:sz w:val="22"/>
          <w:szCs w:val="22"/>
        </w:rPr>
      </w:pPr>
    </w:p>
    <w:p w14:paraId="63774963" w14:textId="77777777"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Quel budget doit être établi en priorité pour construire le budget de trésorerie ?</w:t>
      </w:r>
    </w:p>
    <w:p w14:paraId="724756DB"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Le budget des investissements</w:t>
      </w:r>
    </w:p>
    <w:p w14:paraId="35DC09B1"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Le budget des ventes</w:t>
      </w:r>
    </w:p>
    <w:p w14:paraId="556CA823"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C) Le budget de la communication</w:t>
      </w:r>
    </w:p>
    <w:p w14:paraId="447B2294"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Le budget des frais de déplacement</w:t>
      </w:r>
    </w:p>
    <w:p w14:paraId="42EA55C4" w14:textId="77777777" w:rsidR="0003707F" w:rsidRPr="0003707F" w:rsidRDefault="0003707F" w:rsidP="0003707F">
      <w:pPr>
        <w:rPr>
          <w:rFonts w:ascii="Arial" w:eastAsia="Arial" w:hAnsi="Arial" w:cs="Arial"/>
          <w:color w:val="000000"/>
          <w:sz w:val="22"/>
          <w:szCs w:val="22"/>
        </w:rPr>
      </w:pPr>
    </w:p>
    <w:p w14:paraId="32E91D6A" w14:textId="3DA50A62"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Une entreprise constate un é</w:t>
      </w:r>
      <w:r w:rsidR="0014627D">
        <w:rPr>
          <w:rFonts w:ascii="Arial" w:eastAsia="Arial" w:hAnsi="Arial" w:cs="Arial"/>
          <w:b/>
          <w:bCs/>
          <w:color w:val="000000"/>
          <w:sz w:val="22"/>
          <w:szCs w:val="22"/>
        </w:rPr>
        <w:t>c</w:t>
      </w:r>
      <w:r w:rsidRPr="0003707F">
        <w:rPr>
          <w:rFonts w:ascii="Arial" w:eastAsia="Arial" w:hAnsi="Arial" w:cs="Arial"/>
          <w:b/>
          <w:bCs/>
          <w:color w:val="000000"/>
          <w:sz w:val="22"/>
          <w:szCs w:val="22"/>
        </w:rPr>
        <w:t>art défavorable sur ses coûts directs. Cela signifie que :</w:t>
      </w:r>
    </w:p>
    <w:p w14:paraId="341A43D9"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A) Les coûts réels sont inférieurs aux coûts prévus.</w:t>
      </w:r>
    </w:p>
    <w:p w14:paraId="6EA9BB96"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B) Les coûts réels sont supérieurs aux coûts prévus.</w:t>
      </w:r>
    </w:p>
    <w:p w14:paraId="008E6EF2"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C) Les ventes réelles sont supérieures aux ventes prévues.</w:t>
      </w:r>
    </w:p>
    <w:p w14:paraId="7342DA5B" w14:textId="77777777" w:rsidR="0003707F" w:rsidRPr="0003707F" w:rsidRDefault="0003707F" w:rsidP="0003707F">
      <w:pPr>
        <w:rPr>
          <w:rFonts w:ascii="Arial" w:eastAsia="Arial" w:hAnsi="Arial" w:cs="Arial"/>
          <w:color w:val="000000"/>
          <w:sz w:val="22"/>
          <w:szCs w:val="22"/>
        </w:rPr>
      </w:pPr>
      <w:r w:rsidRPr="0003707F">
        <w:rPr>
          <w:rFonts w:ascii="Arial" w:eastAsia="Arial" w:hAnsi="Arial" w:cs="Arial"/>
          <w:color w:val="000000"/>
          <w:sz w:val="22"/>
          <w:szCs w:val="22"/>
        </w:rPr>
        <w:t>D) La marge réelle est supérieure à la marge prévue.</w:t>
      </w:r>
    </w:p>
    <w:p w14:paraId="66BFC7D9" w14:textId="77777777" w:rsidR="0003707F" w:rsidRDefault="0003707F" w:rsidP="0003707F">
      <w:pPr>
        <w:rPr>
          <w:rFonts w:ascii="Arial" w:eastAsia="Arial" w:hAnsi="Arial" w:cs="Arial"/>
          <w:color w:val="000000"/>
          <w:sz w:val="22"/>
          <w:szCs w:val="22"/>
        </w:rPr>
      </w:pPr>
    </w:p>
    <w:p w14:paraId="4E013737" w14:textId="77777777" w:rsidR="002C364A" w:rsidRDefault="002C364A" w:rsidP="0003707F">
      <w:pPr>
        <w:rPr>
          <w:rFonts w:ascii="Arial" w:eastAsia="Arial" w:hAnsi="Arial" w:cs="Arial"/>
          <w:color w:val="000000"/>
          <w:sz w:val="22"/>
          <w:szCs w:val="22"/>
        </w:rPr>
      </w:pPr>
    </w:p>
    <w:p w14:paraId="41758C76" w14:textId="77777777" w:rsidR="002C364A" w:rsidRDefault="002C364A" w:rsidP="0003707F">
      <w:pPr>
        <w:rPr>
          <w:rFonts w:ascii="Arial" w:eastAsia="Arial" w:hAnsi="Arial" w:cs="Arial"/>
          <w:color w:val="000000"/>
          <w:sz w:val="22"/>
          <w:szCs w:val="22"/>
        </w:rPr>
      </w:pPr>
    </w:p>
    <w:p w14:paraId="1DB1D577" w14:textId="129EFAB8" w:rsidR="002C364A" w:rsidRDefault="002C364A" w:rsidP="0003707F">
      <w:pPr>
        <w:rPr>
          <w:rFonts w:ascii="Arial" w:eastAsia="Arial" w:hAnsi="Arial" w:cs="Arial"/>
          <w:color w:val="000000"/>
          <w:sz w:val="22"/>
          <w:szCs w:val="22"/>
        </w:rPr>
      </w:pPr>
      <w:r>
        <w:rPr>
          <w:rFonts w:ascii="Arial" w:eastAsia="Arial" w:hAnsi="Arial" w:cs="Arial"/>
          <w:color w:val="000000"/>
          <w:sz w:val="22"/>
          <w:szCs w:val="22"/>
        </w:rPr>
        <w:t>Résultat :</w:t>
      </w:r>
    </w:p>
    <w:p w14:paraId="0516C1FF" w14:textId="77777777" w:rsidR="002C364A" w:rsidRDefault="002C364A" w:rsidP="0003707F">
      <w:pPr>
        <w:rPr>
          <w:rFonts w:ascii="Arial" w:eastAsia="Arial" w:hAnsi="Arial" w:cs="Arial"/>
          <w:color w:val="000000"/>
          <w:sz w:val="22"/>
          <w:szCs w:val="22"/>
        </w:rPr>
      </w:pPr>
    </w:p>
    <w:p w14:paraId="55BDB42C" w14:textId="78051552" w:rsidR="002C364A" w:rsidRDefault="002C364A">
      <w:pPr>
        <w:contextualSpacing w:val="0"/>
        <w:rPr>
          <w:rFonts w:ascii="Arial" w:eastAsia="Arial" w:hAnsi="Arial" w:cs="Arial"/>
          <w:color w:val="000000"/>
          <w:sz w:val="22"/>
          <w:szCs w:val="22"/>
        </w:rPr>
      </w:pPr>
      <w:r>
        <w:rPr>
          <w:rFonts w:ascii="Arial" w:eastAsia="Arial" w:hAnsi="Arial" w:cs="Arial"/>
          <w:color w:val="000000"/>
          <w:sz w:val="22"/>
          <w:szCs w:val="22"/>
        </w:rPr>
        <w:br w:type="page"/>
      </w:r>
    </w:p>
    <w:p w14:paraId="760FD8A2" w14:textId="77777777" w:rsidR="002C364A" w:rsidRPr="0003707F" w:rsidRDefault="002C364A" w:rsidP="0003707F">
      <w:pPr>
        <w:rPr>
          <w:rFonts w:ascii="Arial" w:eastAsia="Arial" w:hAnsi="Arial" w:cs="Arial"/>
          <w:color w:val="000000"/>
          <w:sz w:val="22"/>
          <w:szCs w:val="22"/>
        </w:rPr>
      </w:pPr>
    </w:p>
    <w:p w14:paraId="6662BFB3" w14:textId="77777777" w:rsidR="0003707F" w:rsidRPr="0003707F" w:rsidRDefault="0003707F" w:rsidP="0003707F">
      <w:pPr>
        <w:pStyle w:val="Paragraphedeliste"/>
        <w:numPr>
          <w:ilvl w:val="0"/>
          <w:numId w:val="6"/>
        </w:numPr>
        <w:rPr>
          <w:rFonts w:ascii="Arial" w:eastAsia="Arial" w:hAnsi="Arial" w:cs="Arial"/>
          <w:b/>
          <w:bCs/>
          <w:color w:val="000000"/>
          <w:sz w:val="22"/>
          <w:szCs w:val="22"/>
        </w:rPr>
      </w:pPr>
      <w:r w:rsidRPr="0003707F">
        <w:rPr>
          <w:rFonts w:ascii="Arial" w:eastAsia="Arial" w:hAnsi="Arial" w:cs="Arial"/>
          <w:b/>
          <w:bCs/>
          <w:color w:val="000000"/>
          <w:sz w:val="22"/>
          <w:szCs w:val="22"/>
        </w:rPr>
        <w:t>Réponses Circonstanciées</w:t>
      </w:r>
    </w:p>
    <w:p w14:paraId="75611722" w14:textId="77777777" w:rsidR="0003707F" w:rsidRPr="0003707F" w:rsidRDefault="0003707F" w:rsidP="0003707F">
      <w:pPr>
        <w:rPr>
          <w:rFonts w:ascii="Arial" w:eastAsia="Arial" w:hAnsi="Arial" w:cs="Arial"/>
          <w:color w:val="000000"/>
          <w:sz w:val="22"/>
          <w:szCs w:val="22"/>
        </w:rPr>
      </w:pPr>
    </w:p>
    <w:p w14:paraId="7B8F4E8E" w14:textId="77777777" w:rsidR="0014627D" w:rsidRPr="0003707F" w:rsidRDefault="0014627D" w:rsidP="0014627D">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Qu'est-ce qu'un coût variable ?</w:t>
      </w:r>
    </w:p>
    <w:p w14:paraId="315F3E7A" w14:textId="39CF9D66" w:rsidR="0003707F" w:rsidRDefault="0003707F" w:rsidP="0003707F">
      <w:pPr>
        <w:rPr>
          <w:rFonts w:ascii="Arial" w:eastAsia="Arial" w:hAnsi="Arial" w:cs="Arial"/>
          <w:color w:val="000000"/>
          <w:sz w:val="22"/>
          <w:szCs w:val="22"/>
        </w:rPr>
      </w:pPr>
      <w:r w:rsidRPr="0003707F">
        <w:rPr>
          <w:rFonts w:ascii="Arial" w:eastAsia="Arial" w:hAnsi="Arial" w:cs="Arial"/>
          <w:b/>
          <w:bCs/>
          <w:color w:val="000000"/>
          <w:sz w:val="22"/>
          <w:szCs w:val="22"/>
        </w:rPr>
        <w:t>B) Un coût qui évolue proportionnellement au niveau d'activité de l'entreprise.</w:t>
      </w:r>
      <w:r w:rsidRPr="0003707F">
        <w:rPr>
          <w:rFonts w:ascii="Arial" w:eastAsia="Arial" w:hAnsi="Arial" w:cs="Arial"/>
          <w:color w:val="000000"/>
          <w:sz w:val="22"/>
          <w:szCs w:val="22"/>
        </w:rPr>
        <w:t xml:space="preserve"> : Les coûts variables, comme l'achat de matières premières ou les commissions sur ventes, augmentent ou diminuent en fonction du volume de production ou de vente.</w:t>
      </w:r>
    </w:p>
    <w:p w14:paraId="48D96290" w14:textId="77777777" w:rsidR="0014627D" w:rsidRPr="0003707F" w:rsidRDefault="0014627D" w:rsidP="0003707F">
      <w:pPr>
        <w:rPr>
          <w:rFonts w:ascii="Arial" w:eastAsia="Arial" w:hAnsi="Arial" w:cs="Arial"/>
          <w:color w:val="000000"/>
          <w:sz w:val="22"/>
          <w:szCs w:val="22"/>
        </w:rPr>
      </w:pPr>
    </w:p>
    <w:p w14:paraId="0685B0C1" w14:textId="58868E49" w:rsidR="0014627D" w:rsidRPr="0003707F" w:rsidRDefault="0014627D" w:rsidP="0014627D">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 xml:space="preserve">Quel document présente l'ensemble </w:t>
      </w:r>
      <w:r w:rsidR="00C06E11" w:rsidRPr="0003707F">
        <w:rPr>
          <w:rFonts w:ascii="Arial" w:eastAsia="Arial" w:hAnsi="Arial" w:cs="Arial"/>
          <w:b/>
          <w:bCs/>
          <w:color w:val="000000"/>
          <w:sz w:val="22"/>
          <w:szCs w:val="22"/>
        </w:rPr>
        <w:t xml:space="preserve">des </w:t>
      </w:r>
      <w:r w:rsidR="00C06E11">
        <w:rPr>
          <w:rFonts w:ascii="Arial" w:eastAsia="Arial" w:hAnsi="Arial" w:cs="Arial"/>
          <w:b/>
          <w:bCs/>
          <w:color w:val="000000"/>
          <w:sz w:val="22"/>
          <w:szCs w:val="22"/>
        </w:rPr>
        <w:t>produits</w:t>
      </w:r>
      <w:r w:rsidR="00C06E11" w:rsidRPr="0003707F">
        <w:rPr>
          <w:rFonts w:ascii="Arial" w:eastAsia="Arial" w:hAnsi="Arial" w:cs="Arial"/>
          <w:b/>
          <w:bCs/>
          <w:color w:val="000000"/>
          <w:sz w:val="22"/>
          <w:szCs w:val="22"/>
        </w:rPr>
        <w:t xml:space="preserve"> et des </w:t>
      </w:r>
      <w:r w:rsidR="00C06E11">
        <w:rPr>
          <w:rFonts w:ascii="Arial" w:eastAsia="Arial" w:hAnsi="Arial" w:cs="Arial"/>
          <w:b/>
          <w:bCs/>
          <w:color w:val="000000"/>
          <w:sz w:val="22"/>
          <w:szCs w:val="22"/>
        </w:rPr>
        <w:t xml:space="preserve">coûts </w:t>
      </w:r>
      <w:r w:rsidR="00C06E11" w:rsidRPr="0003707F">
        <w:rPr>
          <w:rFonts w:ascii="Arial" w:eastAsia="Arial" w:hAnsi="Arial" w:cs="Arial"/>
          <w:b/>
          <w:bCs/>
          <w:color w:val="000000"/>
          <w:sz w:val="22"/>
          <w:szCs w:val="22"/>
        </w:rPr>
        <w:t>prévus pour une période donnée</w:t>
      </w:r>
      <w:r w:rsidRPr="0003707F">
        <w:rPr>
          <w:rFonts w:ascii="Arial" w:eastAsia="Arial" w:hAnsi="Arial" w:cs="Arial"/>
          <w:b/>
          <w:bCs/>
          <w:color w:val="000000"/>
          <w:sz w:val="22"/>
          <w:szCs w:val="22"/>
        </w:rPr>
        <w:t xml:space="preserve"> ?</w:t>
      </w:r>
    </w:p>
    <w:p w14:paraId="4F059B47" w14:textId="29C1F2DA" w:rsidR="0003707F" w:rsidRDefault="0003707F" w:rsidP="0003707F">
      <w:pPr>
        <w:rPr>
          <w:rFonts w:ascii="Arial" w:eastAsia="Arial" w:hAnsi="Arial" w:cs="Arial"/>
          <w:color w:val="000000"/>
          <w:sz w:val="22"/>
          <w:szCs w:val="22"/>
        </w:rPr>
      </w:pPr>
      <w:r w:rsidRPr="0003707F">
        <w:rPr>
          <w:rFonts w:ascii="Arial" w:eastAsia="Arial" w:hAnsi="Arial" w:cs="Arial"/>
          <w:b/>
          <w:bCs/>
          <w:color w:val="000000"/>
          <w:sz w:val="22"/>
          <w:szCs w:val="22"/>
        </w:rPr>
        <w:t xml:space="preserve">C) Le budget </w:t>
      </w:r>
      <w:r w:rsidR="00BB74C4">
        <w:rPr>
          <w:rFonts w:ascii="Arial" w:eastAsia="Arial" w:hAnsi="Arial" w:cs="Arial"/>
          <w:b/>
          <w:bCs/>
          <w:color w:val="000000"/>
          <w:sz w:val="22"/>
          <w:szCs w:val="22"/>
        </w:rPr>
        <w:t>de fonctionnement</w:t>
      </w:r>
      <w:r w:rsidRPr="0003707F">
        <w:rPr>
          <w:rFonts w:ascii="Arial" w:eastAsia="Arial" w:hAnsi="Arial" w:cs="Arial"/>
          <w:color w:val="000000"/>
          <w:sz w:val="22"/>
          <w:szCs w:val="22"/>
        </w:rPr>
        <w:t xml:space="preserve"> : Le budget </w:t>
      </w:r>
      <w:r w:rsidR="00BB74C4">
        <w:rPr>
          <w:rFonts w:ascii="Arial" w:eastAsia="Arial" w:hAnsi="Arial" w:cs="Arial"/>
          <w:color w:val="000000"/>
          <w:sz w:val="22"/>
          <w:szCs w:val="22"/>
        </w:rPr>
        <w:t>de fonctionnement</w:t>
      </w:r>
      <w:r w:rsidRPr="0003707F">
        <w:rPr>
          <w:rFonts w:ascii="Arial" w:eastAsia="Arial" w:hAnsi="Arial" w:cs="Arial"/>
          <w:color w:val="000000"/>
          <w:sz w:val="22"/>
          <w:szCs w:val="22"/>
        </w:rPr>
        <w:t xml:space="preserve"> est un document de gestion prévisionnelle qui recense tous les </w:t>
      </w:r>
      <w:r w:rsidR="00BB74C4">
        <w:rPr>
          <w:rFonts w:ascii="Arial" w:eastAsia="Arial" w:hAnsi="Arial" w:cs="Arial"/>
          <w:color w:val="000000"/>
          <w:sz w:val="22"/>
          <w:szCs w:val="22"/>
        </w:rPr>
        <w:t xml:space="preserve">produits (stock créé, livraisons, facturations) </w:t>
      </w:r>
      <w:r w:rsidRPr="0003707F">
        <w:rPr>
          <w:rFonts w:ascii="Arial" w:eastAsia="Arial" w:hAnsi="Arial" w:cs="Arial"/>
          <w:color w:val="000000"/>
          <w:sz w:val="22"/>
          <w:szCs w:val="22"/>
        </w:rPr>
        <w:t xml:space="preserve">et les </w:t>
      </w:r>
      <w:r w:rsidR="00BB74C4">
        <w:rPr>
          <w:rFonts w:ascii="Arial" w:eastAsia="Arial" w:hAnsi="Arial" w:cs="Arial"/>
          <w:color w:val="000000"/>
          <w:sz w:val="22"/>
          <w:szCs w:val="22"/>
        </w:rPr>
        <w:t xml:space="preserve">coûts (achats, stocks consommés, RH) </w:t>
      </w:r>
      <w:r w:rsidRPr="0003707F">
        <w:rPr>
          <w:rFonts w:ascii="Arial" w:eastAsia="Arial" w:hAnsi="Arial" w:cs="Arial"/>
          <w:color w:val="000000"/>
          <w:sz w:val="22"/>
          <w:szCs w:val="22"/>
        </w:rPr>
        <w:t xml:space="preserve">prévus mois par mois pour </w:t>
      </w:r>
      <w:r w:rsidR="00BB74C4">
        <w:rPr>
          <w:rFonts w:ascii="Arial" w:eastAsia="Arial" w:hAnsi="Arial" w:cs="Arial"/>
          <w:color w:val="000000"/>
          <w:sz w:val="22"/>
          <w:szCs w:val="22"/>
        </w:rPr>
        <w:t xml:space="preserve">piloter la gestion (et ensuite </w:t>
      </w:r>
      <w:r w:rsidRPr="0003707F">
        <w:rPr>
          <w:rFonts w:ascii="Arial" w:eastAsia="Arial" w:hAnsi="Arial" w:cs="Arial"/>
          <w:color w:val="000000"/>
          <w:sz w:val="22"/>
          <w:szCs w:val="22"/>
        </w:rPr>
        <w:t>anticiper les excédents ou les besoins de trésorerie</w:t>
      </w:r>
      <w:r w:rsidR="00BB74C4">
        <w:rPr>
          <w:rFonts w:ascii="Arial" w:eastAsia="Arial" w:hAnsi="Arial" w:cs="Arial"/>
          <w:color w:val="000000"/>
          <w:sz w:val="22"/>
          <w:szCs w:val="22"/>
        </w:rPr>
        <w:t>)</w:t>
      </w:r>
      <w:r w:rsidRPr="0003707F">
        <w:rPr>
          <w:rFonts w:ascii="Arial" w:eastAsia="Arial" w:hAnsi="Arial" w:cs="Arial"/>
          <w:color w:val="000000"/>
          <w:sz w:val="22"/>
          <w:szCs w:val="22"/>
        </w:rPr>
        <w:t>.</w:t>
      </w:r>
    </w:p>
    <w:p w14:paraId="4519A479" w14:textId="77777777" w:rsidR="0014627D" w:rsidRPr="0003707F" w:rsidRDefault="0014627D" w:rsidP="0003707F">
      <w:pPr>
        <w:rPr>
          <w:rFonts w:ascii="Arial" w:eastAsia="Arial" w:hAnsi="Arial" w:cs="Arial"/>
          <w:color w:val="000000"/>
          <w:sz w:val="22"/>
          <w:szCs w:val="22"/>
        </w:rPr>
      </w:pPr>
    </w:p>
    <w:p w14:paraId="2BE4EC86" w14:textId="12BB2756" w:rsidR="006924C0" w:rsidRPr="006924C0" w:rsidRDefault="006924C0" w:rsidP="006924C0">
      <w:pPr>
        <w:pStyle w:val="Paragraphedeliste"/>
        <w:numPr>
          <w:ilvl w:val="0"/>
          <w:numId w:val="8"/>
        </w:numPr>
        <w:rPr>
          <w:rFonts w:ascii="Arial" w:eastAsia="Arial" w:hAnsi="Arial" w:cs="Arial"/>
          <w:b/>
          <w:bCs/>
          <w:color w:val="000000"/>
          <w:sz w:val="22"/>
          <w:szCs w:val="22"/>
        </w:rPr>
      </w:pPr>
      <w:r w:rsidRPr="006924C0">
        <w:rPr>
          <w:rFonts w:ascii="Arial" w:eastAsia="Arial" w:hAnsi="Arial" w:cs="Arial"/>
          <w:b/>
          <w:bCs/>
          <w:color w:val="000000"/>
          <w:sz w:val="22"/>
          <w:szCs w:val="22"/>
        </w:rPr>
        <w:t xml:space="preserve">La méthode ABC (Activity-Based </w:t>
      </w:r>
      <w:proofErr w:type="spellStart"/>
      <w:r w:rsidRPr="006924C0">
        <w:rPr>
          <w:rFonts w:ascii="Arial" w:eastAsia="Arial" w:hAnsi="Arial" w:cs="Arial"/>
          <w:b/>
          <w:bCs/>
          <w:color w:val="000000"/>
          <w:sz w:val="22"/>
          <w:szCs w:val="22"/>
        </w:rPr>
        <w:t>Costing</w:t>
      </w:r>
      <w:proofErr w:type="spellEnd"/>
      <w:r w:rsidRPr="006924C0">
        <w:rPr>
          <w:rFonts w:ascii="Arial" w:eastAsia="Arial" w:hAnsi="Arial" w:cs="Arial"/>
          <w:b/>
          <w:bCs/>
          <w:color w:val="000000"/>
          <w:sz w:val="22"/>
          <w:szCs w:val="22"/>
        </w:rPr>
        <w:t>) sert à :</w:t>
      </w:r>
      <w:r w:rsidRPr="0003707F">
        <w:rPr>
          <w:rFonts w:ascii="Arial" w:eastAsia="Arial" w:hAnsi="Arial" w:cs="Arial"/>
          <w:b/>
          <w:bCs/>
          <w:color w:val="000000"/>
          <w:sz w:val="22"/>
          <w:szCs w:val="22"/>
        </w:rPr>
        <w:t xml:space="preserve"> </w:t>
      </w:r>
    </w:p>
    <w:p w14:paraId="467F10B3" w14:textId="6C9774E1" w:rsidR="006924C0" w:rsidRPr="0003707F" w:rsidRDefault="006924C0" w:rsidP="006924C0">
      <w:pPr>
        <w:jc w:val="left"/>
        <w:rPr>
          <w:rFonts w:ascii="Arial" w:eastAsia="Arial" w:hAnsi="Arial" w:cs="Arial"/>
          <w:color w:val="000000"/>
          <w:sz w:val="22"/>
          <w:szCs w:val="22"/>
        </w:rPr>
      </w:pPr>
      <w:r w:rsidRPr="006924C0">
        <w:rPr>
          <w:rFonts w:ascii="Arial" w:eastAsia="Arial" w:hAnsi="Arial" w:cs="Arial"/>
          <w:b/>
          <w:bCs/>
          <w:color w:val="000000"/>
          <w:sz w:val="22"/>
          <w:szCs w:val="22"/>
        </w:rPr>
        <w:t>b) Imputer les coûts indirects aux produits via les activités</w:t>
      </w:r>
      <w:r>
        <w:rPr>
          <w:rFonts w:ascii="Arial" w:eastAsia="Arial" w:hAnsi="Arial" w:cs="Arial"/>
          <w:b/>
          <w:bCs/>
          <w:color w:val="000000"/>
          <w:sz w:val="22"/>
          <w:szCs w:val="22"/>
        </w:rPr>
        <w:t> :</w:t>
      </w:r>
      <w:r w:rsidRPr="006924C0">
        <w:rPr>
          <w:rFonts w:ascii="Arial" w:eastAsia="Arial" w:hAnsi="Arial" w:cs="Arial"/>
          <w:color w:val="000000"/>
          <w:sz w:val="22"/>
          <w:szCs w:val="22"/>
        </w:rPr>
        <w:t xml:space="preserve"> La méthode ABC répartit les coûts indirects (ex. : logistique, administration) en fonction des activités nécessaires à la production, offrant une vision plus précise que les méthodes traditionnelles.</w:t>
      </w:r>
    </w:p>
    <w:p w14:paraId="0DB4BAC0" w14:textId="77777777" w:rsidR="0014627D" w:rsidRDefault="0014627D" w:rsidP="0003707F">
      <w:pPr>
        <w:rPr>
          <w:rFonts w:ascii="Arial" w:eastAsia="Arial" w:hAnsi="Arial" w:cs="Arial"/>
          <w:b/>
          <w:bCs/>
          <w:color w:val="000000"/>
          <w:sz w:val="22"/>
          <w:szCs w:val="22"/>
        </w:rPr>
      </w:pPr>
    </w:p>
    <w:p w14:paraId="236DD574" w14:textId="77777777" w:rsidR="0014627D" w:rsidRPr="0003707F" w:rsidRDefault="0014627D" w:rsidP="0014627D">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Que représente la marge commerciale ?</w:t>
      </w:r>
    </w:p>
    <w:p w14:paraId="749DF96E" w14:textId="5D728713" w:rsidR="0003707F" w:rsidRDefault="0003707F" w:rsidP="0003707F">
      <w:pPr>
        <w:rPr>
          <w:rFonts w:ascii="Arial" w:eastAsia="Arial" w:hAnsi="Arial" w:cs="Arial"/>
          <w:color w:val="000000"/>
          <w:sz w:val="22"/>
          <w:szCs w:val="22"/>
        </w:rPr>
      </w:pPr>
      <w:r w:rsidRPr="0003707F">
        <w:rPr>
          <w:rFonts w:ascii="Arial" w:eastAsia="Arial" w:hAnsi="Arial" w:cs="Arial"/>
          <w:b/>
          <w:bCs/>
          <w:color w:val="000000"/>
          <w:sz w:val="22"/>
          <w:szCs w:val="22"/>
        </w:rPr>
        <w:t>C) La différence entre le prix de vente HT et le prix d'achat HT des marchandises vendues.</w:t>
      </w:r>
      <w:r w:rsidRPr="0003707F">
        <w:rPr>
          <w:rFonts w:ascii="Arial" w:eastAsia="Arial" w:hAnsi="Arial" w:cs="Arial"/>
          <w:color w:val="000000"/>
          <w:sz w:val="22"/>
          <w:szCs w:val="22"/>
        </w:rPr>
        <w:t xml:space="preserve"> : C'est la marge brute dégagée par l'activité commerciale pure (achat-revente). Elle doit ensuite couvrir les autres charges de l'entreprise (salaires, loyer, etc.) pour dégager un bénéfice.</w:t>
      </w:r>
    </w:p>
    <w:p w14:paraId="633FADAD" w14:textId="77777777" w:rsidR="0014627D" w:rsidRPr="0003707F" w:rsidRDefault="0014627D" w:rsidP="0003707F">
      <w:pPr>
        <w:rPr>
          <w:rFonts w:ascii="Arial" w:eastAsia="Arial" w:hAnsi="Arial" w:cs="Arial"/>
          <w:color w:val="000000"/>
          <w:sz w:val="22"/>
          <w:szCs w:val="22"/>
        </w:rPr>
      </w:pPr>
    </w:p>
    <w:p w14:paraId="7791BF07" w14:textId="77777777" w:rsidR="00FB642F" w:rsidRPr="0003707F" w:rsidRDefault="00FB642F" w:rsidP="00FB642F">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À quoi sert principalement un tableau de bord de gestion ?</w:t>
      </w:r>
    </w:p>
    <w:p w14:paraId="4B417CCD" w14:textId="7B97FB62" w:rsidR="0003707F" w:rsidRDefault="0003707F" w:rsidP="0003707F">
      <w:pPr>
        <w:rPr>
          <w:rFonts w:ascii="Arial" w:eastAsia="Arial" w:hAnsi="Arial" w:cs="Arial"/>
          <w:color w:val="000000"/>
          <w:sz w:val="22"/>
          <w:szCs w:val="22"/>
        </w:rPr>
      </w:pPr>
      <w:r w:rsidRPr="0014627D">
        <w:rPr>
          <w:rFonts w:ascii="Arial" w:eastAsia="Arial" w:hAnsi="Arial" w:cs="Arial"/>
          <w:b/>
          <w:bCs/>
          <w:color w:val="000000"/>
          <w:sz w:val="22"/>
          <w:szCs w:val="22"/>
        </w:rPr>
        <w:t>B) À suivre et à piloter l'activité en visualisant les indicateurs clés (KPI). :</w:t>
      </w:r>
      <w:r w:rsidRPr="0003707F">
        <w:rPr>
          <w:rFonts w:ascii="Arial" w:eastAsia="Arial" w:hAnsi="Arial" w:cs="Arial"/>
          <w:color w:val="000000"/>
          <w:sz w:val="22"/>
          <w:szCs w:val="22"/>
        </w:rPr>
        <w:t xml:space="preserve"> Un tableau de bord est un outil de pilotage qui synthétise sous forme de graphiques et d'indicateurs (ex: chiffre d'affaires, marge, taux de défaut) les performances de l'entreprise pour aider à la prise de décision.</w:t>
      </w:r>
    </w:p>
    <w:p w14:paraId="3F4CF299" w14:textId="77777777" w:rsidR="0014627D" w:rsidRPr="0003707F" w:rsidRDefault="0014627D" w:rsidP="0003707F">
      <w:pPr>
        <w:rPr>
          <w:rFonts w:ascii="Arial" w:eastAsia="Arial" w:hAnsi="Arial" w:cs="Arial"/>
          <w:color w:val="000000"/>
          <w:sz w:val="22"/>
          <w:szCs w:val="22"/>
        </w:rPr>
      </w:pPr>
    </w:p>
    <w:p w14:paraId="0802C4F0" w14:textId="77777777" w:rsidR="009E5F13" w:rsidRPr="0003707F" w:rsidRDefault="009E5F13" w:rsidP="00FB642F">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Le coût d'achat des marchandises vendues est :</w:t>
      </w:r>
    </w:p>
    <w:p w14:paraId="7A6E47EC" w14:textId="1093E2EE" w:rsidR="0003707F" w:rsidRDefault="0003707F" w:rsidP="0003707F">
      <w:pPr>
        <w:rPr>
          <w:rFonts w:ascii="Arial" w:eastAsia="Arial" w:hAnsi="Arial" w:cs="Arial"/>
          <w:color w:val="000000"/>
          <w:sz w:val="22"/>
          <w:szCs w:val="22"/>
        </w:rPr>
      </w:pPr>
      <w:r w:rsidRPr="009E5F13">
        <w:rPr>
          <w:rFonts w:ascii="Arial" w:eastAsia="Arial" w:hAnsi="Arial" w:cs="Arial"/>
          <w:b/>
          <w:bCs/>
          <w:color w:val="000000"/>
          <w:sz w:val="22"/>
          <w:szCs w:val="22"/>
        </w:rPr>
        <w:t xml:space="preserve">B) Un coût variable </w:t>
      </w:r>
      <w:r w:rsidRPr="009E5F13">
        <w:rPr>
          <w:rFonts w:ascii="Arial" w:eastAsia="Arial" w:hAnsi="Arial" w:cs="Arial"/>
          <w:b/>
          <w:bCs/>
          <w:color w:val="000000"/>
          <w:sz w:val="22"/>
          <w:szCs w:val="22"/>
          <w:u w:val="single"/>
        </w:rPr>
        <w:t>et</w:t>
      </w:r>
      <w:r w:rsidRPr="009E5F13">
        <w:rPr>
          <w:rFonts w:ascii="Arial" w:eastAsia="Arial" w:hAnsi="Arial" w:cs="Arial"/>
          <w:b/>
          <w:bCs/>
          <w:color w:val="000000"/>
          <w:sz w:val="22"/>
          <w:szCs w:val="22"/>
        </w:rPr>
        <w:t xml:space="preserve"> C) Un coût direct </w:t>
      </w:r>
      <w:r w:rsidRPr="0003707F">
        <w:rPr>
          <w:rFonts w:ascii="Arial" w:eastAsia="Arial" w:hAnsi="Arial" w:cs="Arial"/>
          <w:color w:val="000000"/>
          <w:sz w:val="22"/>
          <w:szCs w:val="22"/>
        </w:rPr>
        <w:t>: C'est un coût variable car il dépend directement de la quantité vendue. C'est aussi un coût direct car on peut l'affecter sans ambiguïté à un produit (ou un service) vendu. (Note : Cette question admet deux réponses justes. Pour un QCM strict, il faudrait la reformuler).</w:t>
      </w:r>
    </w:p>
    <w:p w14:paraId="55363F5D" w14:textId="77777777" w:rsidR="0014627D" w:rsidRPr="0003707F" w:rsidRDefault="0014627D" w:rsidP="0003707F">
      <w:pPr>
        <w:rPr>
          <w:rFonts w:ascii="Arial" w:eastAsia="Arial" w:hAnsi="Arial" w:cs="Arial"/>
          <w:color w:val="000000"/>
          <w:sz w:val="22"/>
          <w:szCs w:val="22"/>
        </w:rPr>
      </w:pPr>
    </w:p>
    <w:p w14:paraId="1581AEC0" w14:textId="77777777" w:rsidR="009E5F13" w:rsidRPr="0003707F" w:rsidRDefault="009E5F13" w:rsidP="009E5F13">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Qu'est-ce qu'une charge fixe (ou charge de structure) ?</w:t>
      </w:r>
    </w:p>
    <w:p w14:paraId="5509B35E" w14:textId="14756F8C" w:rsidR="0003707F" w:rsidRDefault="0003707F" w:rsidP="0003707F">
      <w:pPr>
        <w:rPr>
          <w:rFonts w:ascii="Arial" w:eastAsia="Arial" w:hAnsi="Arial" w:cs="Arial"/>
          <w:color w:val="000000"/>
          <w:sz w:val="22"/>
          <w:szCs w:val="22"/>
        </w:rPr>
      </w:pPr>
      <w:r w:rsidRPr="0014627D">
        <w:rPr>
          <w:rFonts w:ascii="Arial" w:eastAsia="Arial" w:hAnsi="Arial" w:cs="Arial"/>
          <w:b/>
          <w:bCs/>
          <w:color w:val="000000"/>
          <w:sz w:val="22"/>
          <w:szCs w:val="22"/>
        </w:rPr>
        <w:t xml:space="preserve">B) Une charge qui reste stable même si l'activité de l'entreprise varie. </w:t>
      </w:r>
      <w:r w:rsidRPr="0003707F">
        <w:rPr>
          <w:rFonts w:ascii="Arial" w:eastAsia="Arial" w:hAnsi="Arial" w:cs="Arial"/>
          <w:color w:val="000000"/>
          <w:sz w:val="22"/>
          <w:szCs w:val="22"/>
        </w:rPr>
        <w:t>: Les charges fixes, comme le loyer ou les salaires des cadres, doivent être payées chaque mois indépendamment du niveau d'activité. C'est pourquoi elles sont aussi appelées "charges de structure".</w:t>
      </w:r>
    </w:p>
    <w:p w14:paraId="65A1C756" w14:textId="77777777" w:rsidR="0014627D" w:rsidRPr="0003707F" w:rsidRDefault="0014627D" w:rsidP="0003707F">
      <w:pPr>
        <w:rPr>
          <w:rFonts w:ascii="Arial" w:eastAsia="Arial" w:hAnsi="Arial" w:cs="Arial"/>
          <w:color w:val="000000"/>
          <w:sz w:val="22"/>
          <w:szCs w:val="22"/>
        </w:rPr>
      </w:pPr>
    </w:p>
    <w:p w14:paraId="7C5AA291" w14:textId="77777777" w:rsidR="009E5F13" w:rsidRPr="0003707F" w:rsidRDefault="009E5F13" w:rsidP="009E5F13">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Le point mort (ou seuil de rentabilité) est le niveau de chiffre d'affaires pour lequel :</w:t>
      </w:r>
    </w:p>
    <w:p w14:paraId="15FFB808" w14:textId="78451257" w:rsidR="0003707F" w:rsidRDefault="0003707F" w:rsidP="0003707F">
      <w:pPr>
        <w:rPr>
          <w:rFonts w:ascii="Arial" w:eastAsia="Arial" w:hAnsi="Arial" w:cs="Arial"/>
          <w:color w:val="000000"/>
          <w:sz w:val="22"/>
          <w:szCs w:val="22"/>
        </w:rPr>
      </w:pPr>
      <w:r w:rsidRPr="0014627D">
        <w:rPr>
          <w:rFonts w:ascii="Arial" w:eastAsia="Arial" w:hAnsi="Arial" w:cs="Arial"/>
          <w:b/>
          <w:bCs/>
          <w:color w:val="000000"/>
          <w:sz w:val="22"/>
          <w:szCs w:val="22"/>
        </w:rPr>
        <w:t>B) L'entreprise couvre exactement l'ensemble de ses charges (fixes et variables).</w:t>
      </w:r>
      <w:r w:rsidRPr="0003707F">
        <w:rPr>
          <w:rFonts w:ascii="Arial" w:eastAsia="Arial" w:hAnsi="Arial" w:cs="Arial"/>
          <w:color w:val="000000"/>
          <w:sz w:val="22"/>
          <w:szCs w:val="22"/>
        </w:rPr>
        <w:t xml:space="preserve"> : Au point mort, le résultat de l'entreprise est nul. Elle ne fait ni bénéfice ni perte. C'est un indicateur crucial pour savoir à partir de quel niveau d'activité l'entreprise devient rentable.</w:t>
      </w:r>
    </w:p>
    <w:p w14:paraId="7A8D3D9E" w14:textId="77777777" w:rsidR="0014627D" w:rsidRPr="0003707F" w:rsidRDefault="0014627D" w:rsidP="0003707F">
      <w:pPr>
        <w:rPr>
          <w:rFonts w:ascii="Arial" w:eastAsia="Arial" w:hAnsi="Arial" w:cs="Arial"/>
          <w:color w:val="000000"/>
          <w:sz w:val="22"/>
          <w:szCs w:val="22"/>
        </w:rPr>
      </w:pPr>
    </w:p>
    <w:p w14:paraId="655FAB2C" w14:textId="77777777" w:rsidR="009E5F13" w:rsidRPr="0003707F" w:rsidRDefault="009E5F13" w:rsidP="009E5F13">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Quel budget doit être établi en priorité pour construire le budget de trésorerie ?</w:t>
      </w:r>
    </w:p>
    <w:p w14:paraId="24A8199D" w14:textId="0CDD948F" w:rsidR="0003707F" w:rsidRDefault="0003707F" w:rsidP="0003707F">
      <w:pPr>
        <w:rPr>
          <w:rFonts w:ascii="Arial" w:eastAsia="Arial" w:hAnsi="Arial" w:cs="Arial"/>
          <w:color w:val="000000"/>
          <w:sz w:val="22"/>
          <w:szCs w:val="22"/>
        </w:rPr>
      </w:pPr>
      <w:r w:rsidRPr="0014627D">
        <w:rPr>
          <w:rFonts w:ascii="Arial" w:eastAsia="Arial" w:hAnsi="Arial" w:cs="Arial"/>
          <w:b/>
          <w:bCs/>
          <w:color w:val="000000"/>
          <w:sz w:val="22"/>
          <w:szCs w:val="22"/>
        </w:rPr>
        <w:t>B) Le budget des ventes :</w:t>
      </w:r>
      <w:r w:rsidRPr="0003707F">
        <w:rPr>
          <w:rFonts w:ascii="Arial" w:eastAsia="Arial" w:hAnsi="Arial" w:cs="Arial"/>
          <w:color w:val="000000"/>
          <w:sz w:val="22"/>
          <w:szCs w:val="22"/>
        </w:rPr>
        <w:t xml:space="preserve"> Le budget des ventes (chiffre d'affaires prévu) est le point de départ de toute la construction budgétaire. C'est lui qui va déterminer les besoins en production (donc en achats), les frais de commercialisation, et finalement les encaissements prévus dans la trésorerie.</w:t>
      </w:r>
    </w:p>
    <w:p w14:paraId="68B9DECB" w14:textId="77777777" w:rsidR="0014627D" w:rsidRPr="0003707F" w:rsidRDefault="0014627D" w:rsidP="0003707F">
      <w:pPr>
        <w:rPr>
          <w:rFonts w:ascii="Arial" w:eastAsia="Arial" w:hAnsi="Arial" w:cs="Arial"/>
          <w:color w:val="000000"/>
          <w:sz w:val="22"/>
          <w:szCs w:val="22"/>
        </w:rPr>
      </w:pPr>
    </w:p>
    <w:p w14:paraId="577E2020" w14:textId="77777777" w:rsidR="0014627D" w:rsidRPr="0003707F" w:rsidRDefault="0014627D" w:rsidP="0014627D">
      <w:pPr>
        <w:pStyle w:val="Paragraphedeliste"/>
        <w:numPr>
          <w:ilvl w:val="0"/>
          <w:numId w:val="8"/>
        </w:numPr>
        <w:rPr>
          <w:rFonts w:ascii="Arial" w:eastAsia="Arial" w:hAnsi="Arial" w:cs="Arial"/>
          <w:b/>
          <w:bCs/>
          <w:color w:val="000000"/>
          <w:sz w:val="22"/>
          <w:szCs w:val="22"/>
        </w:rPr>
      </w:pPr>
      <w:r w:rsidRPr="0003707F">
        <w:rPr>
          <w:rFonts w:ascii="Arial" w:eastAsia="Arial" w:hAnsi="Arial" w:cs="Arial"/>
          <w:b/>
          <w:bCs/>
          <w:color w:val="000000"/>
          <w:sz w:val="22"/>
          <w:szCs w:val="22"/>
        </w:rPr>
        <w:t>Une entreprise constate un é</w:t>
      </w:r>
      <w:r>
        <w:rPr>
          <w:rFonts w:ascii="Arial" w:eastAsia="Arial" w:hAnsi="Arial" w:cs="Arial"/>
          <w:b/>
          <w:bCs/>
          <w:color w:val="000000"/>
          <w:sz w:val="22"/>
          <w:szCs w:val="22"/>
        </w:rPr>
        <w:t>c</w:t>
      </w:r>
      <w:r w:rsidRPr="0003707F">
        <w:rPr>
          <w:rFonts w:ascii="Arial" w:eastAsia="Arial" w:hAnsi="Arial" w:cs="Arial"/>
          <w:b/>
          <w:bCs/>
          <w:color w:val="000000"/>
          <w:sz w:val="22"/>
          <w:szCs w:val="22"/>
        </w:rPr>
        <w:t>art défavorable sur ses coûts directs. Cela signifie que :</w:t>
      </w:r>
    </w:p>
    <w:p w14:paraId="118E9B99" w14:textId="2B98FCA8" w:rsidR="0003707F" w:rsidRPr="0003707F" w:rsidRDefault="0003707F" w:rsidP="0003707F">
      <w:pPr>
        <w:rPr>
          <w:rFonts w:ascii="Arial" w:eastAsia="Arial" w:hAnsi="Arial" w:cs="Arial"/>
          <w:color w:val="000000"/>
          <w:sz w:val="22"/>
          <w:szCs w:val="22"/>
        </w:rPr>
      </w:pPr>
      <w:r w:rsidRPr="0014627D">
        <w:rPr>
          <w:rFonts w:ascii="Arial" w:eastAsia="Arial" w:hAnsi="Arial" w:cs="Arial"/>
          <w:b/>
          <w:bCs/>
          <w:color w:val="000000"/>
          <w:sz w:val="22"/>
          <w:szCs w:val="22"/>
        </w:rPr>
        <w:t>B) Les coûts réels sont supérieurs aux coûts prévus. :</w:t>
      </w:r>
      <w:r w:rsidRPr="0003707F">
        <w:rPr>
          <w:rFonts w:ascii="Arial" w:eastAsia="Arial" w:hAnsi="Arial" w:cs="Arial"/>
          <w:color w:val="000000"/>
          <w:sz w:val="22"/>
          <w:szCs w:val="22"/>
        </w:rPr>
        <w:t xml:space="preserve"> Un </w:t>
      </w:r>
      <w:proofErr w:type="spellStart"/>
      <w:r w:rsidRPr="0003707F">
        <w:rPr>
          <w:rFonts w:ascii="Arial" w:eastAsia="Arial" w:hAnsi="Arial" w:cs="Arial"/>
          <w:color w:val="000000"/>
          <w:sz w:val="22"/>
          <w:szCs w:val="22"/>
        </w:rPr>
        <w:t>éart</w:t>
      </w:r>
      <w:proofErr w:type="spellEnd"/>
      <w:r w:rsidRPr="0003707F">
        <w:rPr>
          <w:rFonts w:ascii="Arial" w:eastAsia="Arial" w:hAnsi="Arial" w:cs="Arial"/>
          <w:color w:val="000000"/>
          <w:sz w:val="22"/>
          <w:szCs w:val="22"/>
        </w:rPr>
        <w:t xml:space="preserve"> est dit "défavorable" ou "négatif" lorsque la réalité est moins bonne que la prévision. Ici, avoir dépensé plus que prévu pour les coûts directs est une mauvaise nouvelle pour la rentabilité.</w:t>
      </w:r>
    </w:p>
    <w:p w14:paraId="23C873CA" w14:textId="4A9C6E35" w:rsidR="00211336" w:rsidRPr="0003707F" w:rsidRDefault="00211336" w:rsidP="0003707F"/>
    <w:sectPr w:rsidR="00211336" w:rsidRPr="0003707F">
      <w:headerReference w:type="default" r:id="rId11"/>
      <w:footerReference w:type="default" r:id="rId12"/>
      <w:pgSz w:w="11906" w:h="16838"/>
      <w:pgMar w:top="907" w:right="1134" w:bottom="1134" w:left="1134" w:header="567"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48B2A" w14:textId="77777777" w:rsidR="00D14E7C" w:rsidRPr="0003707F" w:rsidRDefault="00D14E7C">
      <w:pPr>
        <w:spacing w:after="0" w:line="240" w:lineRule="auto"/>
      </w:pPr>
      <w:r w:rsidRPr="0003707F">
        <w:separator/>
      </w:r>
    </w:p>
  </w:endnote>
  <w:endnote w:type="continuationSeparator" w:id="0">
    <w:p w14:paraId="0A1BCA85" w14:textId="77777777" w:rsidR="00D14E7C" w:rsidRPr="0003707F" w:rsidRDefault="00D14E7C">
      <w:pPr>
        <w:spacing w:after="0" w:line="240" w:lineRule="auto"/>
      </w:pPr>
      <w:r w:rsidRPr="000370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1CF6D1C-887B-4E4E-A4CC-E03FE7393F5C}"/>
  </w:font>
  <w:font w:name="Courier New">
    <w:panose1 w:val="02070309020205020404"/>
    <w:charset w:val="00"/>
    <w:family w:val="modern"/>
    <w:pitch w:val="fixed"/>
    <w:sig w:usb0="E0002EFF" w:usb1="C0007843" w:usb2="00000009" w:usb3="00000000" w:csb0="000001FF" w:csb1="00000000"/>
  </w:font>
  <w:font w:name="Roboto Condensed">
    <w:panose1 w:val="02000000000000000000"/>
    <w:charset w:val="00"/>
    <w:family w:val="auto"/>
    <w:pitch w:val="variable"/>
    <w:sig w:usb0="E00002FF" w:usb1="5000205B" w:usb2="00000020" w:usb3="00000000" w:csb0="0000019F" w:csb1="00000000"/>
    <w:embedRegular r:id="rId2" w:fontKey="{55E7B73C-7AFB-4598-9142-FACD14DF7D45}"/>
    <w:embedItalic r:id="rId3" w:fontKey="{E6DC9FB7-5CC5-4391-9B5C-9DAE16A53D50}"/>
  </w:font>
  <w:font w:name="Roboto Medium">
    <w:charset w:val="00"/>
    <w:family w:val="auto"/>
    <w:pitch w:val="variable"/>
    <w:sig w:usb0="E0000AFF" w:usb1="5000217F" w:usb2="00000021" w:usb3="00000000" w:csb0="0000019F" w:csb1="00000000"/>
    <w:embedRegular r:id="rId4" w:fontKey="{E1072F2E-2545-4677-B8D0-9FD6D0656A4F}"/>
    <w:embedBold r:id="rId5" w:fontKey="{DB703230-D217-40E3-8814-B73CD865F286}"/>
  </w:font>
  <w:font w:name="Times New Roman">
    <w:panose1 w:val="02020603050405020304"/>
    <w:charset w:val="00"/>
    <w:family w:val="roman"/>
    <w:pitch w:val="variable"/>
    <w:sig w:usb0="E0002EFF" w:usb1="C000785B" w:usb2="00000009" w:usb3="00000000" w:csb0="000001FF" w:csb1="00000000"/>
  </w:font>
  <w:font w:name="Times New Roman (Titres CS)">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embedRegular r:id="rId6" w:fontKey="{18BE9AE0-FB87-4092-BA69-D2A449FB5156}"/>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7" w:fontKey="{158C9F99-4587-4BAD-B4B1-61D6D5543AA9}"/>
  </w:font>
  <w:font w:name="Aptos">
    <w:charset w:val="00"/>
    <w:family w:val="swiss"/>
    <w:pitch w:val="variable"/>
    <w:sig w:usb0="20000287" w:usb1="00000003" w:usb2="00000000" w:usb3="00000000" w:csb0="0000019F" w:csb1="00000000"/>
    <w:embedRegular r:id="rId8" w:fontKey="{40CA7110-03CC-4683-9313-7803657C81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DCE1" w14:textId="77777777" w:rsidR="00211336" w:rsidRPr="0003707F" w:rsidRDefault="00000000">
    <w:pPr>
      <w:pBdr>
        <w:top w:val="nil"/>
        <w:left w:val="nil"/>
        <w:bottom w:val="nil"/>
        <w:right w:val="nil"/>
        <w:between w:val="nil"/>
      </w:pBdr>
      <w:tabs>
        <w:tab w:val="center" w:pos="4536"/>
        <w:tab w:val="right" w:pos="9072"/>
        <w:tab w:val="right" w:pos="9638"/>
      </w:tabs>
      <w:rPr>
        <w:color w:val="000000"/>
      </w:rPr>
    </w:pPr>
    <w:r w:rsidRPr="0003707F">
      <w:rPr>
        <w:color w:val="000000"/>
      </w:rPr>
      <w:t>RNCP39608-BC04-FM04</w:t>
    </w:r>
    <w:r w:rsidRPr="0003707F">
      <w:rPr>
        <w:color w:val="000000"/>
      </w:rPr>
      <w:tab/>
      <w:t>2025-2026</w:t>
    </w:r>
    <w:r w:rsidRPr="0003707F">
      <w:rPr>
        <w:color w:val="000000"/>
      </w:rPr>
      <w:tab/>
      <w:t xml:space="preserve">Page </w:t>
    </w:r>
    <w:r w:rsidRPr="0003707F">
      <w:rPr>
        <w:color w:val="000000"/>
      </w:rPr>
      <w:fldChar w:fldCharType="begin"/>
    </w:r>
    <w:r w:rsidRPr="0003707F">
      <w:rPr>
        <w:color w:val="000000"/>
      </w:rPr>
      <w:instrText>PAGE</w:instrText>
    </w:r>
    <w:r w:rsidRPr="0003707F">
      <w:rPr>
        <w:color w:val="000000"/>
      </w:rPr>
      <w:fldChar w:fldCharType="separate"/>
    </w:r>
    <w:r w:rsidR="00722618" w:rsidRPr="0003707F">
      <w:rPr>
        <w:color w:val="000000"/>
      </w:rPr>
      <w:t>1</w:t>
    </w:r>
    <w:r w:rsidRPr="0003707F">
      <w:rPr>
        <w:color w:val="000000"/>
      </w:rPr>
      <w:fldChar w:fldCharType="end"/>
    </w:r>
    <w:r w:rsidRPr="0003707F">
      <w:rPr>
        <w:color w:val="000000"/>
      </w:rPr>
      <w:t xml:space="preserve"> sur </w:t>
    </w:r>
    <w:r w:rsidRPr="0003707F">
      <w:rPr>
        <w:color w:val="000000"/>
      </w:rPr>
      <w:fldChar w:fldCharType="begin"/>
    </w:r>
    <w:r w:rsidRPr="0003707F">
      <w:rPr>
        <w:color w:val="000000"/>
      </w:rPr>
      <w:instrText>NUMPAGES</w:instrText>
    </w:r>
    <w:r w:rsidRPr="0003707F">
      <w:rPr>
        <w:color w:val="000000"/>
      </w:rPr>
      <w:fldChar w:fldCharType="separate"/>
    </w:r>
    <w:r w:rsidR="00722618" w:rsidRPr="0003707F">
      <w:rPr>
        <w:color w:val="000000"/>
      </w:rPr>
      <w:t>2</w:t>
    </w:r>
    <w:r w:rsidRPr="0003707F">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B86A7" w14:textId="77777777" w:rsidR="00D14E7C" w:rsidRPr="0003707F" w:rsidRDefault="00D14E7C">
      <w:pPr>
        <w:spacing w:after="0" w:line="240" w:lineRule="auto"/>
      </w:pPr>
      <w:r w:rsidRPr="0003707F">
        <w:separator/>
      </w:r>
    </w:p>
  </w:footnote>
  <w:footnote w:type="continuationSeparator" w:id="0">
    <w:p w14:paraId="15A5273E" w14:textId="77777777" w:rsidR="00D14E7C" w:rsidRPr="0003707F" w:rsidRDefault="00D14E7C">
      <w:pPr>
        <w:spacing w:after="0" w:line="240" w:lineRule="auto"/>
      </w:pPr>
      <w:r w:rsidRPr="0003707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A31A" w14:textId="77777777" w:rsidR="00211336" w:rsidRPr="0003707F" w:rsidRDefault="00211336">
    <w:pPr>
      <w:widowControl w:val="0"/>
      <w:pBdr>
        <w:top w:val="nil"/>
        <w:left w:val="nil"/>
        <w:bottom w:val="nil"/>
        <w:right w:val="nil"/>
        <w:between w:val="nil"/>
      </w:pBdr>
      <w:spacing w:after="0" w:line="276" w:lineRule="auto"/>
      <w:jc w:val="left"/>
    </w:pPr>
  </w:p>
  <w:tbl>
    <w:tblPr>
      <w:tblStyle w:val="a0"/>
      <w:tblW w:w="9628"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211336" w:rsidRPr="0003707F" w14:paraId="1D51C3EA" w14:textId="77777777">
      <w:tc>
        <w:tcPr>
          <w:tcW w:w="3209" w:type="dxa"/>
          <w:vAlign w:val="center"/>
        </w:tcPr>
        <w:p w14:paraId="4D6DD012" w14:textId="77777777" w:rsidR="00211336" w:rsidRPr="0003707F" w:rsidRDefault="00000000">
          <w:pPr>
            <w:widowControl/>
            <w:pBdr>
              <w:top w:val="nil"/>
              <w:left w:val="nil"/>
              <w:bottom w:val="nil"/>
              <w:right w:val="nil"/>
              <w:between w:val="nil"/>
            </w:pBdr>
            <w:tabs>
              <w:tab w:val="center" w:pos="4536"/>
              <w:tab w:val="right" w:pos="9072"/>
              <w:tab w:val="right" w:pos="9638"/>
            </w:tabs>
            <w:ind w:left="-113"/>
            <w:rPr>
              <w:color w:val="000000"/>
              <w:lang w:val="fr-FR"/>
            </w:rPr>
          </w:pPr>
          <w:r w:rsidRPr="0003707F">
            <w:rPr>
              <w:noProof/>
              <w:color w:val="000000"/>
            </w:rPr>
            <w:drawing>
              <wp:inline distT="0" distB="0" distL="0" distR="0" wp14:anchorId="4468A6E8" wp14:editId="7DD7E706">
                <wp:extent cx="1391285" cy="240030"/>
                <wp:effectExtent l="0" t="0" r="0" b="0"/>
                <wp:docPr id="911116142" name="image1.png" descr="Une image contenant Police, Graphique, capture d’écran, graphism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image1.png" descr="Une image contenant Police, Graphique, capture d’écran, graphisme&#10;&#10;Description générée automatiquement"/>
                        <pic:cNvPicPr preferRelativeResize="0"/>
                      </pic:nvPicPr>
                      <pic:blipFill>
                        <a:blip r:embed="rId1"/>
                        <a:srcRect t="34522" b="34660"/>
                        <a:stretch>
                          <a:fillRect/>
                        </a:stretch>
                      </pic:blipFill>
                      <pic:spPr>
                        <a:xfrm>
                          <a:off x="0" y="0"/>
                          <a:ext cx="1391285" cy="240030"/>
                        </a:xfrm>
                        <a:prstGeom prst="rect">
                          <a:avLst/>
                        </a:prstGeom>
                        <a:ln/>
                      </pic:spPr>
                    </pic:pic>
                  </a:graphicData>
                </a:graphic>
              </wp:inline>
            </w:drawing>
          </w:r>
        </w:p>
      </w:tc>
      <w:tc>
        <w:tcPr>
          <w:tcW w:w="3209" w:type="dxa"/>
          <w:vAlign w:val="center"/>
        </w:tcPr>
        <w:p w14:paraId="08D42227" w14:textId="55BAA35F" w:rsidR="00211336" w:rsidRPr="0003707F" w:rsidRDefault="0003707F">
          <w:pPr>
            <w:widowControl/>
            <w:pBdr>
              <w:top w:val="nil"/>
              <w:left w:val="nil"/>
              <w:bottom w:val="nil"/>
              <w:right w:val="nil"/>
              <w:between w:val="nil"/>
            </w:pBdr>
            <w:tabs>
              <w:tab w:val="center" w:pos="4536"/>
              <w:tab w:val="right" w:pos="9072"/>
              <w:tab w:val="right" w:pos="9638"/>
            </w:tabs>
            <w:jc w:val="center"/>
            <w:rPr>
              <w:color w:val="000000"/>
              <w:lang w:val="fr-FR"/>
            </w:rPr>
          </w:pPr>
          <w:r w:rsidRPr="0003707F">
            <w:rPr>
              <w:color w:val="000000"/>
              <w:lang w:val="fr-FR"/>
            </w:rPr>
            <w:t>Gestion des Coûts et du Budget QCM niv.1</w:t>
          </w:r>
        </w:p>
      </w:tc>
      <w:tc>
        <w:tcPr>
          <w:tcW w:w="3210" w:type="dxa"/>
          <w:vAlign w:val="center"/>
        </w:tcPr>
        <w:p w14:paraId="4D2EF3F4" w14:textId="77777777" w:rsidR="00211336" w:rsidRPr="0003707F" w:rsidRDefault="00000000">
          <w:pPr>
            <w:widowControl/>
            <w:pBdr>
              <w:top w:val="nil"/>
              <w:left w:val="nil"/>
              <w:bottom w:val="nil"/>
              <w:right w:val="nil"/>
              <w:between w:val="nil"/>
            </w:pBdr>
            <w:tabs>
              <w:tab w:val="center" w:pos="4536"/>
              <w:tab w:val="right" w:pos="9072"/>
              <w:tab w:val="right" w:pos="9638"/>
            </w:tabs>
            <w:ind w:left="1273"/>
            <w:jc w:val="right"/>
            <w:rPr>
              <w:color w:val="000000"/>
              <w:lang w:val="fr-FR"/>
            </w:rPr>
          </w:pPr>
          <w:r w:rsidRPr="0003707F">
            <w:rPr>
              <w:color w:val="000000"/>
              <w:lang w:val="fr-FR"/>
            </w:rPr>
            <w:t>RNCP 39608</w:t>
          </w:r>
        </w:p>
      </w:tc>
    </w:tr>
  </w:tbl>
  <w:p w14:paraId="64D5AD8A" w14:textId="77777777" w:rsidR="00211336" w:rsidRPr="0003707F" w:rsidRDefault="002113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DF9"/>
    <w:multiLevelType w:val="multilevel"/>
    <w:tmpl w:val="935A88D2"/>
    <w:lvl w:ilvl="0">
      <w:start w:val="1"/>
      <w:numFmt w:val="bullet"/>
      <w:lvlText w:val="−"/>
      <w:lvlJc w:val="left"/>
      <w:pPr>
        <w:ind w:left="397" w:hanging="283"/>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8256FC"/>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D12573"/>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3B7F97"/>
    <w:multiLevelType w:val="multilevel"/>
    <w:tmpl w:val="4AD0A4DC"/>
    <w:lvl w:ilvl="0">
      <w:start w:val="1"/>
      <w:numFmt w:val="decimal"/>
      <w:pStyle w:val="listepu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B84439D"/>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1F0B82"/>
    <w:multiLevelType w:val="hybridMultilevel"/>
    <w:tmpl w:val="359644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D460E6A"/>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E139F9"/>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495124"/>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67441CF"/>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097541"/>
    <w:multiLevelType w:val="hybridMultilevel"/>
    <w:tmpl w:val="FBE2D0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3410643"/>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52C78D5"/>
    <w:multiLevelType w:val="hybridMultilevel"/>
    <w:tmpl w:val="F7B22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225D95"/>
    <w:multiLevelType w:val="hybridMultilevel"/>
    <w:tmpl w:val="359644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17764719">
    <w:abstractNumId w:val="0"/>
  </w:num>
  <w:num w:numId="2" w16cid:durableId="469788594">
    <w:abstractNumId w:val="3"/>
  </w:num>
  <w:num w:numId="3" w16cid:durableId="18250073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45560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5389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0385935">
    <w:abstractNumId w:val="5"/>
  </w:num>
  <w:num w:numId="7" w16cid:durableId="926959504">
    <w:abstractNumId w:val="6"/>
  </w:num>
  <w:num w:numId="8" w16cid:durableId="479881022">
    <w:abstractNumId w:val="10"/>
  </w:num>
  <w:num w:numId="9" w16cid:durableId="866521647">
    <w:abstractNumId w:val="7"/>
  </w:num>
  <w:num w:numId="10" w16cid:durableId="1449004023">
    <w:abstractNumId w:val="1"/>
  </w:num>
  <w:num w:numId="11" w16cid:durableId="1725637398">
    <w:abstractNumId w:val="13"/>
  </w:num>
  <w:num w:numId="12" w16cid:durableId="378359158">
    <w:abstractNumId w:val="4"/>
  </w:num>
  <w:num w:numId="13" w16cid:durableId="1505781339">
    <w:abstractNumId w:val="9"/>
  </w:num>
  <w:num w:numId="14" w16cid:durableId="1728796389">
    <w:abstractNumId w:val="11"/>
  </w:num>
  <w:num w:numId="15" w16cid:durableId="470171926">
    <w:abstractNumId w:val="8"/>
  </w:num>
  <w:num w:numId="16" w16cid:durableId="1445462421">
    <w:abstractNumId w:val="2"/>
  </w:num>
  <w:num w:numId="17" w16cid:durableId="11819663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36"/>
    <w:rsid w:val="000138C3"/>
    <w:rsid w:val="0003707F"/>
    <w:rsid w:val="0014627D"/>
    <w:rsid w:val="00211336"/>
    <w:rsid w:val="002C364A"/>
    <w:rsid w:val="00381B55"/>
    <w:rsid w:val="003C5A6A"/>
    <w:rsid w:val="0064146A"/>
    <w:rsid w:val="006924C0"/>
    <w:rsid w:val="00722618"/>
    <w:rsid w:val="00734D37"/>
    <w:rsid w:val="007A7D4A"/>
    <w:rsid w:val="00866BD5"/>
    <w:rsid w:val="009E5F13"/>
    <w:rsid w:val="009F60AB"/>
    <w:rsid w:val="00BB74C4"/>
    <w:rsid w:val="00C06E11"/>
    <w:rsid w:val="00D14E7C"/>
    <w:rsid w:val="00D9681C"/>
    <w:rsid w:val="00FB642F"/>
    <w:rsid w:val="00FE4A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B3CD"/>
  <w15:docId w15:val="{54ADB512-6DF2-477A-9E49-C693D39B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Condensed" w:eastAsia="Roboto Condensed" w:hAnsi="Roboto Condensed" w:cs="Roboto Condensed"/>
        <w:sz w:val="21"/>
        <w:szCs w:val="21"/>
        <w:lang w:val="fr-FR" w:eastAsia="fr-F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46F"/>
    <w:pPr>
      <w:contextualSpacing/>
    </w:pPr>
  </w:style>
  <w:style w:type="paragraph" w:styleId="Titre1">
    <w:name w:val="heading 1"/>
    <w:basedOn w:val="Normal"/>
    <w:next w:val="Normal"/>
    <w:link w:val="Titre1Car"/>
    <w:uiPriority w:val="9"/>
    <w:qFormat/>
    <w:rsid w:val="009256AB"/>
    <w:pPr>
      <w:keepNext/>
      <w:keepLines/>
      <w:spacing w:before="240" w:after="0"/>
      <w:outlineLvl w:val="0"/>
    </w:pPr>
    <w:rPr>
      <w:rFonts w:ascii="Roboto Medium" w:eastAsiaTheme="majorEastAsia" w:hAnsi="Roboto Medium" w:cstheme="majorBidi"/>
      <w:b/>
      <w:sz w:val="22"/>
      <w:szCs w:val="40"/>
    </w:rPr>
  </w:style>
  <w:style w:type="paragraph" w:styleId="Titre2">
    <w:name w:val="heading 2"/>
    <w:basedOn w:val="Normal"/>
    <w:next w:val="Normal"/>
    <w:link w:val="Titre2Car"/>
    <w:uiPriority w:val="9"/>
    <w:unhideWhenUsed/>
    <w:qFormat/>
    <w:rsid w:val="00D3540F"/>
    <w:pPr>
      <w:keepNext/>
      <w:keepLines/>
      <w:spacing w:before="120" w:after="0"/>
      <w:outlineLvl w:val="1"/>
    </w:pPr>
    <w:rPr>
      <w:rFonts w:ascii="Roboto Medium" w:eastAsiaTheme="majorEastAsia" w:hAnsi="Roboto Medium" w:cs="Times New Roman (Titres CS)"/>
      <w:szCs w:val="32"/>
    </w:rPr>
  </w:style>
  <w:style w:type="paragraph" w:styleId="Titre3">
    <w:name w:val="heading 3"/>
    <w:basedOn w:val="Normal"/>
    <w:next w:val="Normal"/>
    <w:link w:val="Titre3Car"/>
    <w:uiPriority w:val="9"/>
    <w:semiHidden/>
    <w:unhideWhenUsed/>
    <w:qFormat/>
    <w:rsid w:val="00C869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69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69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69F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69F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69F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69F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5A5E64"/>
    <w:pPr>
      <w:spacing w:after="80"/>
      <w:jc w:val="center"/>
    </w:pPr>
    <w:rPr>
      <w:rFonts w:ascii="Roboto Medium" w:eastAsiaTheme="majorEastAsia" w:hAnsi="Roboto Medium" w:cstheme="majorBidi"/>
      <w:spacing w:val="-10"/>
      <w:kern w:val="28"/>
      <w:sz w:val="28"/>
      <w:szCs w:val="56"/>
    </w:rPr>
  </w:style>
  <w:style w:type="character" w:customStyle="1" w:styleId="Titre1Car">
    <w:name w:val="Titre 1 Car"/>
    <w:basedOn w:val="Policepardfaut"/>
    <w:link w:val="Titre1"/>
    <w:uiPriority w:val="9"/>
    <w:rsid w:val="009256AB"/>
    <w:rPr>
      <w:rFonts w:ascii="Roboto Medium" w:eastAsiaTheme="majorEastAsia" w:hAnsi="Roboto Medium" w:cstheme="majorBidi"/>
      <w:b/>
      <w:sz w:val="22"/>
      <w:szCs w:val="40"/>
    </w:rPr>
  </w:style>
  <w:style w:type="character" w:customStyle="1" w:styleId="Titre2Car">
    <w:name w:val="Titre 2 Car"/>
    <w:basedOn w:val="Policepardfaut"/>
    <w:link w:val="Titre2"/>
    <w:uiPriority w:val="9"/>
    <w:rsid w:val="00D3540F"/>
    <w:rPr>
      <w:rFonts w:ascii="Roboto Medium" w:eastAsiaTheme="majorEastAsia" w:hAnsi="Roboto Medium" w:cs="Times New Roman (Titres CS)"/>
      <w:sz w:val="21"/>
      <w:szCs w:val="32"/>
    </w:rPr>
  </w:style>
  <w:style w:type="character" w:customStyle="1" w:styleId="Titre3Car">
    <w:name w:val="Titre 3 Car"/>
    <w:basedOn w:val="Policepardfaut"/>
    <w:link w:val="Titre3"/>
    <w:uiPriority w:val="9"/>
    <w:semiHidden/>
    <w:rsid w:val="00C869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69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69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69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69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69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69F6"/>
    <w:rPr>
      <w:rFonts w:eastAsiaTheme="majorEastAsia" w:cstheme="majorBidi"/>
      <w:color w:val="272727" w:themeColor="text1" w:themeTint="D8"/>
    </w:rPr>
  </w:style>
  <w:style w:type="character" w:customStyle="1" w:styleId="TitreCar">
    <w:name w:val="Titre Car"/>
    <w:basedOn w:val="Policepardfaut"/>
    <w:link w:val="Titre"/>
    <w:uiPriority w:val="10"/>
    <w:rsid w:val="005A5E64"/>
    <w:rPr>
      <w:rFonts w:ascii="Roboto Medium" w:eastAsiaTheme="majorEastAsia" w:hAnsi="Roboto Medium" w:cstheme="majorBidi"/>
      <w:spacing w:val="-10"/>
      <w:kern w:val="28"/>
      <w:sz w:val="28"/>
      <w:szCs w:val="56"/>
    </w:rPr>
  </w:style>
  <w:style w:type="paragraph" w:styleId="Sous-titre">
    <w:name w:val="Subtitle"/>
    <w:basedOn w:val="Normal"/>
    <w:next w:val="Normal"/>
    <w:link w:val="Sous-titreCar"/>
    <w:uiPriority w:val="11"/>
    <w:qFormat/>
    <w:pPr>
      <w:spacing w:after="160"/>
    </w:pPr>
    <w:rPr>
      <w:color w:val="595959"/>
      <w:sz w:val="28"/>
      <w:szCs w:val="28"/>
    </w:rPr>
  </w:style>
  <w:style w:type="character" w:customStyle="1" w:styleId="Sous-titreCar">
    <w:name w:val="Sous-titre Car"/>
    <w:basedOn w:val="Policepardfaut"/>
    <w:link w:val="Sous-titre"/>
    <w:uiPriority w:val="11"/>
    <w:rsid w:val="00C869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69F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869F6"/>
    <w:rPr>
      <w:i/>
      <w:iCs/>
      <w:color w:val="404040" w:themeColor="text1" w:themeTint="BF"/>
    </w:rPr>
  </w:style>
  <w:style w:type="paragraph" w:styleId="Paragraphedeliste">
    <w:name w:val="List Paragraph"/>
    <w:basedOn w:val="Normal"/>
    <w:uiPriority w:val="1"/>
    <w:qFormat/>
    <w:rsid w:val="00C869F6"/>
    <w:pPr>
      <w:ind w:left="720"/>
    </w:pPr>
  </w:style>
  <w:style w:type="character" w:styleId="Accentuationintense">
    <w:name w:val="Intense Emphasis"/>
    <w:basedOn w:val="Policepardfaut"/>
    <w:uiPriority w:val="21"/>
    <w:qFormat/>
    <w:rsid w:val="00C869F6"/>
    <w:rPr>
      <w:i/>
      <w:iCs/>
      <w:color w:val="0F4761" w:themeColor="accent1" w:themeShade="BF"/>
    </w:rPr>
  </w:style>
  <w:style w:type="paragraph" w:styleId="Citationintense">
    <w:name w:val="Intense Quote"/>
    <w:basedOn w:val="Normal"/>
    <w:next w:val="Normal"/>
    <w:link w:val="CitationintenseCar"/>
    <w:uiPriority w:val="30"/>
    <w:qFormat/>
    <w:rsid w:val="00C86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69F6"/>
    <w:rPr>
      <w:i/>
      <w:iCs/>
      <w:color w:val="0F4761" w:themeColor="accent1" w:themeShade="BF"/>
    </w:rPr>
  </w:style>
  <w:style w:type="character" w:styleId="Rfrenceintense">
    <w:name w:val="Intense Reference"/>
    <w:basedOn w:val="Policepardfaut"/>
    <w:uiPriority w:val="32"/>
    <w:qFormat/>
    <w:rsid w:val="00C869F6"/>
    <w:rPr>
      <w:b/>
      <w:bCs/>
      <w:smallCaps/>
      <w:color w:val="0F4761" w:themeColor="accent1" w:themeShade="BF"/>
      <w:spacing w:val="5"/>
    </w:rPr>
  </w:style>
  <w:style w:type="paragraph" w:styleId="En-tte">
    <w:name w:val="header"/>
    <w:basedOn w:val="Normal"/>
    <w:link w:val="En-tteCar"/>
    <w:uiPriority w:val="99"/>
    <w:unhideWhenUsed/>
    <w:rsid w:val="00C869F6"/>
    <w:pPr>
      <w:tabs>
        <w:tab w:val="center" w:pos="4536"/>
        <w:tab w:val="right" w:pos="9072"/>
      </w:tabs>
    </w:pPr>
  </w:style>
  <w:style w:type="character" w:customStyle="1" w:styleId="En-tteCar">
    <w:name w:val="En-tête Car"/>
    <w:basedOn w:val="Policepardfaut"/>
    <w:link w:val="En-tte"/>
    <w:uiPriority w:val="99"/>
    <w:rsid w:val="00C869F6"/>
  </w:style>
  <w:style w:type="paragraph" w:styleId="Pieddepage">
    <w:name w:val="footer"/>
    <w:basedOn w:val="Normal"/>
    <w:link w:val="PieddepageCar"/>
    <w:uiPriority w:val="99"/>
    <w:unhideWhenUsed/>
    <w:rsid w:val="00C869F6"/>
    <w:pPr>
      <w:tabs>
        <w:tab w:val="center" w:pos="4536"/>
        <w:tab w:val="right" w:pos="9072"/>
      </w:tabs>
    </w:pPr>
  </w:style>
  <w:style w:type="character" w:customStyle="1" w:styleId="PieddepageCar">
    <w:name w:val="Pied de page Car"/>
    <w:basedOn w:val="Policepardfaut"/>
    <w:link w:val="Pieddepage"/>
    <w:uiPriority w:val="99"/>
    <w:rsid w:val="00C869F6"/>
  </w:style>
  <w:style w:type="table" w:styleId="Grilledutableau">
    <w:name w:val="Table Grid"/>
    <w:basedOn w:val="TableauNormal"/>
    <w:uiPriority w:val="39"/>
    <w:rsid w:val="00141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E5346F"/>
    <w:pPr>
      <w:widowControl w:val="0"/>
      <w:autoSpaceDE w:val="0"/>
      <w:autoSpaceDN w:val="0"/>
      <w:spacing w:after="0" w:line="240" w:lineRule="auto"/>
      <w:ind w:left="415"/>
      <w:contextualSpacing w:val="0"/>
      <w:jc w:val="left"/>
    </w:pPr>
    <w:rPr>
      <w:rFonts w:ascii="Roboto" w:eastAsia="Roboto" w:hAnsi="Roboto" w:cs="Roboto"/>
      <w:sz w:val="22"/>
      <w:szCs w:val="22"/>
    </w:rPr>
  </w:style>
  <w:style w:type="character" w:customStyle="1" w:styleId="CorpsdetexteCar">
    <w:name w:val="Corps de texte Car"/>
    <w:basedOn w:val="Policepardfaut"/>
    <w:link w:val="Corpsdetexte"/>
    <w:uiPriority w:val="1"/>
    <w:rsid w:val="00E5346F"/>
    <w:rPr>
      <w:rFonts w:ascii="Roboto" w:eastAsia="Roboto" w:hAnsi="Roboto" w:cs="Roboto"/>
      <w:kern w:val="0"/>
      <w:sz w:val="22"/>
      <w:szCs w:val="22"/>
    </w:rPr>
  </w:style>
  <w:style w:type="paragraph" w:customStyle="1" w:styleId="listepuces">
    <w:name w:val="liste à puces"/>
    <w:basedOn w:val="Normal"/>
    <w:autoRedefine/>
    <w:qFormat/>
    <w:rsid w:val="00E5346F"/>
    <w:pPr>
      <w:numPr>
        <w:numId w:val="2"/>
      </w:numPr>
      <w:spacing w:after="0"/>
      <w:contextualSpacing w:val="0"/>
    </w:pPr>
  </w:style>
  <w:style w:type="numbering" w:customStyle="1" w:styleId="Listeactuelle1">
    <w:name w:val="Liste actuelle1"/>
    <w:uiPriority w:val="99"/>
    <w:rsid w:val="00E5346F"/>
  </w:style>
  <w:style w:type="numbering" w:customStyle="1" w:styleId="Listeactuelle2">
    <w:name w:val="Liste actuelle2"/>
    <w:uiPriority w:val="99"/>
    <w:rsid w:val="00E5346F"/>
  </w:style>
  <w:style w:type="numbering" w:customStyle="1" w:styleId="Listeactuelle3">
    <w:name w:val="Liste actuelle3"/>
    <w:uiPriority w:val="99"/>
    <w:rsid w:val="00E5346F"/>
  </w:style>
  <w:style w:type="table" w:customStyle="1" w:styleId="TableNormal0">
    <w:name w:val="Table Normal"/>
    <w:uiPriority w:val="2"/>
    <w:semiHidden/>
    <w:unhideWhenUsed/>
    <w:qFormat/>
    <w:rsid w:val="00DD41CF"/>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41CF"/>
    <w:pPr>
      <w:widowControl w:val="0"/>
      <w:autoSpaceDE w:val="0"/>
      <w:autoSpaceDN w:val="0"/>
      <w:spacing w:after="0" w:line="240" w:lineRule="auto"/>
      <w:contextualSpacing w:val="0"/>
      <w:jc w:val="left"/>
    </w:pPr>
    <w:rPr>
      <w:rFonts w:ascii="Roboto" w:eastAsia="Roboto" w:hAnsi="Roboto" w:cs="Roboto"/>
      <w:sz w:val="22"/>
      <w:szCs w:val="22"/>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C7F251E564E40B678D9AD720E81C7" ma:contentTypeVersion="11" ma:contentTypeDescription="Crée un document." ma:contentTypeScope="" ma:versionID="154aaf13594b1929da3314b3e6f9a77a">
  <xsd:schema xmlns:xsd="http://www.w3.org/2001/XMLSchema" xmlns:xs="http://www.w3.org/2001/XMLSchema" xmlns:p="http://schemas.microsoft.com/office/2006/metadata/properties" xmlns:ns2="64026722-2225-48b3-8179-9d36a684dc69" xmlns:ns3="c594bf23-d9e0-437e-8f62-ed8fa30843e9" targetNamespace="http://schemas.microsoft.com/office/2006/metadata/properties" ma:root="true" ma:fieldsID="cdb7f2419f9555beafc4472fa017a2d4" ns2:_="" ns3:_="">
    <xsd:import namespace="64026722-2225-48b3-8179-9d36a684dc69"/>
    <xsd:import namespace="c594bf23-d9e0-437e-8f62-ed8fa30843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26722-2225-48b3-8179-9d36a684d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8264288f-60e8-4338-b88e-2d818f8363d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94bf23-d9e0-437e-8f62-ed8fa30843e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cad7216-a37b-4677-93c8-bb9532c68961}" ma:internalName="TaxCatchAll" ma:showField="CatchAllData" ma:web="c594bf23-d9e0-437e-8f62-ed8fa30843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aRKmQ7OE8HIjd0UTriOy5KSHg==">CgMxLjA4AHIhMTFoMGRyWFZQVFd1M05fMDJlRXBQeGRMUEZGbkgyQ0E0</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c594bf23-d9e0-437e-8f62-ed8fa30843e9" xsi:nil="true"/>
    <lcf76f155ced4ddcb4097134ff3c332f xmlns="64026722-2225-48b3-8179-9d36a684dc6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A63D42-BC61-4550-B4D5-041B94EDF8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026722-2225-48b3-8179-9d36a684dc69"/>
    <ds:schemaRef ds:uri="c594bf23-d9e0-437e-8f62-ed8fa30843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96CE6BB-7DEC-4D67-B44E-24C3C82C8F60}">
  <ds:schemaRefs>
    <ds:schemaRef ds:uri="http://schemas.microsoft.com/office/2006/metadata/properties"/>
    <ds:schemaRef ds:uri="http://schemas.microsoft.com/office/infopath/2007/PartnerControls"/>
    <ds:schemaRef ds:uri="c594bf23-d9e0-437e-8f62-ed8fa30843e9"/>
    <ds:schemaRef ds:uri="64026722-2225-48b3-8179-9d36a684dc69"/>
  </ds:schemaRefs>
</ds:datastoreItem>
</file>

<file path=customXml/itemProps4.xml><?xml version="1.0" encoding="utf-8"?>
<ds:datastoreItem xmlns:ds="http://schemas.openxmlformats.org/officeDocument/2006/customXml" ds:itemID="{7DF19886-4210-425C-A00E-948B5CA66F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Pages>
  <Words>938</Words>
  <Characters>5159</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Pegaule Patrice</dc:creator>
  <cp:lastModifiedBy>Remy DURAND</cp:lastModifiedBy>
  <cp:revision>10</cp:revision>
  <dcterms:created xsi:type="dcterms:W3CDTF">2026-02-07T16:03:00Z</dcterms:created>
  <dcterms:modified xsi:type="dcterms:W3CDTF">2026-02-09T06:18:00Z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0x010100362C7F251E564E40B678D9AD720E81C7</vt:lpwstr>
  </property>
</Properties>
</file>