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Task 2:</w:t>
      </w:r>
      <w:r w:rsidDel="00000000" w:rsidR="00000000" w:rsidRPr="00000000">
        <w:rPr>
          <w:rtl w:val="0"/>
        </w:rPr>
        <w:t xml:space="preserve"> </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Cybersecurity Analyst</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$96,000</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28,555</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Information Security Analyst, It Security Analyst, Cyber Security Analyst, Senior Security Analyst</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Securely Provision, Operate and Maintain, Protect and Defend, Analyze, Investigate, Oversee and Govern, Collect and Operate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Bachelor’s Degree, 73%</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Information Security, Information Systems, Linux, Network Security, Threat Analysis, Security Operations, Vulnerability assessment, Project Management, Intrusion detection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Task 3:</w:t>
      </w:r>
    </w:p>
    <w:p w:rsidR="00000000" w:rsidDel="00000000" w:rsidP="00000000" w:rsidRDefault="00000000" w:rsidRPr="00000000" w14:paraId="0000000B">
      <w:pPr>
        <w:spacing w:line="480" w:lineRule="auto"/>
        <w:jc w:val="center"/>
        <w:rPr>
          <w:b w:val="1"/>
        </w:rPr>
      </w:pPr>
      <w:r w:rsidDel="00000000" w:rsidR="00000000" w:rsidRPr="00000000">
        <w:rPr>
          <w:b w:val="1"/>
          <w:rtl w:val="0"/>
        </w:rPr>
        <w:t xml:space="preserve">A Day in the Life of a Cyber Crime Investigator</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b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a Cyber Crime Investigator, each day consists of using skills such as preserving evidence integrity and collecting, processing, packaging, transporting, and storing electronic evidence as well as evaluating trustworthiness of a supplier and/or product to appropriately deal with criminals committing cyber crime.  The knowledge required for this position is very vast and diverse.  One must be flexible in his or her thinking to perform duties such as: computer networking, laws, risk management, cyber threats, adversarial tactics, covert communication techniques, crisis management protocols, and much more.  Abilities of someone in this position should include the ability to navigate and search for markets and forums on the dark web as well as the ability to examine digital media on many operating systems platforms.  The tasks can differ from day to day.  One day could consist of processing a crime scene, while another could be interviews of victims and witnesses or interrogations of suspects.  The easiest comparison of this job to a well-known profession is simply comparing it to police work as seen on television but unlike television, these are real people and real systems just looking for some solace in the internet.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