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Ma. Nelfa Loren C.</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BECED 4A</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1:</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Based on the video that I have watched, there's a lot of problems in terms of education here in the Philippines. So, one of the problems that I've heard is that “public school is under funded” according to PIDS that </w:t>
      </w:r>
      <w:r w:rsidDel="00000000" w:rsidR="00000000" w:rsidRPr="00000000">
        <w:rPr>
          <w:rFonts w:ascii="Times New Roman" w:cs="Times New Roman" w:eastAsia="Times New Roman" w:hAnsi="Times New Roman"/>
          <w:color w:val="444444"/>
          <w:sz w:val="24"/>
          <w:szCs w:val="24"/>
          <w:highlight w:val="white"/>
          <w:rtl w:val="0"/>
        </w:rPr>
        <w:t xml:space="preserve">as of July 1, 2021, 16.6 million public and private school students, or just 59 percent of the 27.7 million enrollees in 2019, have enrolled. In 2020, the education budget was slashed. The Department of Education (DepEd) budget decreased by PHP 21.9 billion, while the Commission on Higher Education (CHED) budget decreased by PHP 13.9 billion. The effects of these budget cuts, among others, trickled down into the education system and its benefactors: none other than our students.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Low-funded</w:t>
      </w:r>
      <w:r w:rsidDel="00000000" w:rsidR="00000000" w:rsidRPr="00000000">
        <w:rPr>
          <w:rFonts w:ascii="Times New Roman" w:cs="Times New Roman" w:eastAsia="Times New Roman" w:hAnsi="Times New Roman"/>
          <w:color w:val="444444"/>
          <w:sz w:val="24"/>
          <w:szCs w:val="24"/>
          <w:highlight w:val="white"/>
          <w:rtl w:val="0"/>
        </w:rPr>
        <w:t xml:space="preserve"> schools are not as equipped and don’t perform to their full potential since they lack resources and access to technology. This affects how efficiently they can implement reforms and update curricula. Similar studies have shown that when governments cut their per-pupil funding rates, this subsequently lowers the number of educators in a school. For instance, in public schools in the Philippines, it has been a years-long effort to bring down the number of students per classroom to an acceptable level. As such, imbalanced teacher-to-student ratios, shortages in classrooms, and large class sizes have perennially plagued the sector. Imbalanced teacher–student ratios decrease the interactions between teachers and students and lessen learning time. The lack of face-to-face classes has worsened this, and there have been many anecdotal accounts of student disengagement. Being an unfunded school has an impact on the learning of the learners because they will not be able to perform their achievement levels. And also it can affect the teaching strategies of the teachers because they don't have enough budget to support their instructional material and  </w:t>
      </w:r>
      <w:r w:rsidDel="00000000" w:rsidR="00000000" w:rsidRPr="00000000">
        <w:rPr>
          <w:rFonts w:ascii="Times New Roman" w:cs="Times New Roman" w:eastAsia="Times New Roman" w:hAnsi="Times New Roman"/>
          <w:color w:val="333333"/>
          <w:sz w:val="24"/>
          <w:szCs w:val="24"/>
          <w:rtl w:val="0"/>
        </w:rPr>
        <w:t xml:space="preserve">it can affect the job satisfaction of the teachers which undermines their motivation to teach. </w:t>
      </w:r>
    </w:p>
    <w:p w:rsidR="00000000" w:rsidDel="00000000" w:rsidP="00000000" w:rsidRDefault="00000000" w:rsidRPr="00000000" w14:paraId="00000007">
      <w:pPr>
        <w:spacing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color w:val="333333"/>
          <w:sz w:val="24"/>
          <w:szCs w:val="24"/>
          <w:rtl w:val="0"/>
        </w:rPr>
        <w:t xml:space="preserve">REFERENCE: </w:t>
      </w:r>
      <w:r w:rsidDel="00000000" w:rsidR="00000000" w:rsidRPr="00000000">
        <w:rPr>
          <w:rFonts w:ascii="Times New Roman" w:cs="Times New Roman" w:eastAsia="Times New Roman" w:hAnsi="Times New Roman"/>
          <w:b w:val="1"/>
          <w:color w:val="444444"/>
          <w:sz w:val="24"/>
          <w:szCs w:val="24"/>
          <w:highlight w:val="white"/>
          <w:rtl w:val="0"/>
        </w:rPr>
        <w:t xml:space="preserve">  </w:t>
      </w:r>
    </w:p>
    <w:p w:rsidR="00000000" w:rsidDel="00000000" w:rsidP="00000000" w:rsidRDefault="00000000" w:rsidRPr="00000000" w14:paraId="00000009">
      <w:pPr>
        <w:pStyle w:val="Heading1"/>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after="0" w:before="0" w:line="365.2173913043478" w:lineRule="auto"/>
        <w:jc w:val="both"/>
        <w:rPr>
          <w:rFonts w:ascii="Times New Roman" w:cs="Times New Roman" w:eastAsia="Times New Roman" w:hAnsi="Times New Roman"/>
          <w:color w:val="444444"/>
          <w:sz w:val="24"/>
          <w:szCs w:val="24"/>
          <w:highlight w:val="white"/>
        </w:rPr>
      </w:pPr>
      <w:bookmarkStart w:colFirst="0" w:colLast="0" w:name="_bdf9oppe7a4i" w:id="0"/>
      <w:bookmarkEnd w:id="0"/>
      <w:r w:rsidDel="00000000" w:rsidR="00000000" w:rsidRPr="00000000">
        <w:rPr>
          <w:rFonts w:ascii="Times New Roman" w:cs="Times New Roman" w:eastAsia="Times New Roman" w:hAnsi="Times New Roman"/>
          <w:i w:val="1"/>
          <w:color w:val="424242"/>
          <w:sz w:val="24"/>
          <w:szCs w:val="24"/>
          <w:rtl w:val="0"/>
        </w:rPr>
        <w:t xml:space="preserve">Lack of gov’t support for Philippines public education declining.</w:t>
      </w:r>
      <w:r w:rsidDel="00000000" w:rsidR="00000000" w:rsidRPr="00000000">
        <w:rPr>
          <w:rFonts w:ascii="Times New Roman" w:cs="Times New Roman" w:eastAsia="Times New Roman" w:hAnsi="Times New Roman"/>
          <w:color w:val="424242"/>
          <w:sz w:val="24"/>
          <w:szCs w:val="24"/>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Sep 26, 2021).  PIDS ( Philippines Institute for Develoment Studies). Retrieved August 27, 2023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https://pids.gov.ph/details/the-philippine-education-system-in-crisis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color w:val="44444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ds.gov.ph/details/the-philippine-education-system-in-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