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  <w:jc w:val="center"/>
      </w:pPr>
      <w:r>
        <w:rPr>
          <w:b/>
          <w:bCs/>
          <w:color w:val="1F4E78"/>
          <w:sz w:val="40"/>
          <w:szCs w:val="40"/>
        </w:rPr>
        <w:t xml:space="preserve">Defect Report</w:t>
      </w:r>
    </w:p>
    <w:p>
      <w:pPr>
        <w:spacing w:after="300"/>
        <w:jc w:val="center"/>
      </w:pPr>
      <w:r>
        <w:rPr>
          <w:i/>
          <w:iCs/>
          <w:color w:val="595959"/>
          <w:sz w:val="20"/>
          <w:szCs w:val="20"/>
        </w:rPr>
        <w:t xml:space="preserve">Application: Tichi Web App  |  QA Intern Technical Assignment — Katomaran</w:t>
      </w:r>
    </w:p>
    <w:tbl>
      <w:tblPr>
        <w:tblW w:type="dxa" w:w="12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9200"/>
      </w:tblGrid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Defect ID</w:t>
            </w:r>
          </w:p>
        </w:tc>
        <w:tc>
          <w:tcPr>
            <w:tcW w:type="dxa" w:w="9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1"/>
                <w:szCs w:val="21"/>
              </w:rPr>
              <w:t xml:space="preserve">DEF_TICHI_001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Title</w:t>
            </w:r>
          </w:p>
        </w:tc>
        <w:tc>
          <w:tcPr>
            <w:tcW w:type="dxa" w:w="9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1"/>
                <w:szCs w:val="21"/>
              </w:rPr>
              <w:t xml:space="preserve">Login functionality accepts invalid email format instead of rejecting it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Module</w:t>
            </w:r>
          </w:p>
        </w:tc>
        <w:tc>
          <w:tcPr>
            <w:tcW w:type="dxa" w:w="9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1"/>
                <w:szCs w:val="21"/>
              </w:rPr>
              <w:t xml:space="preserve">Login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Reported By</w:t>
            </w:r>
          </w:p>
        </w:tc>
        <w:tc>
          <w:tcPr>
            <w:tcW w:type="dxa" w:w="9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1"/>
                <w:szCs w:val="21"/>
              </w:rPr>
              <w:t xml:space="preserve">Nijanth Eniyan R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Date Reported</w:t>
            </w:r>
          </w:p>
        </w:tc>
        <w:tc>
          <w:tcPr>
            <w:tcW w:type="dxa" w:w="9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1"/>
                <w:szCs w:val="21"/>
              </w:rPr>
              <w:t xml:space="preserve">2/7/2026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Application URL</w:t>
            </w:r>
          </w:p>
        </w:tc>
        <w:tc>
          <w:tcPr>
            <w:tcW w:type="dxa" w:w="9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1"/>
                <w:szCs w:val="21"/>
              </w:rPr>
              <w:t xml:space="preserve">https://tichi-app-webapp-stage.web.app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Environment</w:t>
            </w:r>
          </w:p>
        </w:tc>
        <w:tc>
          <w:tcPr>
            <w:tcW w:type="dxa" w:w="9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1"/>
                <w:szCs w:val="21"/>
              </w:rPr>
              <w:t xml:space="preserve">Browser: [e.g. Google Chrome v125]</w:t>
            </w:r>
          </w:p>
          <w:p>
            <w:r>
              <w:rPr>
                <w:sz w:val="21"/>
                <w:szCs w:val="21"/>
              </w:rPr>
              <w:t xml:space="preserve">OS: [e.g. Windows 11 / macOS]</w:t>
            </w:r>
          </w:p>
          <w:p>
            <w:r>
              <w:rPr>
                <w:sz w:val="21"/>
                <w:szCs w:val="21"/>
              </w:rPr>
              <w:t xml:space="preserve">Environment: Staging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Severity</w:t>
            </w:r>
          </w:p>
        </w:tc>
        <w:tc>
          <w:tcPr>
            <w:tcW w:type="dxa" w:w="9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1"/>
                <w:szCs w:val="21"/>
              </w:rPr>
              <w:t xml:space="preserve">Medium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Priority</w:t>
            </w:r>
          </w:p>
        </w:tc>
        <w:tc>
          <w:tcPr>
            <w:tcW w:type="dxa" w:w="9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1"/>
                <w:szCs w:val="21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Defect Type</w:t>
            </w:r>
          </w:p>
        </w:tc>
        <w:tc>
          <w:tcPr>
            <w:tcW w:type="dxa" w:w="9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1"/>
                <w:szCs w:val="21"/>
              </w:rPr>
              <w:t xml:space="preserve">Functional — Input Validation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Status</w:t>
            </w:r>
          </w:p>
        </w:tc>
        <w:tc>
          <w:tcPr>
            <w:tcW w:type="dxa" w:w="9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1"/>
                <w:szCs w:val="21"/>
              </w:rPr>
              <w:t xml:space="preserve">New / Open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Summary / Description</w:t>
            </w:r>
          </w:p>
        </w:tc>
        <w:tc>
          <w:tcPr>
            <w:tcW w:type="dxa" w:w="9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1"/>
                <w:szCs w:val="21"/>
              </w:rPr>
              <w:t xml:space="preserve">The Login page does not validate the format of the email address entered by the user. When an email address that does not conform to a standard format (e.g. missing '@' symbol, missing domain, or malformed structure) is entered along with a value in the password field, the system allows the login attempt to proceed / succeed instead of blocking it with a validation error. This indicates that client-side and/or server-side email format validation is either missing or insufficient on the Login page.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Preconditions</w:t>
            </w:r>
          </w:p>
        </w:tc>
        <w:tc>
          <w:tcPr>
            <w:tcW w:type="dxa" w:w="9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1"/>
                <w:szCs w:val="21"/>
              </w:rPr>
              <w:t xml:space="preserve">1. User has access to the Tichi application login page.</w:t>
            </w:r>
          </w:p>
          <w:p>
            <w:r>
              <w:rPr>
                <w:sz w:val="21"/>
                <w:szCs w:val="21"/>
              </w:rPr>
              <w:t xml:space="preserve">2. (If applicable) An account exists that the invalid-format email attempt may match or relate to.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Steps to Reproduce</w:t>
            </w:r>
          </w:p>
        </w:tc>
        <w:tc>
          <w:tcPr>
            <w:tcW w:type="dxa" w:w="9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1. Navigate to https://tichi-app-webapp-stage.web.app</w:t>
            </w:r>
          </w:p>
          <w:p>
            <w:pPr>
              <w:spacing w:after="60"/>
            </w:pPr>
            <w:r>
              <w:rPr>
                <w:sz w:val="21"/>
                <w:szCs w:val="21"/>
              </w:rPr>
              <w:t xml:space="preserve">2. Click on the 'Login' option / navigate to the Login page.</w:t>
            </w:r>
          </w:p>
          <w:p>
            <w:pPr>
              <w:spacing w:after="60"/>
            </w:pPr>
            <w:r>
              <w:rPr>
                <w:sz w:val="21"/>
                <w:szCs w:val="21"/>
              </w:rPr>
              <w:t xml:space="preserve">3. In the Email field, enter an email address with an invalid format (e.g. 'testuser', 'test@', or 'test.com').</w:t>
            </w:r>
          </w:p>
          <w:p>
            <w:pPr>
              <w:spacing w:after="60"/>
            </w:pPr>
            <w:r>
              <w:rPr>
                <w:sz w:val="21"/>
                <w:szCs w:val="21"/>
              </w:rPr>
              <w:t xml:space="preserve">4. Enter any value (or a valid password) in the Password field.</w:t>
            </w:r>
          </w:p>
          <w:p>
            <w:pPr>
              <w:spacing w:after="60"/>
            </w:pPr>
            <w:r>
              <w:rPr>
                <w:sz w:val="21"/>
                <w:szCs w:val="21"/>
              </w:rPr>
              <w:t xml:space="preserve">5. Click the 'Login' button.</w:t>
            </w:r>
          </w:p>
          <w:p>
            <w:pPr>
              <w:spacing w:after="60"/>
            </w:pPr>
            <w:r>
              <w:rPr>
                <w:sz w:val="21"/>
                <w:szCs w:val="21"/>
              </w:rPr>
              <w:t xml:space="preserve">6. Observe the system's response.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Test Data Used</w:t>
            </w:r>
          </w:p>
        </w:tc>
        <w:tc>
          <w:tcPr>
            <w:tcW w:type="dxa" w:w="9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1"/>
                <w:szCs w:val="21"/>
              </w:rPr>
              <w:t xml:space="preserve">Email: testuser  (or) test@  (or) test.com</w:t>
            </w:r>
          </w:p>
          <w:p>
            <w:r>
              <w:rPr>
                <w:sz w:val="21"/>
                <w:szCs w:val="21"/>
              </w:rPr>
              <w:t xml:space="preserve">Password: Test@123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Expected Result</w:t>
            </w:r>
          </w:p>
        </w:tc>
        <w:tc>
          <w:tcPr>
            <w:tcW w:type="dxa" w:w="9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1"/>
                <w:szCs w:val="21"/>
              </w:rPr>
              <w:t xml:space="preserve">The system should validate the email field format before submission and display a clear validation error message (e.g. 'Please enter a valid email address'). The login request should be blocked and the user should not be authenticated.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Actual Result</w:t>
            </w:r>
          </w:p>
        </w:tc>
        <w:tc>
          <w:tcPr>
            <w:tcW w:type="dxa" w:w="9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1"/>
                <w:szCs w:val="21"/>
              </w:rPr>
              <w:t xml:space="preserve">The system accepts the invalid email format without displaying a validation error, and the login attempt is processed / allowed, rather than being rejected at the input validation stage.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Impact / Risk</w:t>
            </w:r>
          </w:p>
        </w:tc>
        <w:tc>
          <w:tcPr>
            <w:tcW w:type="dxa" w:w="9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1"/>
                <w:szCs w:val="21"/>
              </w:rPr>
              <w:t xml:space="preserve">Missing email format validation can lead to inconsistent user data, potential downstream issues in email-dependent features (password reset, notifications, verification), and reflects a gap in input validation that could be exploited or could mask other authentication issues.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Attachments</w:t>
            </w:r>
          </w:p>
        </w:tc>
        <w:tc>
          <w:tcPr>
            <w:tcW w:type="dxa" w:w="9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1"/>
                <w:szCs w:val="21"/>
              </w:rPr>
              <w:t xml:space="preserve">[Attach screenshot / screen recording showing the invalid email being accepted]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Suggested Fix</w:t>
            </w:r>
          </w:p>
        </w:tc>
        <w:tc>
          <w:tcPr>
            <w:tcW w:type="dxa" w:w="9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1"/>
                <w:szCs w:val="21"/>
              </w:rPr>
              <w:t xml:space="preserve">Implement client-side email format validation (e.g. HTML5 email input type and/or regex pattern matching standard email format) combined with server-side validation before processing the login request, ensuring both layers reject malformed email addresses consistently.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2026-07-04T04:16:00.216Z</dcterms:created>
  <dcterms:modified xsi:type="dcterms:W3CDTF">2026-07-04T04:16:00.238Z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