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16CF" w:rsidRDefault="0085557E">
      <w:pPr>
        <w:pStyle w:val="Heading1"/>
        <w:keepNext w:val="0"/>
        <w:keepLines w:val="0"/>
        <w:shd w:val="clear" w:color="auto" w:fill="FFFFFF"/>
        <w:spacing w:before="0"/>
        <w:rPr>
          <w:color w:val="CC3333"/>
          <w:sz w:val="48"/>
          <w:szCs w:val="48"/>
        </w:rPr>
      </w:pPr>
      <w:bookmarkStart w:id="0" w:name="_nmfef5vc0sxf" w:colFirst="0" w:colLast="0"/>
      <w:bookmarkEnd w:id="0"/>
      <w:r>
        <w:rPr>
          <w:color w:val="CC3333"/>
          <w:sz w:val="48"/>
          <w:szCs w:val="48"/>
        </w:rPr>
        <w:t>Summary and Highlights</w:t>
      </w:r>
    </w:p>
    <w:p w14:paraId="00000002" w14:textId="77777777" w:rsidR="00F616CF" w:rsidRDefault="0085557E">
      <w:pPr>
        <w:shd w:val="clear" w:color="auto" w:fill="FFFFFF"/>
        <w:rPr>
          <w:rFonts w:ascii="Roboto" w:eastAsia="Roboto" w:hAnsi="Roboto" w:cs="Roboto"/>
          <w:color w:val="1F1F1F"/>
          <w:sz w:val="24"/>
          <w:szCs w:val="24"/>
        </w:rPr>
      </w:pPr>
      <w:r>
        <w:pict w14:anchorId="6130D582">
          <v:rect id="_x0000_i1025" style="width:0;height:1.5pt" o:hralign="center" o:hrstd="t" o:hr="t" fillcolor="#a0a0a0" stroked="f"/>
        </w:pict>
      </w:r>
    </w:p>
    <w:p w14:paraId="00000003" w14:textId="77777777" w:rsidR="00F616CF" w:rsidRDefault="0085557E">
      <w:pPr>
        <w:shd w:val="clear" w:color="auto" w:fill="FFFFFF"/>
        <w:spacing w:after="300" w:line="360" w:lineRule="auto"/>
        <w:rPr>
          <w:color w:val="1F1F1F"/>
          <w:sz w:val="21"/>
          <w:szCs w:val="21"/>
        </w:rPr>
      </w:pPr>
      <w:r>
        <w:rPr>
          <w:color w:val="33CC33"/>
          <w:sz w:val="21"/>
          <w:szCs w:val="21"/>
        </w:rPr>
        <w:t>In this lesson, you have learned the following information:</w:t>
      </w:r>
      <w:r>
        <w:rPr>
          <w:color w:val="1F1F1F"/>
          <w:sz w:val="21"/>
          <w:szCs w:val="21"/>
        </w:rPr>
        <w:t xml:space="preserve"> </w:t>
      </w:r>
    </w:p>
    <w:p w14:paraId="00000004" w14:textId="77777777" w:rsidR="00F616CF" w:rsidRDefault="0085557E">
      <w:pPr>
        <w:shd w:val="clear" w:color="auto" w:fill="FFFFFF"/>
        <w:spacing w:after="300" w:line="360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A modern data ecosystem includes a network of interconnected and continually evolving entities that include: </w:t>
      </w:r>
    </w:p>
    <w:p w14:paraId="00000005" w14:textId="77777777" w:rsidR="00F616CF" w:rsidRDefault="0085557E">
      <w:pPr>
        <w:numPr>
          <w:ilvl w:val="0"/>
          <w:numId w:val="2"/>
        </w:numPr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>Data that is available in a host of different formats, structure, and sources.</w:t>
      </w:r>
    </w:p>
    <w:p w14:paraId="00000006" w14:textId="77777777" w:rsidR="00F616CF" w:rsidRDefault="0085557E">
      <w:pPr>
        <w:numPr>
          <w:ilvl w:val="0"/>
          <w:numId w:val="2"/>
        </w:numPr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>Enterprise Data Environment in which raw data is staged so it can b</w:t>
      </w:r>
      <w:r>
        <w:rPr>
          <w:rFonts w:ascii="Roboto" w:eastAsia="Roboto" w:hAnsi="Roboto" w:cs="Roboto"/>
          <w:color w:val="1F1F1F"/>
          <w:sz w:val="21"/>
          <w:szCs w:val="21"/>
        </w:rPr>
        <w:t>e organized, cleaned, and optimized for use by end-users.</w:t>
      </w:r>
    </w:p>
    <w:p w14:paraId="00000007" w14:textId="77777777" w:rsidR="00F616CF" w:rsidRDefault="0085557E">
      <w:pPr>
        <w:numPr>
          <w:ilvl w:val="0"/>
          <w:numId w:val="2"/>
        </w:numPr>
        <w:spacing w:after="460"/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 xml:space="preserve">End-users such as business stakeholders, analysts, and programmers who consume data for various purposes. </w:t>
      </w:r>
    </w:p>
    <w:p w14:paraId="00000008" w14:textId="77777777" w:rsidR="00F616CF" w:rsidRDefault="0085557E">
      <w:pPr>
        <w:shd w:val="clear" w:color="auto" w:fill="FFFFFF"/>
        <w:spacing w:after="300" w:line="360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Emerging technologies such as Cloud Computing, Machine Learning, and Big Data, are continua</w:t>
      </w:r>
      <w:r>
        <w:rPr>
          <w:color w:val="1F1F1F"/>
          <w:sz w:val="21"/>
          <w:szCs w:val="21"/>
        </w:rPr>
        <w:t xml:space="preserve">lly reshaping the data ecosystem and the possibilities it offers. Data Engineers, Data Analysts, Data Scientists, Business Analysts, and Business Intelligence Analysts, all play a vital role in the ecosystem for deriving insights and business results from </w:t>
      </w:r>
      <w:r>
        <w:rPr>
          <w:color w:val="1F1F1F"/>
          <w:sz w:val="21"/>
          <w:szCs w:val="21"/>
        </w:rPr>
        <w:t xml:space="preserve">data. </w:t>
      </w:r>
    </w:p>
    <w:p w14:paraId="00000009" w14:textId="77777777" w:rsidR="00F616CF" w:rsidRDefault="0085557E">
      <w:pPr>
        <w:shd w:val="clear" w:color="auto" w:fill="FFFFFF"/>
        <w:spacing w:after="300" w:line="360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Based on the goals and outcomes that need to be achieved, there are four primary types of Data Analysis: </w:t>
      </w:r>
    </w:p>
    <w:p w14:paraId="0000000A" w14:textId="77777777" w:rsidR="00F616CF" w:rsidRDefault="0085557E">
      <w:pPr>
        <w:numPr>
          <w:ilvl w:val="0"/>
          <w:numId w:val="1"/>
        </w:numPr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 xml:space="preserve">Descriptive Analytics, that helps decode “What happened.” </w:t>
      </w:r>
    </w:p>
    <w:p w14:paraId="0000000B" w14:textId="77777777" w:rsidR="00F616CF" w:rsidRDefault="0085557E">
      <w:pPr>
        <w:numPr>
          <w:ilvl w:val="0"/>
          <w:numId w:val="1"/>
        </w:numPr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 xml:space="preserve">Diagnostic Analytics, that helps us understand “Why it happened.” </w:t>
      </w:r>
    </w:p>
    <w:p w14:paraId="0000000C" w14:textId="77777777" w:rsidR="00F616CF" w:rsidRDefault="0085557E">
      <w:pPr>
        <w:numPr>
          <w:ilvl w:val="0"/>
          <w:numId w:val="1"/>
        </w:numPr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>Predictive Analyt</w:t>
      </w:r>
      <w:r>
        <w:rPr>
          <w:rFonts w:ascii="Roboto" w:eastAsia="Roboto" w:hAnsi="Roboto" w:cs="Roboto"/>
          <w:color w:val="1F1F1F"/>
          <w:sz w:val="21"/>
          <w:szCs w:val="21"/>
        </w:rPr>
        <w:t xml:space="preserve">ics, that analyzes historical data and trends to suggest “What will happen next.” </w:t>
      </w:r>
    </w:p>
    <w:p w14:paraId="0000000D" w14:textId="77777777" w:rsidR="00F616CF" w:rsidRDefault="0085557E">
      <w:pPr>
        <w:numPr>
          <w:ilvl w:val="0"/>
          <w:numId w:val="1"/>
        </w:numPr>
        <w:spacing w:after="460"/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 xml:space="preserve">Prescriptive Analytics, that prescribes “What should be done next.” </w:t>
      </w:r>
    </w:p>
    <w:p w14:paraId="0000000E" w14:textId="77777777" w:rsidR="00F616CF" w:rsidRDefault="0085557E">
      <w:pPr>
        <w:shd w:val="clear" w:color="auto" w:fill="FFFFFF"/>
        <w:spacing w:after="300" w:line="360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The Data Analysis process involves:</w:t>
      </w:r>
    </w:p>
    <w:p w14:paraId="0000000F" w14:textId="77777777" w:rsidR="00F616CF" w:rsidRDefault="0085557E">
      <w:pPr>
        <w:numPr>
          <w:ilvl w:val="0"/>
          <w:numId w:val="3"/>
        </w:numPr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 xml:space="preserve">Developing an understanding of the problem and the desired outcome. </w:t>
      </w:r>
    </w:p>
    <w:p w14:paraId="00000010" w14:textId="77777777" w:rsidR="00F616CF" w:rsidRDefault="0085557E">
      <w:pPr>
        <w:numPr>
          <w:ilvl w:val="0"/>
          <w:numId w:val="3"/>
        </w:numPr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 xml:space="preserve">Setting a clear metric for evaluating outcomes. </w:t>
      </w:r>
    </w:p>
    <w:p w14:paraId="00000011" w14:textId="77777777" w:rsidR="00F616CF" w:rsidRDefault="0085557E">
      <w:pPr>
        <w:numPr>
          <w:ilvl w:val="0"/>
          <w:numId w:val="3"/>
        </w:numPr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 xml:space="preserve">Gathering, cleaning, analyzing, and mining data to interpret results. </w:t>
      </w:r>
    </w:p>
    <w:p w14:paraId="00000012" w14:textId="77777777" w:rsidR="00F616CF" w:rsidRDefault="0085557E">
      <w:pPr>
        <w:numPr>
          <w:ilvl w:val="0"/>
          <w:numId w:val="3"/>
        </w:numPr>
        <w:spacing w:after="460"/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 xml:space="preserve">Communicating the findings in ways that impact decision-making. </w:t>
      </w:r>
    </w:p>
    <w:p w14:paraId="00000013" w14:textId="77777777" w:rsidR="00F616CF" w:rsidRDefault="00F616CF"/>
    <w:p w14:paraId="00000014" w14:textId="77777777" w:rsidR="00F616CF" w:rsidRDefault="00F616CF"/>
    <w:p w14:paraId="00000015" w14:textId="77777777" w:rsidR="00F616CF" w:rsidRDefault="00F616CF"/>
    <w:p w14:paraId="00000016" w14:textId="77777777" w:rsidR="00F616CF" w:rsidRDefault="00F616CF"/>
    <w:p w14:paraId="00000017" w14:textId="77777777" w:rsidR="00F616CF" w:rsidRDefault="00F616CF"/>
    <w:p w14:paraId="00000018" w14:textId="77777777" w:rsidR="00F616CF" w:rsidRDefault="00F616CF"/>
    <w:p w14:paraId="00000019" w14:textId="77777777" w:rsidR="00F616CF" w:rsidRDefault="00F616CF"/>
    <w:p w14:paraId="0000001A" w14:textId="77777777" w:rsidR="00F616CF" w:rsidRDefault="00F616CF"/>
    <w:p w14:paraId="0000001B" w14:textId="77777777" w:rsidR="00F616CF" w:rsidRDefault="00F616CF"/>
    <w:p w14:paraId="0000001C" w14:textId="77777777" w:rsidR="00F616CF" w:rsidRDefault="0085557E">
      <w:pPr>
        <w:shd w:val="clear" w:color="auto" w:fill="FFFFFF"/>
        <w:spacing w:after="300" w:line="360" w:lineRule="auto"/>
        <w:rPr>
          <w:color w:val="33CC33"/>
          <w:sz w:val="21"/>
          <w:szCs w:val="21"/>
        </w:rPr>
      </w:pPr>
      <w:r>
        <w:rPr>
          <w:color w:val="33CC33"/>
          <w:sz w:val="21"/>
          <w:szCs w:val="21"/>
        </w:rPr>
        <w:t xml:space="preserve">In this lesson, you have learned the following information: </w:t>
      </w:r>
    </w:p>
    <w:p w14:paraId="0000001D" w14:textId="77777777" w:rsidR="00F616CF" w:rsidRDefault="0085557E">
      <w:pPr>
        <w:shd w:val="clear" w:color="auto" w:fill="FFFFFF"/>
        <w:spacing w:after="300" w:line="360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The role of a Data Analyst spans across:</w:t>
      </w:r>
    </w:p>
    <w:p w14:paraId="0000001E" w14:textId="77777777" w:rsidR="00F616CF" w:rsidRDefault="0085557E">
      <w:pPr>
        <w:numPr>
          <w:ilvl w:val="0"/>
          <w:numId w:val="4"/>
        </w:numPr>
        <w:shd w:val="clear" w:color="auto" w:fill="FFFFFF"/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>Acquiring data that best serves the use case.</w:t>
      </w:r>
    </w:p>
    <w:p w14:paraId="0000001F" w14:textId="77777777" w:rsidR="00F616CF" w:rsidRDefault="0085557E">
      <w:pPr>
        <w:numPr>
          <w:ilvl w:val="0"/>
          <w:numId w:val="4"/>
        </w:numPr>
        <w:shd w:val="clear" w:color="auto" w:fill="FFFFFF"/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>Preparing and analyzing data to understand what it represents.</w:t>
      </w:r>
    </w:p>
    <w:p w14:paraId="00000020" w14:textId="77777777" w:rsidR="00F616CF" w:rsidRDefault="0085557E">
      <w:pPr>
        <w:numPr>
          <w:ilvl w:val="0"/>
          <w:numId w:val="4"/>
        </w:numPr>
        <w:shd w:val="clear" w:color="auto" w:fill="FFFFFF"/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>Interpreting and effectively communicating the message to stakeholders who need to act on the findings.</w:t>
      </w:r>
    </w:p>
    <w:p w14:paraId="00000021" w14:textId="77777777" w:rsidR="00F616CF" w:rsidRDefault="0085557E">
      <w:pPr>
        <w:numPr>
          <w:ilvl w:val="0"/>
          <w:numId w:val="4"/>
        </w:numPr>
        <w:shd w:val="clear" w:color="auto" w:fill="FFFFFF"/>
        <w:spacing w:after="460"/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 xml:space="preserve">Ensuring that the process is documented for future reference and repeatability.  </w:t>
      </w:r>
    </w:p>
    <w:p w14:paraId="00000022" w14:textId="77777777" w:rsidR="00F616CF" w:rsidRDefault="0085557E">
      <w:pPr>
        <w:shd w:val="clear" w:color="auto" w:fill="FFFFFF"/>
        <w:spacing w:after="300" w:line="360" w:lineRule="auto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In order to play this role successfully, Data Analysts need a mix of t</w:t>
      </w:r>
      <w:r>
        <w:rPr>
          <w:color w:val="1F1F1F"/>
          <w:sz w:val="21"/>
          <w:szCs w:val="21"/>
        </w:rPr>
        <w:t xml:space="preserve">echnical, functional, and soft skills.  </w:t>
      </w:r>
    </w:p>
    <w:p w14:paraId="00000023" w14:textId="77777777" w:rsidR="00F616CF" w:rsidRDefault="0085557E">
      <w:pPr>
        <w:numPr>
          <w:ilvl w:val="0"/>
          <w:numId w:val="5"/>
        </w:numPr>
        <w:shd w:val="clear" w:color="auto" w:fill="FFFFFF"/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>Technical Skills include varying levels of proficiency in using spreadsheets, statistical tools, visualization tools, programming and querying languages, and the ability to work with different types of data reposito</w:t>
      </w:r>
      <w:r>
        <w:rPr>
          <w:rFonts w:ascii="Roboto" w:eastAsia="Roboto" w:hAnsi="Roboto" w:cs="Roboto"/>
          <w:color w:val="1F1F1F"/>
          <w:sz w:val="21"/>
          <w:szCs w:val="21"/>
        </w:rPr>
        <w:t>ries and big data platforms.</w:t>
      </w:r>
    </w:p>
    <w:p w14:paraId="00000024" w14:textId="77777777" w:rsidR="00F616CF" w:rsidRDefault="0085557E">
      <w:pPr>
        <w:numPr>
          <w:ilvl w:val="0"/>
          <w:numId w:val="5"/>
        </w:numPr>
        <w:shd w:val="clear" w:color="auto" w:fill="FFFFFF"/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 xml:space="preserve">An understanding of Statistics, Analytical techniques, problem-solving, the ability to probe a situation from multiple perspectives, data visualization, and project management skills – all of which come under Functional Skills </w:t>
      </w:r>
      <w:r>
        <w:rPr>
          <w:rFonts w:ascii="Roboto" w:eastAsia="Roboto" w:hAnsi="Roboto" w:cs="Roboto"/>
          <w:color w:val="1F1F1F"/>
          <w:sz w:val="21"/>
          <w:szCs w:val="21"/>
        </w:rPr>
        <w:t>a Data Analyst needs in order to play an effective role.</w:t>
      </w:r>
    </w:p>
    <w:p w14:paraId="00000025" w14:textId="77777777" w:rsidR="00F616CF" w:rsidRDefault="0085557E">
      <w:pPr>
        <w:numPr>
          <w:ilvl w:val="0"/>
          <w:numId w:val="5"/>
        </w:numPr>
        <w:shd w:val="clear" w:color="auto" w:fill="FFFFFF"/>
        <w:spacing w:after="460"/>
        <w:ind w:left="1180"/>
      </w:pPr>
      <w:r>
        <w:rPr>
          <w:rFonts w:ascii="Roboto" w:eastAsia="Roboto" w:hAnsi="Roboto" w:cs="Roboto"/>
          <w:color w:val="1F1F1F"/>
          <w:sz w:val="21"/>
          <w:szCs w:val="21"/>
        </w:rPr>
        <w:t>Soft Skills include the ability to work collaboratively, communicate effectively, tell a compelling story with data, and garner support and buy-in from stakeholders. Curiosity to explore different pathways and intuition that helps to give a sense of the fu</w:t>
      </w:r>
      <w:r>
        <w:rPr>
          <w:rFonts w:ascii="Roboto" w:eastAsia="Roboto" w:hAnsi="Roboto" w:cs="Roboto"/>
          <w:color w:val="1F1F1F"/>
          <w:sz w:val="21"/>
          <w:szCs w:val="21"/>
        </w:rPr>
        <w:t xml:space="preserve">ture based on past experiences are also essential skills for being a good Data Analyst.  </w:t>
      </w:r>
    </w:p>
    <w:p w14:paraId="00000026" w14:textId="77777777" w:rsidR="00F616CF" w:rsidRDefault="00F616CF"/>
    <w:p w14:paraId="00000027" w14:textId="77777777" w:rsidR="00F616CF" w:rsidRDefault="00F616CF"/>
    <w:sectPr w:rsidR="00F616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0FC1"/>
    <w:multiLevelType w:val="multilevel"/>
    <w:tmpl w:val="21AE637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306E5"/>
    <w:multiLevelType w:val="multilevel"/>
    <w:tmpl w:val="7A02109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2E205A"/>
    <w:multiLevelType w:val="multilevel"/>
    <w:tmpl w:val="BEB0DD2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774235"/>
    <w:multiLevelType w:val="multilevel"/>
    <w:tmpl w:val="401CE32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3F673A"/>
    <w:multiLevelType w:val="multilevel"/>
    <w:tmpl w:val="DD34D21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0MTG0MDYwMDUyMTVR0lEKTi0uzszPAykwrAUAJwXbNSwAAAA="/>
  </w:docVars>
  <w:rsids>
    <w:rsidRoot w:val="00F616CF"/>
    <w:rsid w:val="0085557E"/>
    <w:rsid w:val="00F6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59A323-AF34-48F0-85E4-D8C99563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2047119 MANSOOR NIJATULLAH</cp:lastModifiedBy>
  <cp:revision>2</cp:revision>
  <dcterms:created xsi:type="dcterms:W3CDTF">2021-07-30T18:42:00Z</dcterms:created>
  <dcterms:modified xsi:type="dcterms:W3CDTF">2021-07-30T18:43:00Z</dcterms:modified>
</cp:coreProperties>
</file>