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373a3c"/>
          <w:sz w:val="46"/>
          <w:szCs w:val="46"/>
        </w:rPr>
      </w:pPr>
      <w:bookmarkStart w:colFirst="0" w:colLast="0" w:name="_z6b59m83xkyq" w:id="0"/>
      <w:bookmarkEnd w:id="0"/>
      <w:r w:rsidDel="00000000" w:rsidR="00000000" w:rsidRPr="00000000">
        <w:rPr>
          <w:b w:val="1"/>
          <w:color w:val="373a3c"/>
          <w:sz w:val="46"/>
          <w:szCs w:val="46"/>
          <w:rtl w:val="0"/>
        </w:rPr>
        <w:t xml:space="preserve">Data Marts, Data Lakes, ETL, and Data Pipelines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