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ED3" w:rsidRDefault="00B74ED3" w:rsidP="00B74E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11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 Методы оценки научного вклада</w:t>
      </w:r>
    </w:p>
    <w:p w:rsidR="0031182C" w:rsidRPr="0031182C" w:rsidRDefault="0031182C" w:rsidP="00B74E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0" w:name="_GoBack"/>
      <w:bookmarkEnd w:id="0"/>
    </w:p>
    <w:p w:rsidR="00B74ED3" w:rsidRPr="00B74ED3" w:rsidRDefault="00B74ED3" w:rsidP="00B74ED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множество рецензируемых научных и инженерных журналов, и, как следствие, опубликовано чрезвычайно большое количество статей. Кажется, что их количество увеличивается экспоненциально. Основными читателями этих журналов являются другие исследователи, работающие в смежных областях. Хотя довольно сложно определить, сколько человек прочитали ту или иную статью (для статей в онлайн-журналах числом таких </w:t>
      </w:r>
      <w:proofErr w:type="gramStart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</w:t>
      </w:r>
      <w:proofErr w:type="gramEnd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количество загрузок), упоминание в статье другой опубликованной работы называется ссылкой или «цитированием». Можно утверждать, что включение ссылки на статью в другую статью свидетельствует о том, что процитированная статья послужила основой для новых исследований. По этой причине, а также потому что автоматический подсчет цитирований возможен, можно проанализировать количество цитирований опубликованной статьи</w:t>
      </w:r>
      <w:proofErr w:type="gramStart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Статья может иметь очень большое количество цитирований по следующим причинам:</w:t>
      </w:r>
    </w:p>
    <w:p w:rsidR="00B74ED3" w:rsidRPr="00B74ED3" w:rsidRDefault="00B74ED3" w:rsidP="00B74ED3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 является очень инновационной (например, включает прорывные исследования);</w:t>
      </w:r>
    </w:p>
    <w:p w:rsidR="00B74ED3" w:rsidRPr="00B74ED3" w:rsidRDefault="00B74ED3" w:rsidP="00B74ED3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обзорная статья с большим количеством ссылок (поэтому последующим статьям нет необходимости содержать подробный обзор большого количества статей для демонстрации знаний в этой области); или</w:t>
      </w:r>
    </w:p>
    <w:p w:rsidR="00B74ED3" w:rsidRPr="00B74ED3" w:rsidRDefault="00B74ED3" w:rsidP="00B74ED3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Статья может быть неправильной (т.е. все цитаты обсуждают ошибки в статье).</w:t>
      </w:r>
    </w:p>
    <w:p w:rsidR="00B74ED3" w:rsidRPr="00B74ED3" w:rsidRDefault="00B74ED3" w:rsidP="00B74ED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одно лишь количество цитирований не может использоваться как оценка влияния или ценности научных результатов, представленных в статье. Однако количество цитирований все же является показателем интереса к конкретной статье. Следует отметить, что большинство научных статей имеют менее пяти цитирований. Это указывает на то, что хотя редакционный персонал журнала и рецензенты посчитали, что опубликованная статья обладает новизной и заслугами, интерес к большинству опубликованных статей невелик.</w:t>
      </w:r>
    </w:p>
    <w:p w:rsidR="00B74ED3" w:rsidRPr="00B74ED3" w:rsidRDefault="00B74ED3" w:rsidP="00B74ED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Очевидно, что чем старше статья, тем больше времени у читателей для ознакомления с ней, и тем больше цитирований она может набрать. Таким образом, статья, опубликованная в прошлом месяце, вряд ли будет иметь какие-либо цитирования. С другой стороны, чем старше статья, тем менее вероятно, что она будет высоко релевантной, поскольку публикуются новые инновации. Существуют некоторые фундаментальные статьи, в которых со временем цитируемость не снижается (т.е. количество цитирований в год остается стабильным). Это вводит понятие дополнительных методов оценки </w:t>
      </w:r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научного вклада, которые включают цитирования и время, в течение которого они были сделаны. </w:t>
      </w:r>
      <w:proofErr w:type="spellStart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Полужизнь</w:t>
      </w:r>
      <w:proofErr w:type="spellEnd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журнала – это индекс, который учитывает время и цитирования. Эти индексы иногда используются для оценки деятельности исследователей и самих журналов. Например, индекс </w:t>
      </w:r>
      <w:proofErr w:type="spellStart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Хирша</w:t>
      </w:r>
      <w:proofErr w:type="spellEnd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(h-индекс) для отдельного исследователя равен количеству его статей, которые были процитированы столько же раз или более</w:t>
      </w:r>
      <w:proofErr w:type="gramStart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B74ED3" w:rsidRPr="00B74ED3" w:rsidRDefault="00B74ED3" w:rsidP="00B74ED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4E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2.5 Расчет h-индекса</w:t>
      </w:r>
    </w:p>
    <w:p w:rsidR="00B74ED3" w:rsidRPr="00B74ED3" w:rsidRDefault="00B74ED3" w:rsidP="00B74ED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Мэри Джонс опубликовала 100 статей за свою карьеру, и 12 из этих статей были процитированы 12 раз или более, то h-индекс Мэри равен 12.</w:t>
      </w:r>
    </w:p>
    <w:p w:rsidR="00B74ED3" w:rsidRPr="00B74ED3" w:rsidRDefault="00B74ED3" w:rsidP="00B74ED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Очевидно, что количество цитирований зависит от используемой базы данных. Если база данных включает статьи из журналов, материалы конференций, книги и статьи из журналов, то количество цитирований будет выше, чем в индексе, где учитываются только ссылки из журналов. Общие компьютерные базы данных, используемые в инженерии, приведены в таблице 2.2. В этих базах данных доступны поиски по ключевым словам, статистика цитирований и доступ к аннотациям статей и полным текстам (если они общедоступны).</w:t>
      </w:r>
    </w:p>
    <w:p w:rsidR="00B74ED3" w:rsidRPr="0031182C" w:rsidRDefault="00B74ED3" w:rsidP="00B74ED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4ED3">
        <w:rPr>
          <w:rFonts w:ascii="Times New Roman" w:hAnsi="Times New Roman" w:cs="Times New Roman"/>
          <w:b/>
          <w:sz w:val="28"/>
          <w:szCs w:val="28"/>
        </w:rPr>
        <w:t>Таблица 2.2: Базы данных, используемые для индексов цитирования</w:t>
      </w:r>
    </w:p>
    <w:p w:rsidR="00CA6A75" w:rsidRPr="0031182C" w:rsidRDefault="00CA6A75" w:rsidP="00B74ED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084"/>
      </w:tblGrid>
      <w:tr w:rsidR="00CA6A75" w:rsidTr="001E7524">
        <w:trPr>
          <w:jc w:val="center"/>
        </w:trPr>
        <w:tc>
          <w:tcPr>
            <w:tcW w:w="3190" w:type="dxa"/>
          </w:tcPr>
          <w:p w:rsidR="00CA6A75" w:rsidRPr="00CA6A75" w:rsidRDefault="00CA6A75" w:rsidP="001E75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  <w:tc>
          <w:tcPr>
            <w:tcW w:w="3190" w:type="dxa"/>
          </w:tcPr>
          <w:p w:rsidR="00CA6A75" w:rsidRPr="00CA6A75" w:rsidRDefault="00CA6A75" w:rsidP="001E75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Веб ссылка</w:t>
            </w:r>
          </w:p>
        </w:tc>
        <w:tc>
          <w:tcPr>
            <w:tcW w:w="3084" w:type="dxa"/>
          </w:tcPr>
          <w:p w:rsidR="00CA6A75" w:rsidRPr="00CA6A75" w:rsidRDefault="00CA6A75" w:rsidP="001E75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Охват</w:t>
            </w:r>
          </w:p>
        </w:tc>
      </w:tr>
      <w:tr w:rsidR="00CA6A75" w:rsidTr="001E7524">
        <w:trPr>
          <w:jc w:val="center"/>
        </w:trPr>
        <w:tc>
          <w:tcPr>
            <w:tcW w:w="3190" w:type="dxa"/>
          </w:tcPr>
          <w:p w:rsidR="00CA6A75" w:rsidRPr="00DC37AD" w:rsidRDefault="00CA6A75" w:rsidP="001E75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DC37A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Scopus [10]</w:t>
            </w:r>
          </w:p>
        </w:tc>
        <w:tc>
          <w:tcPr>
            <w:tcW w:w="3190" w:type="dxa"/>
          </w:tcPr>
          <w:p w:rsidR="00CA6A75" w:rsidRPr="00DC37AD" w:rsidRDefault="0031182C" w:rsidP="001E75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hyperlink r:id="rId6" w:history="1">
              <w:r w:rsidR="00CA6A75" w:rsidRPr="00DC37AD">
                <w:rPr>
                  <w:rFonts w:ascii="Times New Roman" w:hAnsi="Times New Roman" w:cs="Times New Roman"/>
                  <w:sz w:val="28"/>
                  <w:szCs w:val="28"/>
                  <w:lang w:val="az-Latn-AZ"/>
                </w:rPr>
                <w:t>www.scopus.com</w:t>
              </w:r>
            </w:hyperlink>
          </w:p>
          <w:p w:rsidR="00CA6A75" w:rsidRPr="00DC37AD" w:rsidRDefault="00CA6A75" w:rsidP="001E75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3084" w:type="dxa"/>
          </w:tcPr>
          <w:p w:rsidR="00CA6A75" w:rsidRPr="00CA6A75" w:rsidRDefault="00CA6A75" w:rsidP="001E75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журналы</w:t>
            </w:r>
            <w:r>
              <w:rPr>
                <w:sz w:val="28"/>
                <w:szCs w:val="28"/>
                <w:lang w:val="az-Latn-AZ"/>
              </w:rPr>
              <w:t xml:space="preserve">, </w:t>
            </w:r>
            <w:r>
              <w:rPr>
                <w:sz w:val="28"/>
                <w:szCs w:val="28"/>
              </w:rPr>
              <w:t>конференции</w:t>
            </w:r>
          </w:p>
        </w:tc>
      </w:tr>
      <w:tr w:rsidR="00CA6A75" w:rsidRPr="004B018B" w:rsidTr="001E7524">
        <w:trPr>
          <w:jc w:val="center"/>
        </w:trPr>
        <w:tc>
          <w:tcPr>
            <w:tcW w:w="3190" w:type="dxa"/>
          </w:tcPr>
          <w:p w:rsidR="00CA6A75" w:rsidRPr="00DC37AD" w:rsidRDefault="00CA6A75" w:rsidP="001E75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DC37A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Google Scholar [11]</w:t>
            </w:r>
          </w:p>
        </w:tc>
        <w:tc>
          <w:tcPr>
            <w:tcW w:w="3190" w:type="dxa"/>
          </w:tcPr>
          <w:p w:rsidR="00CA6A75" w:rsidRPr="00DC37AD" w:rsidRDefault="0031182C" w:rsidP="001E75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hyperlink r:id="rId7" w:history="1">
              <w:r w:rsidR="00CA6A75" w:rsidRPr="00DC37AD">
                <w:rPr>
                  <w:rFonts w:ascii="Times New Roman" w:hAnsi="Times New Roman" w:cs="Times New Roman"/>
                  <w:sz w:val="28"/>
                  <w:szCs w:val="28"/>
                  <w:lang w:val="az-Latn-AZ"/>
                </w:rPr>
                <w:t>http://scholar.google.com</w:t>
              </w:r>
            </w:hyperlink>
            <w:r w:rsidR="00CA6A75" w:rsidRPr="00DC37A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.</w:t>
            </w:r>
          </w:p>
          <w:p w:rsidR="00CA6A75" w:rsidRPr="00DC37AD" w:rsidRDefault="00CA6A75" w:rsidP="001E75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3084" w:type="dxa"/>
          </w:tcPr>
          <w:p w:rsidR="00CA6A75" w:rsidRPr="00CA6A75" w:rsidRDefault="00CA6A75" w:rsidP="001E75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журналы</w:t>
            </w:r>
            <w:r>
              <w:rPr>
                <w:sz w:val="28"/>
                <w:szCs w:val="28"/>
                <w:lang w:val="az-Latn-AZ"/>
              </w:rPr>
              <w:t xml:space="preserve">, </w:t>
            </w:r>
            <w:r>
              <w:rPr>
                <w:sz w:val="28"/>
                <w:szCs w:val="28"/>
              </w:rPr>
              <w:t>конференции</w:t>
            </w:r>
            <w:r>
              <w:rPr>
                <w:sz w:val="28"/>
                <w:szCs w:val="28"/>
                <w:lang w:val="az-Latn-AZ"/>
              </w:rPr>
              <w:t xml:space="preserve"> </w:t>
            </w:r>
            <w:r>
              <w:rPr>
                <w:sz w:val="28"/>
                <w:szCs w:val="28"/>
              </w:rPr>
              <w:t>патенты</w:t>
            </w:r>
            <w:r>
              <w:rPr>
                <w:sz w:val="28"/>
                <w:szCs w:val="28"/>
                <w:lang w:val="az-Latn-AZ"/>
              </w:rPr>
              <w:t xml:space="preserve">, </w:t>
            </w:r>
            <w:r>
              <w:rPr>
                <w:sz w:val="28"/>
                <w:szCs w:val="28"/>
              </w:rPr>
              <w:t>книги</w:t>
            </w:r>
          </w:p>
        </w:tc>
      </w:tr>
      <w:tr w:rsidR="00CA6A75" w:rsidTr="001E7524">
        <w:trPr>
          <w:jc w:val="center"/>
        </w:trPr>
        <w:tc>
          <w:tcPr>
            <w:tcW w:w="3190" w:type="dxa"/>
          </w:tcPr>
          <w:p w:rsidR="00CA6A75" w:rsidRPr="00DC37AD" w:rsidRDefault="00CA6A75" w:rsidP="001E75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DC37A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Thompson Reuters, Web of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DC37A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Knowledge [12]</w:t>
            </w:r>
          </w:p>
        </w:tc>
        <w:tc>
          <w:tcPr>
            <w:tcW w:w="3190" w:type="dxa"/>
          </w:tcPr>
          <w:p w:rsidR="00CA6A75" w:rsidRPr="00DC37AD" w:rsidRDefault="0031182C" w:rsidP="001E75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hyperlink r:id="rId8" w:history="1">
              <w:r w:rsidR="00CA6A75" w:rsidRPr="00DC37AD">
                <w:rPr>
                  <w:rFonts w:ascii="Times New Roman" w:hAnsi="Times New Roman" w:cs="Times New Roman"/>
                  <w:sz w:val="28"/>
                  <w:szCs w:val="28"/>
                  <w:lang w:val="az-Latn-AZ"/>
                </w:rPr>
                <w:t>www.wokinfo.com</w:t>
              </w:r>
            </w:hyperlink>
          </w:p>
          <w:p w:rsidR="00CA6A75" w:rsidRPr="00DC37AD" w:rsidRDefault="00CA6A75" w:rsidP="001E75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3084" w:type="dxa"/>
          </w:tcPr>
          <w:p w:rsidR="00CA6A75" w:rsidRPr="00DC37AD" w:rsidRDefault="00CA6A75" w:rsidP="001E752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sz w:val="28"/>
                <w:szCs w:val="28"/>
              </w:rPr>
              <w:t>журналы</w:t>
            </w:r>
            <w:r>
              <w:rPr>
                <w:sz w:val="28"/>
                <w:szCs w:val="28"/>
                <w:lang w:val="az-Latn-AZ"/>
              </w:rPr>
              <w:t xml:space="preserve">, </w:t>
            </w:r>
            <w:r>
              <w:rPr>
                <w:sz w:val="28"/>
                <w:szCs w:val="28"/>
              </w:rPr>
              <w:t>конференции</w:t>
            </w:r>
          </w:p>
        </w:tc>
      </w:tr>
    </w:tbl>
    <w:p w:rsidR="008871C4" w:rsidRPr="00CA6A75" w:rsidRDefault="008871C4" w:rsidP="00CA6A75">
      <w:pPr>
        <w:pStyle w:val="a5"/>
        <w:tabs>
          <w:tab w:val="left" w:pos="8251"/>
        </w:tabs>
        <w:spacing w:before="96" w:line="482" w:lineRule="auto"/>
        <w:ind w:left="863" w:right="1424" w:hanging="1853"/>
        <w:jc w:val="both"/>
        <w:rPr>
          <w:lang w:val="ru-RU"/>
        </w:rPr>
      </w:pPr>
    </w:p>
    <w:p w:rsidR="008871C4" w:rsidRPr="00B74ED3" w:rsidRDefault="008871C4" w:rsidP="008871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4ED3" w:rsidRPr="00B74ED3" w:rsidRDefault="00B74ED3" w:rsidP="008871C4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 h-индекс относится к отдельным исследователям, большинство журналов оцениваются по их влиянию на исследовательскую область и общее тело знаний. Эти показатели предоставляются ежегодно. Существует два общепринятых показателя влияния журнала. «</w:t>
      </w:r>
      <w:proofErr w:type="spellStart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Импакт</w:t>
      </w:r>
      <w:proofErr w:type="spellEnd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-фактор» представляет собой среднее количество цитирований на статью, опубликованную в журнале за год [12]. Конкретно это соотношение числа статей, опубликованных в текущем году с цитированиями на статьи, </w:t>
      </w:r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опубликованные за предыдущие два года, к общему количеству статей, опубликованных за эти два года.</w:t>
      </w:r>
    </w:p>
    <w:p w:rsidR="00B74ED3" w:rsidRPr="00B74ED3" w:rsidRDefault="00B74ED3" w:rsidP="00B74ED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4E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2.6: </w:t>
      </w:r>
      <w:proofErr w:type="spellStart"/>
      <w:r w:rsidRPr="00B74E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Импакт</w:t>
      </w:r>
      <w:proofErr w:type="spellEnd"/>
      <w:r w:rsidRPr="00B74E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-фактор журнала</w:t>
      </w:r>
    </w:p>
    <w:p w:rsidR="00B74ED3" w:rsidRPr="00B74ED3" w:rsidRDefault="00B74ED3" w:rsidP="00B74ED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Том 7 журнала был опубликован в 2010 году и содержал 100 статей. Том 8 того же журнала был опубликован в 2011 году и содержал 135 статей. Это означает, что за эти два года было опубликовано 235 статей. </w:t>
      </w:r>
      <w:proofErr w:type="spellStart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Импакт</w:t>
      </w:r>
      <w:proofErr w:type="spellEnd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-фактор журнала за 2012 год для этого журнала является отношением общего числа цитирований, содержащихся во всех статьях всех журналов, опубликованных в 2012 году, к количеству опубликованных статей за эти два года (то есть 235 статей). Если число цитирований в публикациях 2012 года на эти статьи составляет 322, то </w:t>
      </w:r>
      <w:proofErr w:type="spellStart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импакт</w:t>
      </w:r>
      <w:proofErr w:type="spellEnd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-фактор журнала за 2012 год составляет 322/235 = 1,37.</w:t>
      </w:r>
    </w:p>
    <w:p w:rsidR="00B74ED3" w:rsidRPr="00B74ED3" w:rsidRDefault="00B74ED3" w:rsidP="00B74ED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последнее время были введены «Отчеты по цитированию журналов» (JSR) [12], чтобы нормализовать данные </w:t>
      </w:r>
      <w:proofErr w:type="spellStart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импакт</w:t>
      </w:r>
      <w:proofErr w:type="spellEnd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-фактора с использованием индекса, типичного для исследовательской дисциплины. Нормализованный </w:t>
      </w:r>
      <w:proofErr w:type="spellStart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импакт</w:t>
      </w:r>
      <w:proofErr w:type="spellEnd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статью по источнику (SNIP) использует весовой коэффициент, связанный с предметной областью и количеством опубликованных статей в этой области исследований. Рейтинг журнала </w:t>
      </w:r>
      <w:proofErr w:type="spellStart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>Scopus</w:t>
      </w:r>
      <w:proofErr w:type="spellEnd"/>
      <w:r w:rsidRPr="00B74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(SJR) [10] использует индекс SNIP для ранжирования журналов в конкретной дисциплине</w:t>
      </w:r>
      <w:r w:rsidRPr="00B74E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741F" w:rsidRDefault="0020741F" w:rsidP="00B74ED3">
      <w:pPr>
        <w:jc w:val="both"/>
      </w:pPr>
    </w:p>
    <w:sectPr w:rsidR="00207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7E0E"/>
    <w:multiLevelType w:val="multilevel"/>
    <w:tmpl w:val="89E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D0"/>
    <w:rsid w:val="000060D0"/>
    <w:rsid w:val="0020741F"/>
    <w:rsid w:val="0031182C"/>
    <w:rsid w:val="008871C4"/>
    <w:rsid w:val="00B74ED3"/>
    <w:rsid w:val="00CA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4E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4E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74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4ED3"/>
    <w:rPr>
      <w:b/>
      <w:bCs/>
    </w:rPr>
  </w:style>
  <w:style w:type="character" w:customStyle="1" w:styleId="overflow-hidden">
    <w:name w:val="overflow-hidden"/>
    <w:basedOn w:val="a0"/>
    <w:rsid w:val="00B74ED3"/>
  </w:style>
  <w:style w:type="paragraph" w:styleId="a5">
    <w:name w:val="Body Text"/>
    <w:basedOn w:val="a"/>
    <w:link w:val="a6"/>
    <w:uiPriority w:val="1"/>
    <w:qFormat/>
    <w:rsid w:val="00B74ED3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B74ED3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7">
    <w:name w:val="Table Grid"/>
    <w:basedOn w:val="a1"/>
    <w:uiPriority w:val="59"/>
    <w:rsid w:val="00CA6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4E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4E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74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4ED3"/>
    <w:rPr>
      <w:b/>
      <w:bCs/>
    </w:rPr>
  </w:style>
  <w:style w:type="character" w:customStyle="1" w:styleId="overflow-hidden">
    <w:name w:val="overflow-hidden"/>
    <w:basedOn w:val="a0"/>
    <w:rsid w:val="00B74ED3"/>
  </w:style>
  <w:style w:type="paragraph" w:styleId="a5">
    <w:name w:val="Body Text"/>
    <w:basedOn w:val="a"/>
    <w:link w:val="a6"/>
    <w:uiPriority w:val="1"/>
    <w:qFormat/>
    <w:rsid w:val="00B74ED3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B74ED3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7">
    <w:name w:val="Table Grid"/>
    <w:basedOn w:val="a1"/>
    <w:uiPriority w:val="59"/>
    <w:rsid w:val="00CA6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kinf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cholar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opu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2024-08-27T08:03:00Z</dcterms:created>
  <dcterms:modified xsi:type="dcterms:W3CDTF">2024-09-10T06:57:00Z</dcterms:modified>
</cp:coreProperties>
</file>