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9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000"/>
        <w:gridCol w:w="4506"/>
        <w:gridCol w:w="4400"/>
      </w:tblGrid>
      <w:tr>
        <w:trPr>
          <w:cantSplit/>
        </w:trPr>
        <w:tc>
          <w:tcPr>
            <w:tcW w:w="2000" w:type="dxa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drawing>
                <wp:inline distT="0" distB="0" distL="0" distR="0">
                  <wp:extent cx="860000" cy="158000"/>
                  <wp:docPr id="2" name="Shokujii log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hokujii logo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000" cy="15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6" w:type="dxa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center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b/>
                <w:sz w:val="28"/>
                <w:szCs w:val="28"/>
              </w:rPr>
              <w:t xml:space="preserve">領収書{% conditional-section expr(reissue = true) %}（再発行）{% end-section %}</w:t>
            </w:r>
          </w:p>
        </w:tc>
        <w:tc>
          <w:tcPr>
            <w:tcW w:w="4400" w:type="dxa"/>
            <w:vAlign w:val="top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5"/>
                <w:szCs w:val="15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領収書番号  {{number}}</w:t>
            </w:r>
          </w:p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5"/>
                <w:szCs w:val="15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発行日時  {{issuedAt}}</w:t>
            </w:r>
          </w:p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5"/>
                <w:szCs w:val="15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注文日時 : {{orderDate}}</w:t>
            </w:r>
          </w:p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5"/>
                <w:szCs w:val="15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イベント開催 : {{eventDate}}</w:t>
            </w:r>
          </w:p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5"/>
                <w:szCs w:val="15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決済方法 : {{paymentMethod}}</w:t>
            </w:r>
          </w:p>
        </w:tc>
      </w:tr>
    </w:tbl>
    <w:p>
      <w:pPr>
        <w:spacing w:before="80" w:after="80" w:line="220" w:lineRule="auto"/>
        <w:jc w:val="left"/>
        <w:rPr>
          <w:rFonts w:ascii="メイリオ" w:hAnsi="メイリオ" w:eastAsia="メイリオ"/>
          <w:sz w:val="36"/>
          <w:szCs w:val="36"/>
        </w:rPr>
      </w:pPr>
      <w:r>
        <w:rPr>
          <w:rFonts w:ascii="メイリオ" w:hAnsi="メイリオ" w:eastAsia="メイリオ"/>
          <w:b/>
          <w:sz w:val="36"/>
          <w:szCs w:val="36"/>
        </w:rPr>
        <w:t xml:space="preserve">________________________________ 様</w:t>
      </w:r>
    </w:p>
    <w:tbl>
      <w:tblPr>
        <w:tblW w:w="10906" w:type="dxa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ayout w:type="fixed"/>
      </w:tblPr>
      <w:tblGrid>
        <w:gridCol w:w="10906"/>
      </w:tblGrid>
      <w:tr>
        <w:trPr>
          <w:cantSplit/>
        </w:trPr>
        <w:tc>
          <w:tcPr>
            <w:tcW w:w="10906" w:type="dxa"/>
            <w:shd w:val="clear" w:color="auto" w:fill="F2F2F2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8" w:after="0" w:line="220" w:lineRule="auto"/>
              <w:jc w:val="left"/>
              <w:tabs>
                <w:tab w:val="right" w:pos="10200"/>
              </w:tabs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8"/>
                <w:szCs w:val="18"/>
              </w:rPr>
              <w:t xml:space="preserve">お食事代</w:t>
            </w:r>
            <w:r>
              <w:rPr>
                <w:rFonts w:ascii="メイリオ" w:hAnsi="メイリオ" w:eastAsia="メイリオ"/>
                <w:sz w:val="18"/>
                <w:szCs w:val="18"/>
              </w:rPr>
              <w:tab/>
            </w:r>
            <w:r>
              <w:rPr>
                <w:rFonts w:ascii="メイリオ" w:hAnsi="メイリオ" w:eastAsia="メイリオ"/>
                <w:sz w:val="18"/>
                <w:szCs w:val="18"/>
              </w:rPr>
              <w:t xml:space="preserve">{{shopSubtotal}}</w:t>
            </w:r>
          </w:p>
          <w:p>
            <w:pPr>
              <w:spacing w:before="0" w:after="0" w:line="220" w:lineRule="auto"/>
              <w:jc w:val="left"/>
              <w:tabs>
                <w:tab w:val="right" w:pos="10200"/>
              </w:tabs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8"/>
                <w:szCs w:val="18"/>
              </w:rPr>
              <w:t xml:space="preserve">{% conditional-section expr(hasFee = true) %}決済手数料</w:t>
            </w:r>
            <w:r>
              <w:rPr>
                <w:rFonts w:ascii="メイリオ" w:hAnsi="メイリオ" w:eastAsia="メイリオ"/>
                <w:sz w:val="18"/>
                <w:szCs w:val="18"/>
              </w:rPr>
              <w:tab/>
            </w:r>
            <w:r>
              <w:rPr>
                <w:rFonts w:ascii="メイリオ" w:hAnsi="メイリオ" w:eastAsia="メイリオ"/>
                <w:sz w:val="18"/>
                <w:szCs w:val="18"/>
              </w:rPr>
              <w:t xml:space="preserve">{{fee}}{% end-section %}</w:t>
            </w:r>
          </w:p>
          <w:p>
            <w:pPr>
              <w:spacing w:before="20" w:after="8" w:line="220" w:lineRule="auto"/>
              <w:jc w:val="left"/>
              <w:tabs>
                <w:tab w:val="right" w:pos="10200"/>
              </w:tabs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b/>
                <w:sz w:val="22"/>
                <w:szCs w:val="22"/>
              </w:rPr>
              <w:t xml:space="preserve">合計</w:t>
            </w:r>
            <w:r>
              <w:rPr>
                <w:rFonts w:ascii="メイリオ" w:hAnsi="メイリオ" w:eastAsia="メイリオ"/>
                <w:b/>
                <w:sz w:val="22"/>
                <w:szCs w:val="22"/>
              </w:rPr>
              <w:tab/>
            </w:r>
            <w:r>
              <w:rPr>
                <w:rFonts w:ascii="メイリオ" w:hAnsi="メイリオ" w:eastAsia="メイリオ"/>
                <w:b/>
                <w:sz w:val="22"/>
                <w:szCs w:val="22"/>
              </w:rPr>
              <w:t xml:space="preserve">{{grandTotal}}（税込）</w:t>
            </w:r>
          </w:p>
        </w:tc>
      </w:tr>
    </w:tbl>
    <w:p>
      <w:pPr>
        <w:spacing w:before="28" w:after="0" w:line="220" w:lineRule="auto"/>
        <w:jc w:val="left"/>
        <w:rPr>
          <w:rFonts w:ascii="メイリオ" w:hAnsi="メイリオ" w:eastAsia="メイリオ"/>
          <w:sz w:val="18"/>
          <w:szCs w:val="18"/>
        </w:rPr>
      </w:pPr>
      <w:r>
        <w:rPr>
          <w:rFonts w:ascii="メイリオ" w:hAnsi="メイリオ" w:eastAsia="メイリオ"/>
          <w:sz w:val="16"/>
          <w:szCs w:val="16"/>
        </w:rPr>
        <w:t xml:space="preserve">但 {{event}}</w:t>
      </w:r>
    </w:p>
    <w:p>
      <w:pPr>
        <w:spacing w:before="0" w:after="40" w:line="220" w:lineRule="auto"/>
        <w:jc w:val="left"/>
        <w:rPr>
          <w:rFonts w:ascii="メイリオ" w:hAnsi="メイリオ" w:eastAsia="メイリオ"/>
          <w:sz w:val="18"/>
          <w:szCs w:val="18"/>
        </w:rPr>
      </w:pPr>
      <w:r>
        <w:rPr>
          <w:rFonts w:ascii="メイリオ" w:hAnsi="メイリオ" w:eastAsia="メイリオ"/>
          <w:sz w:val="16"/>
          <w:szCs w:val="16"/>
        </w:rPr>
        <w:t xml:space="preserve">上記正に領収いたしました。</w:t>
      </w:r>
    </w:p>
    <w:tbl>
      <w:tblPr>
        <w:tblW w:w="10906" w:type="dxa"/>
        <w:jc w:val="center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tblLayout w:type="fixed"/>
      </w:tblPr>
      <w:tblGrid>
        <w:gridCol w:w="7000"/>
        <w:gridCol w:w="1400"/>
        <w:gridCol w:w="2506"/>
      </w:tblGrid>
      <w:tr>
        <w:trPr>
          <w:cantSplit/>
        </w:trPr>
        <w:tc>
          <w:tcPr>
            <w:tcW w:w="10906" w:type="dxa"/>
            <w:gridSpan w:val="3"/>
            <w:shd w:val="clear" w:color="auto" w:fill="333333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6" w:after="6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b/>
                <w:color w:val="FFFFFF"/>
                <w:sz w:val="18"/>
                <w:szCs w:val="18"/>
              </w:rPr>
              <w:t xml:space="preserve">お食事代（8%・軽減税率）</w:t>
            </w:r>
          </w:p>
        </w:tc>
      </w:tr>
      <w:tr>
        <w:trPr>
          <w:cantSplit/>
        </w:trPr>
        <w:tc>
          <w:tcPr>
            <w:tcW w:w="10906" w:type="dxa"/>
            <w:gridSpan w:val="3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6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b/>
                <w:sz w:val="18"/>
                <w:szCs w:val="18"/>
              </w:rPr>
              <w:t xml:space="preserve">{{shop}}</w:t>
            </w:r>
          </w:p>
          <w:p>
            <w:pPr>
              <w:spacing w:before="0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販売元住所：{{address}}</w:t>
            </w:r>
          </w:p>
          <w:p>
            <w:pPr>
              <w:spacing w:before="0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{{shopInvoiceLine}}</w:t>
            </w:r>
          </w:p>
          <w:p>
            <w:pPr>
              <w:spacing w:before="12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 xml:space="preserve">※は軽減税率対象</w:t>
            </w:r>
          </w:p>
        </w:tc>
      </w:tr>
      <w:tr>
        <w:trPr>
          <w:cantSplit/>
        </w:trPr>
        <w:tc>
          <w:tcPr>
            <w:tcW w:w="7000" w:type="dxa"/>
            <w:shd w:val="clear" w:color="auto" w:fill="F7F7F7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b/>
                <w:sz w:val="15"/>
                <w:szCs w:val="15"/>
              </w:rPr>
              <w:t xml:space="preserve">品名</w:t>
            </w:r>
          </w:p>
        </w:tc>
        <w:tc>
          <w:tcPr>
            <w:tcW w:w="1400" w:type="dxa"/>
            <w:shd w:val="clear" w:color="auto" w:fill="F7F7F7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b/>
                <w:sz w:val="15"/>
                <w:szCs w:val="15"/>
              </w:rPr>
              <w:t xml:space="preserve">数量</w:t>
            </w:r>
          </w:p>
        </w:tc>
        <w:tc>
          <w:tcPr>
            <w:tcW w:w="2506" w:type="dxa"/>
            <w:shd w:val="clear" w:color="auto" w:fill="F7F7F7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b/>
                <w:sz w:val="15"/>
                <w:szCs w:val="15"/>
              </w:rPr>
              <w:t xml:space="preserve">単価</w:t>
            </w:r>
          </w:p>
        </w:tc>
      </w:tr>
      <w:tr>
        <w:trPr>
          <w:cantSplit/>
        </w:trPr>
        <w:tc>
          <w:tcPr>
            <w:tcW w:w="7000" w:type="dxa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6"/>
                <w:szCs w:val="16"/>
              </w:rPr>
              <w:t xml:space="preserve">{{menus.menu_name}}</w:t>
            </w:r>
          </w:p>
        </w:tc>
        <w:tc>
          <w:tcPr>
            <w:tcW w:w="1400" w:type="dxa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6"/>
                <w:szCs w:val="16"/>
              </w:rPr>
              <w:t xml:space="preserve">{{menus.count}}</w:t>
            </w:r>
          </w:p>
        </w:tc>
        <w:tc>
          <w:tcPr>
            <w:tcW w:w="2506" w:type="dxa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6"/>
                <w:szCs w:val="16"/>
              </w:rPr>
              <w:t xml:space="preserve">{{menus.price}} ※</w:t>
            </w:r>
          </w:p>
        </w:tc>
      </w:tr>
      <w:tr>
        <w:trPr>
          <w:cantSplit/>
        </w:trPr>
        <w:tc>
          <w:tcPr>
            <w:tcW w:w="8400" w:type="dxa"/>
            <w:gridSpan w:val="2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6"/>
                <w:szCs w:val="16"/>
              </w:rPr>
              <w:t xml:space="preserve">小計</w:t>
            </w:r>
          </w:p>
        </w:tc>
        <w:tc>
          <w:tcPr>
            <w:tcW w:w="2506" w:type="dxa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6"/>
                <w:szCs w:val="16"/>
              </w:rPr>
              <w:t xml:space="preserve">{{shopSubtotal}}</w:t>
            </w:r>
          </w:p>
        </w:tc>
      </w:tr>
      <w:tr>
        <w:trPr>
          <w:cantSplit/>
        </w:trPr>
        <w:tc>
          <w:tcPr>
            <w:tcW w:w="10906" w:type="dxa"/>
            <w:gridSpan w:val="3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6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8%対象計  {{shop8}}（税抜 {{shopExTax}} / 消費税等 {{shop8Tax}}）</w:t>
            </w:r>
          </w:p>
        </w:tc>
      </w:tr>
    </w:tbl>
    <w:p>
      <w:pPr>
        <w:spacing w:before="12" w:after="28" w:line="220" w:lineRule="auto"/>
        <w:jc w:val="left"/>
        <w:rPr>
          <w:rFonts w:ascii="メイリオ" w:hAnsi="メイリオ" w:eastAsia="メイリオ"/>
          <w:sz w:val="18"/>
          <w:szCs w:val="18"/>
        </w:rPr>
      </w:pPr>
      <w:r>
        <w:rPr>
          <w:rFonts w:ascii="メイリオ" w:hAnsi="メイリオ" w:eastAsia="メイリオ"/>
          <w:sz w:val="14"/>
          <w:szCs w:val="14"/>
        </w:rPr>
        <w:t xml:space="preserve">{{footer}}</w:t>
      </w:r>
    </w:p>
    <w:p>
      <w:pPr>
        <w:spacing w:before="0" w:after="0" w:line="220" w:lineRule="auto"/>
        <w:jc w:val="left"/>
        <w:rPr>
          <w:rFonts w:ascii="メイリオ" w:hAnsi="メイリオ" w:eastAsia="メイリオ"/>
          <w:sz w:val="18"/>
          <w:szCs w:val="18"/>
        </w:rPr>
      </w:pPr>
      <w:r>
        <w:rPr>
          <w:rFonts w:ascii="メイリオ" w:hAnsi="メイリオ" w:eastAsia="メイリオ"/>
          <w:sz w:val="2"/>
          <w:szCs w:val="2"/>
        </w:rPr>
        <w:t xml:space="preserve">{% conditional-section expr(hasFee = true) %}</w:t>
      </w:r>
    </w:p>
    <w:tbl>
      <w:tblPr>
        <w:tblW w:w="10906" w:type="dxa"/>
        <w:jc w:val="center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  <w:tblLayout w:type="fixed"/>
      </w:tblPr>
      <w:tblGrid>
        <w:gridCol w:w="8400"/>
        <w:gridCol w:w="2506"/>
      </w:tblGrid>
      <w:tr>
        <w:trPr>
          <w:cantSplit/>
        </w:trPr>
        <w:tc>
          <w:tcPr>
            <w:tcW w:w="10906" w:type="dxa"/>
            <w:gridSpan w:val="2"/>
            <w:shd w:val="clear" w:color="auto" w:fill="333333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6" w:after="6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b/>
                <w:color w:val="FFFFFF"/>
                <w:sz w:val="18"/>
                <w:szCs w:val="18"/>
              </w:rPr>
              <w:t xml:space="preserve">決済手数料（10%）</w:t>
            </w:r>
          </w:p>
        </w:tc>
      </w:tr>
      <w:tr>
        <w:trPr>
          <w:cantSplit/>
        </w:trPr>
        <w:tc>
          <w:tcPr>
            <w:tcW w:w="10906" w:type="dxa"/>
            <w:gridSpan w:val="2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6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b/>
                <w:sz w:val="18"/>
                <w:szCs w:val="18"/>
              </w:rPr>
              <w:t xml:space="preserve">{{nijuniName}}</w:t>
            </w:r>
          </w:p>
          <w:p>
            <w:pPr>
              <w:spacing w:before="0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適格請求書登録番号：{{nijuniInvoiceId}}</w:t>
            </w:r>
          </w:p>
          <w:p>
            <w:pPr>
              <w:spacing w:before="8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{{nijuniPostalCode}}  {{nijuniAddress}}</w:t>
            </w:r>
          </w:p>
          <w:p>
            <w:pPr>
              <w:spacing w:before="0" w:after="6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E-Mail: {{nijuniEmail}}</w:t>
            </w:r>
          </w:p>
        </w:tc>
      </w:tr>
      <w:tr>
        <w:trPr>
          <w:cantSplit/>
        </w:trPr>
        <w:tc>
          <w:tcPr>
            <w:tcW w:w="8400" w:type="dxa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6"/>
                <w:szCs w:val="16"/>
              </w:rPr>
              <w:t xml:space="preserve">決済手数料</w:t>
            </w:r>
          </w:p>
        </w:tc>
        <w:tc>
          <w:tcPr>
            <w:tcW w:w="2506" w:type="dxa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6"/>
                <w:szCs w:val="16"/>
              </w:rPr>
              <w:t xml:space="preserve">{{fee}}</w:t>
            </w:r>
          </w:p>
        </w:tc>
      </w:tr>
      <w:tr>
        <w:trPr>
          <w:cantSplit/>
        </w:trPr>
        <w:tc>
          <w:tcPr>
            <w:tcW w:w="8400" w:type="dxa"/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left"/>
              <w:rPr>
                <w:rFonts w:ascii="メイリオ" w:hAnsi="メイリオ" w:eastAsia="メイリオ"/>
                <w:sz w:val="18"/>
                <w:szCs w:val="18"/>
              </w:rPr>
            </w:pPr>
            <w:r>
              <w:rPr>
                <w:rFonts w:ascii="メイリオ" w:hAnsi="メイリオ" w:eastAsia="メイリオ"/>
                <w:sz w:val="15"/>
                <w:szCs w:val="15"/>
              </w:rPr>
              <w:t xml:space="preserve">10%対象計  {{fee10}}（税抜 {{feeExTax}} / 消費税等 {{fee10Tax}}）</w:t>
            </w:r>
          </w:p>
        </w:tc>
        <w:tc>
          <w:tcPr>
            <w:tcW w:w="2506" w:type="dxa"/>
            <w:vAlign w:val="bottom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before="0" w:after="0" w:line="220" w:lineRule="auto"/>
              <w:jc w:val="right"/>
              <w:rPr>
                <w:rFonts w:ascii="メイリオ" w:hAnsi="メイリオ" w:eastAsia="メイリオ"/>
                <w:sz w:val="18"/>
                <w:szCs w:val="18"/>
              </w:rPr>
            </w:pPr>
            <w:r>
              <w:drawing>
                <wp:inline distT="0" distB="0" distL="0" distR="0">
                  <wp:extent cx="480000" cy="480000"/>
                  <wp:docPr id="1" name="Nijuni seal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ijuni seal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00" cy="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20" w:lineRule="auto"/>
        <w:jc w:val="left"/>
        <w:rPr>
          <w:rFonts w:ascii="メイリオ" w:hAnsi="メイリオ" w:eastAsia="メイリオ"/>
          <w:sz w:val="18"/>
          <w:szCs w:val="18"/>
        </w:rPr>
      </w:pPr>
      <w:r>
        <w:rPr>
          <w:rFonts w:ascii="メイリオ" w:hAnsi="メイリオ" w:eastAsia="メイリオ"/>
          <w:sz w:val="2"/>
          <w:szCs w:val="2"/>
        </w:rPr>
        <w:t xml:space="preserve">{% end-section %}</w:t>
      </w:r>
    </w:p>
    <w:sectPr>
      <w:pgSz w:w="11906" w:h="16838"/>
      <w:pgMar w:top="420" w:right="500" w:bottom="400" w:left="50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メイリオ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Noto Sans CJK JP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JP" w:cs="Noto Sans CJK JP"/>
      <w:color w:val="auto"/>
      <w:kern w:val="2"/>
      <w:sz w:val="24"/>
      <w:szCs w:val="24"/>
      <w:lang w:val="en-US" w:eastAsia="ja-JP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JP" w:cs="Noto Sans CJK JP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CJK JP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JP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JP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Relationship Id="rId5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85</TotalTime>
  <Application>LibreOffice/7.3.7.2$Linux_X86_64 LibreOffice_project/30$Build-2</Application>
  <AppVersion>15.0000</AppVersion>
  <Pages>1</Pages>
  <Words>226</Words>
  <Characters>362</Characters>
  <CharactersWithSpaces>389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2024-09-03T07:32:34Z</dcterms:created>
  <dc:creator/>
  <dc:description/>
  <dc:language>en-US</dc:language>
  <cp:lastModifiedBy/>
  <dcterms:modified xsi:type="dcterms:W3CDTF">2024-09-13T10:16:37Z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