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8475"/>
      </w:tblGrid>
      <w:tr>
        <w:trPr/>
        <w:tc>
          <w:tcPr>
            <w:tcW w:w="1410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90"/>
                      <wp:lineTo x="21825" y="21290"/>
                      <wp:lineTo x="21825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5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  <w:shd w:fill="auto" w:val="clear"/>
        </w:rPr>
        <w:t xml:space="preserve">09.03.01 </w:t>
      </w:r>
      <w:r>
        <w:rPr>
          <w:b/>
          <w:sz w:val="24"/>
          <w:szCs w:val="24"/>
          <w:highlight w:val="yellow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9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 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</w:rPr>
        <w:t>Back-End разработка с использованием фреймворка Echo</w:t>
      </w:r>
    </w:p>
    <w:p>
      <w:pPr>
        <w:pStyle w:val="Normal"/>
        <w:ind w:left="142"/>
        <w:rPr>
          <w:sz w:val="32"/>
          <w:u w:val="single"/>
        </w:rPr>
      </w:pPr>
      <w:r>
        <w:rPr/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ИУ6-31Б</w:t>
            </w:r>
          </w:p>
        </w:tc>
        <w:tc>
          <w:tcPr>
            <w:tcW w:w="181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Н.Е. Мамаев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получение первичных навыков использования веб-фрейворков в BackEnd-разрабокте на Golang.</w: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Задание.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Перекопировать код сервисов, полученный в ходе выполнения 8-й лабораторной работы, в соответствующие поддиректории в директории cmd Доработать сервисы таким образом, чтобы роутинг, обработка запросов, парсинг json, обработка ошибок и логирование осуществлялись на базе фреймворка Echo.</w: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Обработчики http-запросов для микросервиса hello изображены на рисунке 1: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509587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095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476821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4768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Обработчики http-запросов для микросервиса hello.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401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476821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4768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. Обработчики http-запросов для микросервиса hello.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Обработчики http-запросов для микросервиса counter изображены на рисунке 2:</w: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521271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2127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488505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4885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Обработчики http-запросов для микросервиса counter.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410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488505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4885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. Обработчики http-запросов для микросервиса counter.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Обработчики http-запросов для микросервиса query изображены на рисунке 3: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6195695"/>
                <wp:effectExtent l="0" t="0" r="0" b="0"/>
                <wp:wrapSquare wrapText="largest"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1956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5868035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5868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Обработчики http-запросов для микросервиса query.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487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5868035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5868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. Обработчики http-запросов для микросервиса query.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Изменение в main изображено на рисунке 4:</w: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32860" cy="2118360"/>
                <wp:effectExtent l="0" t="0" r="0" b="0"/>
                <wp:wrapSquare wrapText="largest"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2118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32860" cy="1790700"/>
                                  <wp:effectExtent l="0" t="0" r="0" b="0"/>
                                  <wp:docPr id="1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286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Изменение функции main.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01.8pt;height:166.8pt;mso-wrap-distance-left:0pt;mso-wrap-distance-right:0pt;mso-wrap-distance-top:0pt;mso-wrap-distance-bottom:0pt;margin-top:0pt;mso-position-vertical:top;mso-position-vertical-relative:text;margin-left:83.1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32860" cy="1790700"/>
                            <wp:effectExtent l="0" t="0" r="0" b="0"/>
                            <wp:docPr id="1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2860" cy="17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. Изменение функции main.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Пример работы микросервиса counter изображены на рисунках 5-7:</w: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693670"/>
                <wp:effectExtent l="0" t="0" r="0" b="0"/>
                <wp:wrapSquare wrapText="largest"/>
                <wp:docPr id="1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93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366010"/>
                                  <wp:effectExtent l="0" t="0" r="0" b="0"/>
                                  <wp:docPr id="15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36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 get-запроса.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12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366010"/>
                            <wp:effectExtent l="0" t="0" r="0" b="0"/>
                            <wp:docPr id="16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36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 get-запроса.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3049905"/>
                <wp:effectExtent l="0" t="0" r="0" b="0"/>
                <wp:wrapSquare wrapText="largest"/>
                <wp:docPr id="1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499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722245"/>
                                  <wp:effectExtent l="0" t="0" r="0" b="0"/>
                                  <wp:docPr id="18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722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 post-запроса, изменения счетчика.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40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722245"/>
                            <wp:effectExtent l="0" t="0" r="0" b="0"/>
                            <wp:docPr id="19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722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 post-запроса, изменения счетчика.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673350"/>
                <wp:effectExtent l="0" t="0" r="0" b="0"/>
                <wp:wrapSquare wrapText="largest"/>
                <wp:docPr id="20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733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345690"/>
                                  <wp:effectExtent l="0" t="0" r="0" b="0"/>
                                  <wp:docPr id="21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34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Результат get-запроса после изменения счетчика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10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345690"/>
                            <wp:effectExtent l="0" t="0" r="0" b="0"/>
                            <wp:docPr id="22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34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. Результат get-запроса после изменения счетчика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Вывод: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в ходе лабораторной работы были получены навыки использования веб-фрейворка echo в BackEnd-разработке на Golang. </w:t>
      </w:r>
    </w:p>
    <w:sectPr>
      <w:headerReference w:type="even" r:id="rId17"/>
      <w:headerReference w:type="default" r:id="rId18"/>
      <w:headerReference w:type="first" r:id="rId19"/>
      <w:type w:val="nextPage"/>
      <w:pgSz w:w="11906" w:h="16838"/>
      <w:pgMar w:left="1418" w:right="1128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Style17">
    <w:name w:val="Фигура"/>
    <w:basedOn w:val="Caption"/>
    <w:qFormat/>
    <w:pPr/>
    <w:rPr/>
  </w:style>
  <w:style w:type="paragraph" w:styleId="Style18">
    <w:name w:val="Текст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LibreOffice/24.2.5.2$Linux_X86_64 LibreOffice_project/420$Build-2</Application>
  <AppVersion>15.0000</AppVersion>
  <Pages>6</Pages>
  <Words>223</Words>
  <Characters>1674</Characters>
  <CharactersWithSpaces>1868</CharactersWithSpaces>
  <Paragraphs>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en-US</dc:language>
  <cp:lastModifiedBy/>
  <dcterms:modified xsi:type="dcterms:W3CDTF">2024-11-29T19:15:20Z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