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C184" w14:textId="054891DA" w:rsidR="00B3516D" w:rsidRPr="00F70681" w:rsidRDefault="00F70681">
      <w:pPr>
        <w:rPr>
          <w:lang w:val="en-US"/>
        </w:rPr>
      </w:pPr>
      <w:r>
        <w:t>Выводы</w:t>
      </w:r>
    </w:p>
    <w:sectPr w:rsidR="00B3516D" w:rsidRPr="00F70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23"/>
    <w:rsid w:val="00970023"/>
    <w:rsid w:val="00B3516D"/>
    <w:rsid w:val="00F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E7A3"/>
  <w15:chartTrackingRefBased/>
  <w15:docId w15:val="{FCC1F698-57C3-46B7-A449-A8255459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Novgorodtsev</dc:creator>
  <cp:keywords/>
  <dc:description/>
  <cp:lastModifiedBy>Dmitriy Novgorodtsev</cp:lastModifiedBy>
  <cp:revision>3</cp:revision>
  <dcterms:created xsi:type="dcterms:W3CDTF">2020-10-19T16:39:00Z</dcterms:created>
  <dcterms:modified xsi:type="dcterms:W3CDTF">2020-10-19T16:40:00Z</dcterms:modified>
</cp:coreProperties>
</file>