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0"/>
        </w:rPr>
        <w:t>СВЕДЕНИЯ ОБ ОРГАНИЗАЦИИ РАБОТ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по проекту «Новый производственный комплекс»</w:t>
      </w:r>
    </w:p>
    <w:p>
      <w:pPr>
        <w:spacing w:after="10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Документ подготовлен для внутреннего использования ООО «ВЕКТОР» и содержит основные сведения об организационных мероприятиях, поступившем оборудовании и контрольных точках проекта «Новый производственный комплекс». Данные приведены к единому табличному виду для удобства просмотра и дальнейшего редактирования.</w:t>
      </w:r>
    </w:p>
    <w:p>
      <w:pPr>
        <w:spacing w:after="120"/>
        <w:jc w:val="right"/>
      </w:pPr>
      <w:r>
        <w:rPr>
          <w:rFonts w:ascii="Times New Roman" w:hAnsi="Times New Roman"/>
          <w:i/>
          <w:sz w:val="22"/>
        </w:rPr>
        <w:t>По состоянию на 08.10.2026</w:t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22"/>
        </w:rPr>
        <w:t>Таблица 1 – Организационные мероприятия по проекту</w:t>
      </w:r>
    </w:p>
    <w:p>
      <w:pPr>
        <w:spacing w:after="10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В таблице представлены работы, ответственные подразделения, плановые сроки и текущее состояние выполнения мероприятий.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4309"/>
        <w:gridCol w:w="2324"/>
        <w:gridCol w:w="1191"/>
        <w:gridCol w:w="1531"/>
      </w:tblGrid>
      <w:tr>
        <w:trPr>
          <w:tblHeader w:val="true"/>
        </w:trP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Организационное мероприятие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Ответственный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Срок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помещений для установки оборудования.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Инженерная служба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12.10.2026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Выполняется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Проверка комплектности поставочной документации.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Отдел снабжения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14.10.2026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Выполняется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Согласование схем размещения рабочих мест.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Производственный отдел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16.10.2026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Запланировано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перечня сотрудников для инструктажа.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Отдел кадров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19.10.2026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Выполняется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Проверка готовности сетевого оборудования.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ИТ-отдел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21.10.2026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Запланировано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43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информационных материалов для персонала.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Отдел информационного сопровождения</w:t>
            </w:r>
          </w:p>
        </w:tc>
        <w:tc>
          <w:tcPr>
            <w:tcW w:type="dxa" w:w="119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23.10.2026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Запланировано</w:t>
            </w:r>
          </w:p>
        </w:tc>
      </w:tr>
    </w:tbl>
    <w:p>
      <w:pPr>
        <w:spacing w:before="100" w:after="60"/>
        <w:jc w:val="center"/>
      </w:pPr>
      <w:r>
        <w:rPr>
          <w:rFonts w:ascii="Times New Roman" w:hAnsi="Times New Roman"/>
          <w:b/>
          <w:sz w:val="22"/>
        </w:rPr>
        <w:t>Таблица 2 – Перечень оборудования</w:t>
      </w:r>
    </w:p>
    <w:p>
      <w:pPr>
        <w:spacing w:after="10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Данные перенесены из электронной таблицы «Рабочие_таблицы.xlsx». После переноса сохранена структура исходных столбцов и выполнено единообразное форматирование.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28"/>
        <w:gridCol w:w="1417"/>
        <w:gridCol w:w="2494"/>
        <w:gridCol w:w="1531"/>
      </w:tblGrid>
      <w:tr>
        <w:trPr>
          <w:tblHeader w:val="true"/>
        </w:trP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Наименование оборудования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Количество, шт.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Подразделение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Рабочая станция оператора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Производственный отдел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Получено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Принтер этикеток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Участок упаковки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Ожидается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Сканер штрихкодов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Склад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Получено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Сетевой коммутатор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ИТ-отдел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Получено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Монитор рабочего места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Производственный отдел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Ожидается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Источник бесперебойного питания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ИТ-отдел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Ожидается</w:t>
            </w:r>
          </w:p>
        </w:tc>
      </w:tr>
      <w:tr>
        <w:tc>
          <w:tcPr>
            <w:tcW w:type="dxa" w:w="4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Многофункциональное устройство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Административный отдел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Получено</w:t>
            </w:r>
          </w:p>
        </w:tc>
      </w:tr>
    </w:tbl>
    <w:p>
      <w:r>
        <w:br w:type="page"/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22"/>
        </w:rPr>
        <w:t>Таблица 3 – Контрольные точки проекта</w:t>
      </w:r>
    </w:p>
    <w:p>
      <w:pPr>
        <w:spacing w:after="10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Таблица сформирована на основе данных листа «Контрольные точки». Для демонстрации альтернативного способа работы табличные данные представлены в компактном виде с последующим единым оформлением в текстовом документе.</w:t>
      </w:r>
      <w:r>
        <w:rPr>
          <w:rFonts w:ascii="Times New Roman" w:hAnsi="Times New Roman"/>
          <w:i w:val="0"/>
          <w:sz w:val="24"/>
        </w:rPr>
        <w:t xml:space="preserve"> В отличие от прямого переноса готовой таблицы, данные контрольных точек были сформированы другим способом и после преобразования потребовали дополнительного выравнивания и единообразного оформления.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1871"/>
        <w:gridCol w:w="3402"/>
      </w:tblGrid>
      <w:tr>
        <w:trPr>
          <w:tblHeader w:val="true"/>
        </w:trP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Плановая дата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Ответственный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Проверка помещений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12.10.2026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Инженерная служба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Проверка документов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14.10.2026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Отдел снабжения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Согласование рабочих мест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16.10.2026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Производственный отдел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Подготовка инструктажа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19.10.2026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Отдел кадров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Проверка сети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21.10.2026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ИТ-отдел</w:t>
            </w:r>
          </w:p>
        </w:tc>
      </w:tr>
    </w:tbl>
    <w:p>
      <w:pPr>
        <w:spacing w:after="10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Все таблицы оформлены с единым стилем заголовков, границами и выравниванием. Ширина столбцов подобрана с учётом объёма текста, чтобы сведения оставались читаемыми и могли быть отредактированы в дальнейшем.</w:t>
      </w:r>
    </w:p>
    <w:p>
      <w:pPr>
        <w:spacing w:before="160" w:after="0"/>
      </w:pPr>
      <w:r>
        <w:rPr>
          <w:rFonts w:ascii="Times New Roman" w:hAnsi="Times New Roman"/>
          <w:b/>
          <w:sz w:val="22"/>
        </w:rPr>
        <w:t xml:space="preserve">Исполнители: </w:t>
      </w:r>
      <w:r>
        <w:rPr>
          <w:rFonts w:ascii="Times New Roman" w:hAnsi="Times New Roman"/>
          <w:sz w:val="22"/>
        </w:rPr>
        <w:t>Климов Н. П., Канаев М. С., Солдатов М. А.</w:t>
      </w:r>
    </w:p>
    <w:sectPr w:rsidR="00FC693F" w:rsidRPr="0006063C" w:rsidSect="00034616">
      <w:footerReference w:type="default" r:id="rId9"/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Сведения об организации работ по проекту «Новый производственный комплекс»</dc:title>
  <dc:subject>Практическое занятие № 6</dc:subject>
  <dc:creator>Климов Н. П.; Канаев М. С.; Солдатов М.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