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b/>
          <w:color w:val="C81E4B"/>
          <w:sz w:val="48"/>
        </w:rPr>
        <w:t>Руководство по выживанию в цифровой среде</w:t>
      </w:r>
    </w:p>
    <w:p>
      <w:pPr>
        <w:spacing w:before="60" w:after="40"/>
        <w:jc w:val="left"/>
      </w:pPr>
      <w:r>
        <w:rPr>
          <w:rFonts w:ascii="Times New Roman" w:hAnsi="Times New Roman"/>
          <w:b/>
          <w:i w:val="0"/>
          <w:color w:val="C81E4B"/>
          <w:sz w:val="30"/>
        </w:rPr>
        <w:t>Введение. Почему цифровая жизнь требует инструкции</w:t>
      </w:r>
    </w:p>
    <w:p>
      <w:pPr>
        <w:spacing w:after="40" w:line="240" w:lineRule="auto"/>
        <w:ind w:left="0" w:firstLine="0"/>
        <w:jc w:val="both"/>
      </w:pPr>
      <w:r>
        <w:rPr>
          <w:rFonts w:ascii="Comic Sans MS" w:hAnsi="Comic Sans MS"/>
          <w:sz w:val="20"/>
        </w:rPr>
        <w:t>Современный пользователь успевает за день открыть десятки вкладок, получить несколько уведомлений о подозрительном входе и хотя бы один раз согласиться с условиями сервиса</w:t>
      </w:r>
      <w:r>
        <w:rPr>
          <w:rFonts w:ascii="Arial" w:hAnsi="Arial"/>
          <w:sz w:val="24"/>
        </w:rPr>
        <w:t>, которые никто не читал. Это не делает человека беспечным: цифровая среда устроена так, что привычные действия выполняются быстрее, чем мы успеваем оценить их последствия.</w:t>
      </w:r>
    </w:p>
    <w:p>
      <w:pPr>
        <w:spacing w:before="360" w:after="240"/>
        <w:jc w:val="center"/>
      </w:pPr>
      <w:r>
        <w:rPr>
          <w:rFonts w:ascii="Arial" w:hAnsi="Arial"/>
          <w:b/>
          <w:i w:val="0"/>
          <w:color w:val="0C5AA0"/>
          <w:sz w:val="24"/>
        </w:rPr>
        <w:t>Цифровой порядок начинается с мелочей</w:t>
      </w:r>
    </w:p>
    <w:p>
      <w:pPr>
        <w:spacing w:after="300" w:line="348" w:lineRule="auto"/>
        <w:ind w:left="680" w:hanging="283"/>
        <w:jc w:val="left"/>
      </w:pPr>
      <w:r>
        <w:rPr>
          <w:rFonts w:ascii="Times New Roman" w:hAnsi="Times New Roman"/>
          <w:sz w:val="24"/>
        </w:rPr>
        <w:t>Порядок в файлах не появляется после покупки нового ноутбука. Он возникает, когда документы получают понятные имена, папки имеют предсказуемую структуру, а важные матер</w:t>
      </w:r>
      <w:r>
        <w:rPr>
          <w:rFonts w:ascii="Calibri" w:hAnsi="Calibri"/>
          <w:color w:val="0C5AA0"/>
          <w:sz w:val="20"/>
        </w:rPr>
        <w:t>иалы сохраняются в нескольких местах. Файл «новый документ (17)» не обязан быть плохим, но через месяц его владелец, скорее всего, сам не вспомнит, зачем он был создан.</w:t>
      </w:r>
    </w:p>
    <w:p>
      <w:pPr>
        <w:spacing w:before="0" w:after="20"/>
        <w:jc w:val="right"/>
      </w:pPr>
      <w:r>
        <w:rPr>
          <w:rFonts w:ascii="Calibri" w:hAnsi="Calibri"/>
          <w:b w:val="0"/>
          <w:i/>
          <w:color w:val="503C82"/>
          <w:sz w:val="36"/>
        </w:rPr>
        <w:t>Правило одной понятной папки</w:t>
      </w:r>
    </w:p>
    <w:p>
      <w:pPr>
        <w:spacing w:after="100" w:line="276" w:lineRule="auto"/>
        <w:ind w:left="113" w:firstLine="567"/>
        <w:jc w:val="center"/>
      </w:pPr>
      <w:r>
        <w:rPr>
          <w:rFonts w:ascii="Arial" w:hAnsi="Arial"/>
          <w:sz w:val="22"/>
        </w:rPr>
        <w:t>Рабочие и учебные файлы лучше разделять по назначению. Внутри проекта полезно предусмотреть папки для исходников, рабочих версий и готовых результатов. Исходные м</w:t>
      </w:r>
      <w:r>
        <w:rPr>
          <w:rFonts w:ascii="Georgia" w:hAnsi="Georgia"/>
          <w:sz w:val="26"/>
        </w:rPr>
        <w:t>атериалы не стоит изменять без необходимости. Это особенно важно, если документ передан другим человеком и позднее потребуется восстановить первоначальные данные.</w:t>
      </w:r>
    </w:p>
    <w:p>
      <w:pPr>
        <w:spacing w:before="240" w:after="160"/>
        <w:jc w:val="left"/>
      </w:pPr>
      <w:r>
        <w:rPr>
          <w:rFonts w:ascii="Georgia" w:hAnsi="Georgia"/>
          <w:b/>
          <w:i w:val="0"/>
          <w:color w:val="146E37"/>
          <w:sz w:val="26"/>
        </w:rPr>
        <w:t>Короткий вывод</w:t>
      </w:r>
    </w:p>
    <w:p>
      <w:pPr>
        <w:spacing w:after="160" w:line="432" w:lineRule="auto"/>
        <w:ind w:left="454" w:firstLine="0"/>
        <w:jc w:val="both"/>
      </w:pPr>
      <w:r>
        <w:rPr>
          <w:rFonts w:ascii="Calibri" w:hAnsi="Calibri"/>
          <w:sz w:val="26"/>
        </w:rPr>
        <w:t xml:space="preserve">Хорошая система хранения должна помогать найти документ за несколько секунд. Если для поиска </w:t>
      </w:r>
      <w:r>
        <w:rPr>
          <w:rFonts w:ascii="Courier New" w:hAnsi="Courier New"/>
          <w:sz w:val="22"/>
        </w:rPr>
        <w:t>конспекта требуется археологическая экспедиция по рабочему столу, структуру пора пересмотреть.</w:t>
      </w:r>
    </w:p>
    <w:p>
      <w:r>
        <w:br w:type="page"/>
      </w:r>
    </w:p>
    <w:p>
      <w:pPr>
        <w:jc w:val="right"/>
      </w:pPr>
      <w:r>
        <w:rPr>
          <w:rFonts w:ascii="Times New Roman" w:hAnsi="Times New Roman"/>
          <w:b/>
          <w:color w:val="0C5AA0"/>
          <w:sz w:val="38"/>
        </w:rPr>
        <w:t>Пароли, ссылки и прочие ловушки</w:t>
      </w:r>
    </w:p>
    <w:p>
      <w:pPr>
        <w:spacing w:before="60" w:after="40"/>
        <w:jc w:val="left"/>
      </w:pPr>
      <w:r>
        <w:rPr>
          <w:rFonts w:ascii="Arial" w:hAnsi="Arial"/>
          <w:b/>
          <w:i w:val="0"/>
          <w:color w:val="0C5AA0"/>
          <w:sz w:val="30"/>
        </w:rPr>
        <w:t>Пароль не должен быть биографией</w:t>
      </w:r>
    </w:p>
    <w:p>
      <w:pPr>
        <w:spacing w:after="40" w:line="240" w:lineRule="auto"/>
        <w:ind w:left="0" w:firstLine="0"/>
        <w:jc w:val="both"/>
      </w:pPr>
      <w:r>
        <w:rPr>
          <w:rFonts w:ascii="Times New Roman" w:hAnsi="Times New Roman"/>
          <w:sz w:val="20"/>
        </w:rPr>
        <w:t>Дата рождения, кличка домашнего животного и название любимой игры легко запоминаются. Проблема в том, что подобные сведения нередко доступны другим людям. Надёжнее</w:t>
      </w:r>
      <w:r>
        <w:rPr>
          <w:rFonts w:ascii="Calibri" w:hAnsi="Calibri"/>
          <w:sz w:val="24"/>
        </w:rPr>
        <w:t xml:space="preserve"> использовать длинные уникальные пароли и менеджер паролей. Повторное использование одного пароля для всех сервисов превращает одну утечку в цепочку неприятностей.</w:t>
      </w:r>
    </w:p>
    <w:p>
      <w:pPr>
        <w:spacing w:before="360" w:after="240"/>
        <w:jc w:val="center"/>
      </w:pPr>
      <w:r>
        <w:rPr>
          <w:rFonts w:ascii="Calibri" w:hAnsi="Calibri"/>
          <w:b/>
          <w:i w:val="0"/>
          <w:color w:val="503C82"/>
          <w:sz w:val="24"/>
        </w:rPr>
        <w:t>Двухфакторная защита</w:t>
      </w:r>
    </w:p>
    <w:p>
      <w:pPr>
        <w:spacing w:after="300" w:line="348" w:lineRule="auto"/>
        <w:ind w:left="680" w:hanging="283"/>
        <w:jc w:val="left"/>
      </w:pPr>
      <w:r>
        <w:rPr>
          <w:rFonts w:ascii="Arial" w:hAnsi="Arial"/>
          <w:sz w:val="24"/>
        </w:rPr>
        <w:t>Дополнительное подтверждение входа помогает защитить учётную запись даже в случае раскрытия пароля. При этом коды подтверждения нельзя перес</w:t>
      </w:r>
      <w:r>
        <w:rPr>
          <w:rFonts w:ascii="Georgia" w:hAnsi="Georgia"/>
          <w:color w:val="503C82"/>
          <w:sz w:val="20"/>
        </w:rPr>
        <w:t>ылать посторонним. Если кто-то настойчиво просит назвать одноразовый код, это не проверка вашей внимательности, а повод прекратить разговор.</w:t>
      </w:r>
    </w:p>
    <w:p>
      <w:pPr>
        <w:spacing w:before="0" w:after="20"/>
        <w:jc w:val="right"/>
      </w:pPr>
      <w:r>
        <w:rPr>
          <w:rFonts w:ascii="Georgia" w:hAnsi="Georgia"/>
          <w:b w:val="0"/>
          <w:i/>
          <w:color w:val="146E37"/>
          <w:sz w:val="36"/>
        </w:rPr>
        <w:t>Ссылка выглядит убедительно. И что?</w:t>
      </w:r>
    </w:p>
    <w:p>
      <w:pPr>
        <w:spacing w:after="100" w:line="276" w:lineRule="auto"/>
        <w:ind w:left="113" w:firstLine="567"/>
        <w:jc w:val="center"/>
      </w:pPr>
      <w:r>
        <w:rPr>
          <w:rFonts w:ascii="Calibri" w:hAnsi="Calibri"/>
          <w:sz w:val="22"/>
        </w:rPr>
        <w:t>Сообщение «Ваш аккаунт будет удалён через пять минут» специально рассчитано на спешку. Перед переходом по ссылке полезно проверить адрес сайт</w:t>
      </w:r>
      <w:r>
        <w:rPr>
          <w:rFonts w:ascii="Courier New" w:hAnsi="Courier New"/>
          <w:sz w:val="26"/>
        </w:rPr>
        <w:t>а, отправителя и контекст сообщения. При сомнении лучше самостоятельно открыть официальный сайт сервиса, а не пользоваться кнопкой из письма.</w:t>
      </w:r>
    </w:p>
    <w:p>
      <w:pPr>
        <w:spacing w:before="240" w:after="160"/>
        <w:jc w:val="left"/>
      </w:pPr>
      <w:r>
        <w:rPr>
          <w:rFonts w:ascii="Courier New" w:hAnsi="Courier New"/>
          <w:b/>
          <w:i w:val="0"/>
          <w:color w:val="C81E4B"/>
          <w:sz w:val="26"/>
        </w:rPr>
        <w:t>Признаки подозрительного сообщения</w:t>
      </w:r>
    </w:p>
    <w:p>
      <w:pPr>
        <w:spacing w:after="160" w:line="432" w:lineRule="auto"/>
        <w:ind w:left="454" w:firstLine="0"/>
        <w:jc w:val="both"/>
      </w:pPr>
      <w:r>
        <w:rPr>
          <w:rFonts w:ascii="Georgia" w:hAnsi="Georgia"/>
          <w:sz w:val="26"/>
        </w:rPr>
        <w:t>Неожиданная срочность; просьба сообщить пароль или код; странный адрес отправителя; обещание невероятного приза; вложение</w:t>
      </w:r>
      <w:r>
        <w:rPr>
          <w:rFonts w:ascii="Comic Sans MS" w:hAnsi="Comic Sans MS"/>
          <w:sz w:val="22"/>
        </w:rPr>
        <w:t xml:space="preserve"> неизвестного происхождения. Один признак не всегда означает обман, но несколько одновременно требуют особой осторожности.</w:t>
      </w:r>
    </w:p>
    <w:p>
      <w:pPr>
        <w:jc w:val="center"/>
      </w:pPr>
      <w:r>
        <w:rPr>
          <w:b/>
          <w:color w:val="BE1428"/>
          <w:sz w:val="28"/>
        </w:rPr>
        <w:t>ПАМЯТКА: пароль ≠ код подтверждения ≠ ссылка для входа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color w:val="503C82"/>
          <w:sz w:val="52"/>
        </w:rPr>
        <w:t>Информационный шум и управление вниманием</w:t>
      </w:r>
    </w:p>
    <w:p>
      <w:pPr>
        <w:spacing w:before="60" w:after="40"/>
        <w:jc w:val="left"/>
      </w:pPr>
      <w:r>
        <w:rPr>
          <w:rFonts w:ascii="Calibri" w:hAnsi="Calibri"/>
          <w:b/>
          <w:i w:val="0"/>
          <w:color w:val="503C82"/>
          <w:sz w:val="30"/>
        </w:rPr>
        <w:t>Уведомления не являются расписанием</w:t>
      </w:r>
    </w:p>
    <w:p>
      <w:pPr>
        <w:spacing w:after="40" w:line="240" w:lineRule="auto"/>
        <w:ind w:left="0" w:firstLine="0"/>
        <w:jc w:val="both"/>
      </w:pPr>
      <w:r>
        <w:rPr>
          <w:rFonts w:ascii="Arial" w:hAnsi="Arial"/>
          <w:sz w:val="20"/>
        </w:rPr>
        <w:t>Каждый сигнал телефона создаёт ощущение срочности. Но уведомление о новой реакции на фотографию редко важнее законч</w:t>
      </w:r>
      <w:r>
        <w:rPr>
          <w:rFonts w:ascii="Georgia" w:hAnsi="Georgia"/>
          <w:sz w:val="24"/>
        </w:rPr>
        <w:t>енной учебной задачи. Полезно отключить необязательные оповещения и выделять отдельное время на проверку сообщений.</w:t>
      </w:r>
    </w:p>
    <w:p>
      <w:pPr>
        <w:spacing w:before="360" w:after="240"/>
        <w:jc w:val="center"/>
      </w:pPr>
      <w:r>
        <w:rPr>
          <w:rFonts w:ascii="Georgia" w:hAnsi="Georgia"/>
          <w:b/>
          <w:i w:val="0"/>
          <w:color w:val="146E37"/>
          <w:sz w:val="24"/>
        </w:rPr>
        <w:t>Многозадачность как иллюзия эффективности</w:t>
      </w:r>
    </w:p>
    <w:p>
      <w:pPr>
        <w:spacing w:after="300" w:line="348" w:lineRule="auto"/>
        <w:ind w:left="680" w:hanging="283"/>
        <w:jc w:val="left"/>
      </w:pPr>
      <w:r>
        <w:rPr>
          <w:rFonts w:ascii="Calibri" w:hAnsi="Calibri"/>
          <w:sz w:val="24"/>
        </w:rPr>
        <w:t>Переключение между документом, видео, чатом и поиском информации требует времени. В результате даже небольшая задача растя</w:t>
      </w:r>
      <w:r>
        <w:rPr>
          <w:rFonts w:ascii="Courier New" w:hAnsi="Courier New"/>
          <w:color w:val="146E37"/>
          <w:sz w:val="20"/>
        </w:rPr>
        <w:t>гивается. Работа короткими сосредоточенными отрезками часто оказывается эффективнее непрерывного переключения между окнами.</w:t>
      </w:r>
    </w:p>
    <w:p>
      <w:pPr>
        <w:spacing w:before="0" w:after="20"/>
        <w:jc w:val="right"/>
      </w:pPr>
      <w:r>
        <w:rPr>
          <w:rFonts w:ascii="Courier New" w:hAnsi="Courier New"/>
          <w:b w:val="0"/>
          <w:i/>
          <w:color w:val="C81E4B"/>
          <w:sz w:val="36"/>
        </w:rPr>
        <w:t>Проверка источников</w:t>
      </w:r>
    </w:p>
    <w:p>
      <w:pPr>
        <w:spacing w:after="100" w:line="276" w:lineRule="auto"/>
        <w:ind w:left="113" w:firstLine="567"/>
        <w:jc w:val="center"/>
      </w:pPr>
      <w:r>
        <w:rPr>
          <w:rFonts w:ascii="Georgia" w:hAnsi="Georgia"/>
          <w:sz w:val="22"/>
        </w:rPr>
        <w:t xml:space="preserve">Красиво оформленная публикация не обязательно содержит достоверные сведения. Стоит обращать внимание на автора, дату, первоисточник </w:t>
      </w:r>
      <w:r>
        <w:rPr>
          <w:rFonts w:ascii="Comic Sans MS" w:hAnsi="Comic Sans MS"/>
          <w:sz w:val="26"/>
        </w:rPr>
        <w:t>и наличие независимых подтверждений. Особенно осторожно нужно относиться к скриншотам без контекста и вырванным из разговора цитатам.</w:t>
      </w:r>
    </w:p>
    <w:p>
      <w:pPr>
        <w:spacing w:before="240" w:after="160"/>
        <w:jc w:val="left"/>
      </w:pPr>
      <w:r>
        <w:rPr>
          <w:rFonts w:ascii="Comic Sans MS" w:hAnsi="Comic Sans MS"/>
          <w:b/>
          <w:i w:val="0"/>
          <w:color w:val="0C5AA0"/>
          <w:sz w:val="26"/>
        </w:rPr>
        <w:t>Что делать с полезной находкой</w:t>
      </w:r>
    </w:p>
    <w:p>
      <w:pPr>
        <w:spacing w:after="160" w:line="432" w:lineRule="auto"/>
        <w:ind w:left="454" w:firstLine="0"/>
        <w:jc w:val="both"/>
      </w:pPr>
      <w:r>
        <w:rPr>
          <w:rFonts w:ascii="Courier New" w:hAnsi="Courier New"/>
          <w:sz w:val="26"/>
        </w:rPr>
        <w:t>Интересную статью лучше не оставлять среди пятидесяти открытых вкладок. Сохраните ссылку с коротким пояснением, для чего она</w:t>
      </w:r>
      <w:r>
        <w:rPr>
          <w:rFonts w:ascii="Times New Roman" w:hAnsi="Times New Roman"/>
          <w:sz w:val="22"/>
        </w:rPr>
        <w:t xml:space="preserve"> нужна. Если материал используется в работе, укажите источник и дату обращения, чтобы позже можно было проверить информацию.</w:t>
      </w:r>
    </w:p>
    <w:p>
      <w:r>
        <w:rPr>
          <w:rFonts w:ascii="Impact" w:hAnsi="Impact"/>
          <w:sz w:val="32"/>
        </w:rPr>
        <w:t>ВНИМАНИЕ! СРОЧНО! НЕ ВСЯКОЕ УВЕДОМЛЕНИЕ СРОЧНО!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6E37"/>
          <w:sz w:val="42"/>
        </w:rPr>
        <w:t>Резервные копии и цифровые привычки</w:t>
      </w:r>
    </w:p>
    <w:p>
      <w:pPr>
        <w:spacing w:before="60" w:after="40"/>
        <w:jc w:val="left"/>
      </w:pPr>
      <w:r>
        <w:rPr>
          <w:rFonts w:ascii="Georgia" w:hAnsi="Georgia"/>
          <w:b/>
          <w:i w:val="0"/>
          <w:color w:val="146E37"/>
          <w:sz w:val="30"/>
        </w:rPr>
        <w:t>Резервная копия нужна до аварии</w:t>
      </w:r>
    </w:p>
    <w:p>
      <w:pPr>
        <w:spacing w:after="40" w:line="240" w:lineRule="auto"/>
        <w:ind w:left="0" w:firstLine="0"/>
        <w:jc w:val="both"/>
      </w:pPr>
      <w:r>
        <w:rPr>
          <w:rFonts w:ascii="Calibri" w:hAnsi="Calibri"/>
          <w:sz w:val="20"/>
        </w:rPr>
        <w:t>Сохранить файл на флешку после поломки компьютера обычно уже поздно. Важные документы стоит регулярно копировать на отд</w:t>
      </w:r>
      <w:r>
        <w:rPr>
          <w:rFonts w:ascii="Courier New" w:hAnsi="Courier New"/>
          <w:sz w:val="24"/>
        </w:rPr>
        <w:t>ельный носитель или в надёжное облачное хранилище. Полезно периодически проверять, что копии действительно открываются.</w:t>
      </w:r>
    </w:p>
    <w:p>
      <w:pPr>
        <w:spacing w:before="360" w:after="240"/>
        <w:jc w:val="center"/>
      </w:pPr>
      <w:r>
        <w:rPr>
          <w:rFonts w:ascii="Courier New" w:hAnsi="Courier New"/>
          <w:b/>
          <w:i w:val="0"/>
          <w:color w:val="C81E4B"/>
          <w:sz w:val="24"/>
        </w:rPr>
        <w:t>Облачное хранилище не отменяет осторожность</w:t>
      </w:r>
    </w:p>
    <w:p>
      <w:pPr>
        <w:spacing w:after="300" w:line="348" w:lineRule="auto"/>
        <w:ind w:left="680" w:hanging="283"/>
        <w:jc w:val="left"/>
      </w:pPr>
      <w:r>
        <w:rPr>
          <w:rFonts w:ascii="Georgia" w:hAnsi="Georgia"/>
          <w:sz w:val="24"/>
        </w:rPr>
        <w:t>Синхронизация удобна, но ошибочное удаление файла может распространиться на все устройства. Поэтому для ос</w:t>
      </w:r>
      <w:r>
        <w:rPr>
          <w:rFonts w:ascii="Comic Sans MS" w:hAnsi="Comic Sans MS"/>
          <w:color w:val="C81E4B"/>
          <w:sz w:val="20"/>
        </w:rPr>
        <w:t>обенно важных материалов полезно хранить независимую резервную копию и знать, как работает история версий.</w:t>
      </w:r>
    </w:p>
    <w:p>
      <w:pPr>
        <w:spacing w:before="0" w:after="20"/>
        <w:jc w:val="right"/>
      </w:pPr>
      <w:r>
        <w:rPr>
          <w:rFonts w:ascii="Comic Sans MS" w:hAnsi="Comic Sans MS"/>
          <w:b w:val="0"/>
          <w:i/>
          <w:color w:val="0C5AA0"/>
          <w:sz w:val="36"/>
        </w:rPr>
        <w:t>Перед отправкой документа</w:t>
      </w:r>
    </w:p>
    <w:p>
      <w:pPr>
        <w:spacing w:after="100" w:line="276" w:lineRule="auto"/>
        <w:ind w:left="113" w:firstLine="567"/>
        <w:jc w:val="center"/>
      </w:pPr>
      <w:r>
        <w:rPr>
          <w:rFonts w:ascii="Courier New" w:hAnsi="Courier New"/>
          <w:sz w:val="22"/>
        </w:rPr>
        <w:t xml:space="preserve">Проверьте имя файла, содержимое, адресата и права доступа. Иногда самая серьёзная ошибка - не в тексте, а в ссылке с разрешением </w:t>
      </w:r>
      <w:r>
        <w:rPr>
          <w:rFonts w:ascii="Times New Roman" w:hAnsi="Times New Roman"/>
          <w:sz w:val="26"/>
        </w:rPr>
        <w:t>на редактирование для всех. Документ, предназначенный только для чтения, не должен случайно превращаться в коллективный черновик.</w:t>
      </w:r>
    </w:p>
    <w:p>
      <w:pPr>
        <w:spacing w:before="240" w:after="160"/>
        <w:jc w:val="left"/>
      </w:pPr>
      <w:r>
        <w:rPr>
          <w:rFonts w:ascii="Times New Roman" w:hAnsi="Times New Roman"/>
          <w:b/>
          <w:i w:val="0"/>
          <w:color w:val="503C82"/>
          <w:sz w:val="26"/>
        </w:rPr>
        <w:t>Итог. Цифровая гигиена без героизма</w:t>
      </w:r>
    </w:p>
    <w:p>
      <w:pPr>
        <w:spacing w:after="160" w:line="432" w:lineRule="auto"/>
        <w:ind w:left="454" w:firstLine="0"/>
        <w:jc w:val="both"/>
      </w:pPr>
      <w:r>
        <w:rPr>
          <w:rFonts w:ascii="Comic Sans MS" w:hAnsi="Comic Sans MS"/>
          <w:sz w:val="26"/>
        </w:rPr>
        <w:t>Безопасная работа в цифровой среде не требует сложных ритуалов. Достаточно нескольких устойчивых привычек: разумно организовывать файлы, проверять ссылки, защищать у</w:t>
      </w:r>
      <w:r>
        <w:rPr>
          <w:rFonts w:ascii="Arial" w:hAnsi="Arial"/>
          <w:sz w:val="22"/>
        </w:rPr>
        <w:t>чётные записи, контролировать уведомления и регулярно сохранять копии важного. Самое полезное правило - не делать в спешке то, что можно спокойно проверить за минуту.</w:t>
      </w:r>
    </w:p>
    <w:sectPr w:rsidR="00FC693F" w:rsidRPr="0006063C" w:rsidSect="00034616"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