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17A28" w:rsidRDefault="00196588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mr91iyw6jidx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Отчет: Концепция лунных баз, системы жизнеобеспечения и космические оранжереи</w:t>
      </w:r>
    </w:p>
    <w:p w14:paraId="00000002" w14:textId="77777777" w:rsidR="00B17A28" w:rsidRDefault="00196588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" w:name="_zcupb5eumbi5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Зачем человечеству лунные базы?</w:t>
      </w:r>
    </w:p>
    <w:p w14:paraId="00000003" w14:textId="77777777" w:rsidR="00B17A28" w:rsidRDefault="0019658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Создание постоянно действующих баз на Луне является ключевым этапом в трансформации подходов к освоению космоса, обусловленным </w:t>
      </w:r>
      <w:r>
        <w:rPr>
          <w:rFonts w:ascii="Times New Roman" w:eastAsia="Times New Roman" w:hAnsi="Times New Roman" w:cs="Times New Roman"/>
        </w:rPr>
        <w:t>несколькими стратегическими и практическими причинами:</w:t>
      </w:r>
    </w:p>
    <w:p w14:paraId="00000004" w14:textId="77777777" w:rsidR="00B17A28" w:rsidRDefault="00196588">
      <w:pPr>
        <w:numPr>
          <w:ilvl w:val="0"/>
          <w:numId w:val="4"/>
        </w:numPr>
        <w:spacing w:before="240"/>
      </w:pPr>
      <w:r>
        <w:rPr>
          <w:rFonts w:ascii="Times New Roman" w:eastAsia="Times New Roman" w:hAnsi="Times New Roman" w:cs="Times New Roman"/>
          <w:b/>
          <w:bCs/>
        </w:rPr>
        <w:t>Использование местных ресурсов (ISRU):</w:t>
      </w:r>
      <w:r>
        <w:rPr>
          <w:rFonts w:ascii="Times New Roman" w:eastAsia="Times New Roman" w:hAnsi="Times New Roman" w:cs="Times New Roman"/>
        </w:rPr>
        <w:t xml:space="preserve"> Луна рассматривается как источник важнейших ресурсов, в первую очередь — водяного льда, обнаруженного в постоянно затененных полярных кратерах. Лед можно перераба</w:t>
      </w:r>
      <w:r>
        <w:rPr>
          <w:rFonts w:ascii="Times New Roman" w:eastAsia="Times New Roman" w:hAnsi="Times New Roman" w:cs="Times New Roman"/>
        </w:rPr>
        <w:t>тывать в питьевую воду, кислород для дыхания экипажа и водородно-кислородное ракетное топливо. Местный грунт (реголит) планируется плавить и использовать для 3D-печати строительных конструкций. В долгосрочной перспективе Луна интересна добычей изотопа гели</w:t>
      </w:r>
      <w:r>
        <w:rPr>
          <w:rFonts w:ascii="Times New Roman" w:eastAsia="Times New Roman" w:hAnsi="Times New Roman" w:cs="Times New Roman"/>
        </w:rPr>
        <w:t>я-3 для чистой термоядерной энергетики и редкоземельных металлов.</w:t>
      </w:r>
    </w:p>
    <w:p w14:paraId="00000005" w14:textId="69F365EE" w:rsidR="00B17A28" w:rsidRDefault="00196588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b/>
          <w:bCs/>
        </w:rPr>
        <w:t>Подготовка к полетам на Марс:</w:t>
      </w:r>
      <w:r>
        <w:rPr>
          <w:rFonts w:ascii="Times New Roman" w:eastAsia="Times New Roman" w:hAnsi="Times New Roman" w:cs="Times New Roman"/>
        </w:rPr>
        <w:t xml:space="preserve"> Луна является идеальным испытательным полигоном. В условиях вакуума, космической радиации, абразивной лунной пыли и пониженной гравитации (</w:t>
      </w:r>
      <w:r>
        <w:rPr>
          <w:rFonts w:ascii="Times New Roman" w:eastAsia="Times New Roman" w:hAnsi="Times New Roman" w:cs="Times New Roman"/>
        </w:rPr>
        <w:t>1/6</w:t>
      </w:r>
      <w:r>
        <w:rPr>
          <w:rFonts w:ascii="Times New Roman" w:eastAsia="Times New Roman" w:hAnsi="Times New Roman" w:cs="Times New Roman"/>
        </w:rPr>
        <w:t xml:space="preserve"> от земной) чело</w:t>
      </w:r>
      <w:r>
        <w:rPr>
          <w:rFonts w:ascii="Times New Roman" w:eastAsia="Times New Roman" w:hAnsi="Times New Roman" w:cs="Times New Roman"/>
        </w:rPr>
        <w:t>вечество сможет отработать замкнутые системы жизнеобеспечения, ядерные генераторы, скафандры и робототехнику перед отправкой людей на Марс.</w:t>
      </w:r>
    </w:p>
    <w:p w14:paraId="00000006" w14:textId="77777777" w:rsidR="00B17A28" w:rsidRDefault="00196588">
      <w:pPr>
        <w:numPr>
          <w:ilvl w:val="0"/>
          <w:numId w:val="4"/>
        </w:numPr>
        <w:spacing w:after="240"/>
      </w:pPr>
      <w:r>
        <w:rPr>
          <w:rFonts w:ascii="Times New Roman" w:eastAsia="Times New Roman" w:hAnsi="Times New Roman" w:cs="Times New Roman"/>
          <w:b/>
          <w:bCs/>
        </w:rPr>
        <w:t>Наука и геополитика:</w:t>
      </w:r>
      <w:r>
        <w:rPr>
          <w:rFonts w:ascii="Times New Roman" w:eastAsia="Times New Roman" w:hAnsi="Times New Roman" w:cs="Times New Roman"/>
        </w:rPr>
        <w:t xml:space="preserve"> Освоение Луны связано с геополитическим соперничеством космических держав за стратегически важн</w:t>
      </w:r>
      <w:r>
        <w:rPr>
          <w:rFonts w:ascii="Times New Roman" w:eastAsia="Times New Roman" w:hAnsi="Times New Roman" w:cs="Times New Roman"/>
        </w:rPr>
        <w:t>ые территории, особенно на Южном полюсе. Кроме того, база на обратной стороне Луны позволит разместить астрономические обсерватории, свободные от радиопомех Земли.</w:t>
      </w:r>
    </w:p>
    <w:p w14:paraId="00000007" w14:textId="77777777" w:rsidR="00B17A28" w:rsidRDefault="00196588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7caqp1h702rv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Архитектурный облик лунной базы</w:t>
      </w:r>
    </w:p>
    <w:p w14:paraId="00000008" w14:textId="77777777" w:rsidR="00B17A28" w:rsidRDefault="0019658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Сегодня формируются две основные концепции лунных баз — а</w:t>
      </w:r>
      <w:r>
        <w:rPr>
          <w:rFonts w:ascii="Times New Roman" w:eastAsia="Times New Roman" w:hAnsi="Times New Roman" w:cs="Times New Roman"/>
        </w:rPr>
        <w:t>мериканская (программа Artemis) и российско-китайская (Международная научная лунная станция, МНЛС). Обе станции планируется разместить в районе Южного полюса Луны, так как там есть пики вечного света для солнечных батарей и лед в темных кратерах.</w:t>
      </w:r>
    </w:p>
    <w:p w14:paraId="00000009" w14:textId="77777777" w:rsidR="00B17A28" w:rsidRDefault="00196588">
      <w:pPr>
        <w:numPr>
          <w:ilvl w:val="0"/>
          <w:numId w:val="5"/>
        </w:numPr>
        <w:spacing w:before="240"/>
      </w:pPr>
      <w:r>
        <w:rPr>
          <w:rFonts w:ascii="Times New Roman" w:eastAsia="Times New Roman" w:hAnsi="Times New Roman" w:cs="Times New Roman"/>
          <w:b/>
          <w:bCs/>
        </w:rPr>
        <w:t>Облик баз</w:t>
      </w:r>
      <w:r>
        <w:rPr>
          <w:rFonts w:ascii="Times New Roman" w:eastAsia="Times New Roman" w:hAnsi="Times New Roman" w:cs="Times New Roman"/>
          <w:b/>
          <w:bCs/>
        </w:rPr>
        <w:t>ы Artemis (Artemis Base Camp):</w:t>
      </w:r>
      <w:r>
        <w:rPr>
          <w:rFonts w:ascii="Times New Roman" w:eastAsia="Times New Roman" w:hAnsi="Times New Roman" w:cs="Times New Roman"/>
        </w:rPr>
        <w:t xml:space="preserve"> Центральным элементом станет Базовый обитаемый модуль (FSH). Он представляет собой </w:t>
      </w:r>
      <w:r>
        <w:rPr>
          <w:rFonts w:ascii="Times New Roman" w:eastAsia="Times New Roman" w:hAnsi="Times New Roman" w:cs="Times New Roman"/>
          <w:b/>
          <w:bCs/>
        </w:rPr>
        <w:t>трехэтажную гибридную конструкцию</w:t>
      </w:r>
      <w:r>
        <w:rPr>
          <w:rFonts w:ascii="Times New Roman" w:eastAsia="Times New Roman" w:hAnsi="Times New Roman" w:cs="Times New Roman"/>
        </w:rPr>
        <w:t xml:space="preserve"> высотой около 7,8 метра. Нижний ярус — это жесткий металлический цилиндр (диаметром 4,4 м), где разместятся </w:t>
      </w:r>
      <w:r>
        <w:rPr>
          <w:rFonts w:ascii="Times New Roman" w:eastAsia="Times New Roman" w:hAnsi="Times New Roman" w:cs="Times New Roman"/>
        </w:rPr>
        <w:t>шлюз, зона очистки скафандров от пыли и мастерская. Два верхних этажа заключены в надувную оболочку (в развернутом виде диаметром 6,5 м), где будут находиться спальные каюты, медицинский отсек, биологическая лаборатория и тренажеры для поддержания мышечной</w:t>
      </w:r>
      <w:r>
        <w:rPr>
          <w:rFonts w:ascii="Times New Roman" w:eastAsia="Times New Roman" w:hAnsi="Times New Roman" w:cs="Times New Roman"/>
        </w:rPr>
        <w:t xml:space="preserve"> массы. По поверхности космонавты будут перемещаться на открытых луноходах и внутри Герметичного ровера.</w:t>
      </w:r>
    </w:p>
    <w:p w14:paraId="0000000A" w14:textId="77777777" w:rsidR="00B17A28" w:rsidRDefault="00196588">
      <w:pPr>
        <w:numPr>
          <w:ilvl w:val="0"/>
          <w:numId w:val="5"/>
        </w:numPr>
        <w:spacing w:after="240"/>
      </w:pPr>
      <w:r>
        <w:rPr>
          <w:rFonts w:ascii="Times New Roman" w:eastAsia="Times New Roman" w:hAnsi="Times New Roman" w:cs="Times New Roman"/>
          <w:b/>
          <w:bCs/>
        </w:rPr>
        <w:t>Облик МНЛС (Россия/Китай):</w:t>
      </w:r>
      <w:r>
        <w:rPr>
          <w:rFonts w:ascii="Times New Roman" w:eastAsia="Times New Roman" w:hAnsi="Times New Roman" w:cs="Times New Roman"/>
        </w:rPr>
        <w:t xml:space="preserve"> Эта база будет иметь высокоавтоматизированную распределенную структуру, в том числе с возможностью </w:t>
      </w:r>
      <w:r>
        <w:rPr>
          <w:rFonts w:ascii="Times New Roman" w:eastAsia="Times New Roman" w:hAnsi="Times New Roman" w:cs="Times New Roman"/>
          <w:b/>
          <w:bCs/>
        </w:rPr>
        <w:t>подземного базирования</w:t>
      </w:r>
      <w:r>
        <w:rPr>
          <w:rFonts w:ascii="Times New Roman" w:eastAsia="Times New Roman" w:hAnsi="Times New Roman" w:cs="Times New Roman"/>
        </w:rPr>
        <w:t>. К</w:t>
      </w:r>
      <w:r>
        <w:rPr>
          <w:rFonts w:ascii="Times New Roman" w:eastAsia="Times New Roman" w:hAnsi="Times New Roman" w:cs="Times New Roman"/>
        </w:rPr>
        <w:t xml:space="preserve">итайские инженеры рассматривают развертывание надувных жилых модулей внутри естественных лунных пещер — лавовых трубок, что обеспечит идеальную защиту от радиации, метеоритов и резких перепадов температур. Над входами в пещеры </w:t>
      </w:r>
      <w:r>
        <w:rPr>
          <w:rFonts w:ascii="Times New Roman" w:eastAsia="Times New Roman" w:hAnsi="Times New Roman" w:cs="Times New Roman"/>
        </w:rPr>
        <w:lastRenderedPageBreak/>
        <w:t xml:space="preserve">мобильные роботы-3D-принтеры </w:t>
      </w:r>
      <w:r>
        <w:rPr>
          <w:rFonts w:ascii="Times New Roman" w:eastAsia="Times New Roman" w:hAnsi="Times New Roman" w:cs="Times New Roman"/>
        </w:rPr>
        <w:t>напечатают защитные купола из реголита, а сообщение с поверхностью обеспечит лифт. Энергию базе должна давать компактная автоматическая ядерная электростанция (например, российская установка на базе реактора «Елена-АМ»).</w:t>
      </w:r>
    </w:p>
    <w:p w14:paraId="0000000B" w14:textId="77777777" w:rsidR="00B17A28" w:rsidRDefault="00196588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d1zzfqa00nqo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Экипаж: численность и сроки преб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ывания</w:t>
      </w:r>
    </w:p>
    <w:p w14:paraId="0000000C" w14:textId="77777777" w:rsidR="00B17A28" w:rsidRDefault="0019658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Продолжительность нахождения людей на Луне ограничивается запасами ресурсов и предельными дозами радиации, поэтому длительность миссий будет увеличиваться постепенно.</w:t>
      </w:r>
    </w:p>
    <w:p w14:paraId="0000000D" w14:textId="77777777" w:rsidR="00B17A28" w:rsidRDefault="00196588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  <w:b/>
          <w:bCs/>
        </w:rPr>
        <w:t>Программа Artemis:</w:t>
      </w:r>
      <w:r>
        <w:rPr>
          <w:rFonts w:ascii="Times New Roman" w:eastAsia="Times New Roman" w:hAnsi="Times New Roman" w:cs="Times New Roman"/>
        </w:rPr>
        <w:t xml:space="preserve"> На первом этапе высадки (миссия Artemis III) на поверхность отп</w:t>
      </w:r>
      <w:r>
        <w:rPr>
          <w:rFonts w:ascii="Times New Roman" w:eastAsia="Times New Roman" w:hAnsi="Times New Roman" w:cs="Times New Roman"/>
        </w:rPr>
        <w:t xml:space="preserve">равятся </w:t>
      </w:r>
      <w:r>
        <w:rPr>
          <w:rFonts w:ascii="Times New Roman" w:eastAsia="Times New Roman" w:hAnsi="Times New Roman" w:cs="Times New Roman"/>
          <w:b/>
          <w:bCs/>
        </w:rPr>
        <w:t>2 астронавта на 7 суток</w:t>
      </w:r>
      <w:r>
        <w:rPr>
          <w:rFonts w:ascii="Times New Roman" w:eastAsia="Times New Roman" w:hAnsi="Times New Roman" w:cs="Times New Roman"/>
        </w:rPr>
        <w:t xml:space="preserve">. В дальнейшем (после 2028-2030 гг.), когда будет построен модуль FSH, экипаж расширится </w:t>
      </w:r>
      <w:r>
        <w:rPr>
          <w:rFonts w:ascii="Times New Roman" w:eastAsia="Times New Roman" w:hAnsi="Times New Roman" w:cs="Times New Roman"/>
          <w:b/>
          <w:bCs/>
        </w:rPr>
        <w:t>до 4 человек</w:t>
      </w:r>
      <w:r>
        <w:rPr>
          <w:rFonts w:ascii="Times New Roman" w:eastAsia="Times New Roman" w:hAnsi="Times New Roman" w:cs="Times New Roman"/>
        </w:rPr>
        <w:t xml:space="preserve">, а срок пребывания составит </w:t>
      </w:r>
      <w:r>
        <w:rPr>
          <w:rFonts w:ascii="Times New Roman" w:eastAsia="Times New Roman" w:hAnsi="Times New Roman" w:cs="Times New Roman"/>
          <w:b/>
          <w:bCs/>
        </w:rPr>
        <w:t>от 30 до 45 суток</w:t>
      </w:r>
      <w:r>
        <w:rPr>
          <w:rFonts w:ascii="Times New Roman" w:eastAsia="Times New Roman" w:hAnsi="Times New Roman" w:cs="Times New Roman"/>
        </w:rPr>
        <w:t xml:space="preserve"> (в перспективе — до 60 дней или 2 месяцев).</w:t>
      </w:r>
    </w:p>
    <w:p w14:paraId="0000000E" w14:textId="77777777" w:rsidR="00B17A28" w:rsidRDefault="00196588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</w:rPr>
        <w:t>Программа МНЛС:</w:t>
      </w:r>
      <w:r>
        <w:rPr>
          <w:rFonts w:ascii="Times New Roman" w:eastAsia="Times New Roman" w:hAnsi="Times New Roman" w:cs="Times New Roman"/>
        </w:rPr>
        <w:t xml:space="preserve"> На первых этапах </w:t>
      </w:r>
      <w:r>
        <w:rPr>
          <w:rFonts w:ascii="Times New Roman" w:eastAsia="Times New Roman" w:hAnsi="Times New Roman" w:cs="Times New Roman"/>
        </w:rPr>
        <w:t xml:space="preserve">база будет строиться роботами в полностью беспилотном режиме. С 2036 года начнутся высадки пилотируемых экипажей в составе </w:t>
      </w:r>
      <w:r>
        <w:rPr>
          <w:rFonts w:ascii="Times New Roman" w:eastAsia="Times New Roman" w:hAnsi="Times New Roman" w:cs="Times New Roman"/>
          <w:b/>
          <w:bCs/>
        </w:rPr>
        <w:t>3–4 человек</w:t>
      </w:r>
      <w:r>
        <w:rPr>
          <w:rFonts w:ascii="Times New Roman" w:eastAsia="Times New Roman" w:hAnsi="Times New Roman" w:cs="Times New Roman"/>
        </w:rPr>
        <w:t xml:space="preserve">. Первые вахты составят около </w:t>
      </w:r>
      <w:r>
        <w:rPr>
          <w:rFonts w:ascii="Times New Roman" w:eastAsia="Times New Roman" w:hAnsi="Times New Roman" w:cs="Times New Roman"/>
          <w:b/>
          <w:bCs/>
        </w:rPr>
        <w:t>14 суток</w:t>
      </w:r>
      <w:r>
        <w:rPr>
          <w:rFonts w:ascii="Times New Roman" w:eastAsia="Times New Roman" w:hAnsi="Times New Roman" w:cs="Times New Roman"/>
        </w:rPr>
        <w:t xml:space="preserve"> (один лунный день), а после введения в строй надежных укрытий и оранжерей их длител</w:t>
      </w:r>
      <w:r>
        <w:rPr>
          <w:rFonts w:ascii="Times New Roman" w:eastAsia="Times New Roman" w:hAnsi="Times New Roman" w:cs="Times New Roman"/>
        </w:rPr>
        <w:t xml:space="preserve">ьность возрастет </w:t>
      </w:r>
      <w:r>
        <w:rPr>
          <w:rFonts w:ascii="Times New Roman" w:eastAsia="Times New Roman" w:hAnsi="Times New Roman" w:cs="Times New Roman"/>
          <w:b/>
          <w:bCs/>
        </w:rPr>
        <w:t>до 60–90 суток</w:t>
      </w:r>
      <w:r>
        <w:rPr>
          <w:rFonts w:ascii="Times New Roman" w:eastAsia="Times New Roman" w:hAnsi="Times New Roman" w:cs="Times New Roman"/>
        </w:rPr>
        <w:t>.</w:t>
      </w:r>
    </w:p>
    <w:p w14:paraId="0000000F" w14:textId="77777777" w:rsidR="00B17A28" w:rsidRDefault="00196588">
      <w:pPr>
        <w:numPr>
          <w:ilvl w:val="0"/>
          <w:numId w:val="3"/>
        </w:numPr>
        <w:spacing w:after="240"/>
      </w:pPr>
      <w:r>
        <w:rPr>
          <w:rFonts w:ascii="Times New Roman" w:eastAsia="Times New Roman" w:hAnsi="Times New Roman" w:cs="Times New Roman"/>
        </w:rPr>
        <w:t xml:space="preserve">В инженерных расчетах лунных теплиц (например, европейский проект GHM) урожай и системы жизнеобеспечения оптимизируются на длительное поддержание экипажа из </w:t>
      </w:r>
      <w:r>
        <w:rPr>
          <w:rFonts w:ascii="Times New Roman" w:eastAsia="Times New Roman" w:hAnsi="Times New Roman" w:cs="Times New Roman"/>
          <w:b/>
          <w:bCs/>
        </w:rPr>
        <w:t>6 человек</w:t>
      </w:r>
      <w:r>
        <w:rPr>
          <w:rFonts w:ascii="Times New Roman" w:eastAsia="Times New Roman" w:hAnsi="Times New Roman" w:cs="Times New Roman"/>
        </w:rPr>
        <w:t>.</w:t>
      </w:r>
    </w:p>
    <w:p w14:paraId="00000010" w14:textId="77777777" w:rsidR="00B17A28" w:rsidRDefault="00196588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yj3dzlpsn9my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Космические фермы и теплицы (Оранжереи)</w:t>
      </w:r>
    </w:p>
    <w:p w14:paraId="00000011" w14:textId="77777777" w:rsidR="00B17A28" w:rsidRDefault="00196588">
      <w:pPr>
        <w:pStyle w:val="5"/>
        <w:keepNext w:val="0"/>
        <w:keepLines w:val="0"/>
        <w:spacing w:before="220" w:after="4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5" w:name="_obpvf0yvi28d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Зачем они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нужны?</w:t>
      </w:r>
    </w:p>
    <w:p w14:paraId="00000012" w14:textId="77777777" w:rsidR="00B17A28" w:rsidRDefault="0019658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мере удлинения миссий доставка всех припасов с Земли становится нерентабельной, поэтому базы должны переходить на биорегенеративные системы жизнеобеспечения (BLSS).</w:t>
      </w:r>
    </w:p>
    <w:p w14:paraId="00000013" w14:textId="77777777" w:rsidR="00B17A28" w:rsidRDefault="00196588">
      <w:pPr>
        <w:numPr>
          <w:ilvl w:val="0"/>
          <w:numId w:val="2"/>
        </w:numPr>
        <w:spacing w:before="240"/>
      </w:pPr>
      <w:r>
        <w:rPr>
          <w:rFonts w:ascii="Times New Roman" w:eastAsia="Times New Roman" w:hAnsi="Times New Roman" w:cs="Times New Roman"/>
          <w:b/>
          <w:bCs/>
        </w:rPr>
        <w:t>Питание:</w:t>
      </w:r>
      <w:r>
        <w:rPr>
          <w:rFonts w:ascii="Times New Roman" w:eastAsia="Times New Roman" w:hAnsi="Times New Roman" w:cs="Times New Roman"/>
        </w:rPr>
        <w:t xml:space="preserve"> Фермы должны обеспечивать от 50% до 100% суточных калорий. Более того, д</w:t>
      </w:r>
      <w:r>
        <w:rPr>
          <w:rFonts w:ascii="Times New Roman" w:eastAsia="Times New Roman" w:hAnsi="Times New Roman" w:cs="Times New Roman"/>
        </w:rPr>
        <w:t>лительная космическая радиация разрушает витамины в консервах, поэтому для защиты здоровья космонавтам жизненно необходима свежая пища, богатая антиоксидантами и витаминами.</w:t>
      </w:r>
    </w:p>
    <w:p w14:paraId="00000014" w14:textId="77777777" w:rsidR="00B17A28" w:rsidRDefault="00196588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b/>
          <w:bCs/>
        </w:rPr>
        <w:t>Регенерация атмосферы и воды:</w:t>
      </w:r>
      <w:r>
        <w:rPr>
          <w:rFonts w:ascii="Times New Roman" w:eastAsia="Times New Roman" w:hAnsi="Times New Roman" w:cs="Times New Roman"/>
        </w:rPr>
        <w:t xml:space="preserve"> Растения перерабатывают выдыхаемый углекислый газ в кислород для дыхания (фотосинтез), а также работают как биофильтры, испаряя через листья влагу (транспирация), которая затем конденсируется в чистую воду.</w:t>
      </w:r>
    </w:p>
    <w:p w14:paraId="00000015" w14:textId="77777777" w:rsidR="00B17A28" w:rsidRDefault="00196588">
      <w:pPr>
        <w:numPr>
          <w:ilvl w:val="0"/>
          <w:numId w:val="2"/>
        </w:numPr>
        <w:spacing w:after="240"/>
      </w:pPr>
      <w:r>
        <w:rPr>
          <w:rFonts w:ascii="Times New Roman" w:eastAsia="Times New Roman" w:hAnsi="Times New Roman" w:cs="Times New Roman"/>
          <w:b/>
          <w:bCs/>
        </w:rPr>
        <w:t>Психологическая поддержка:</w:t>
      </w:r>
      <w:r>
        <w:rPr>
          <w:rFonts w:ascii="Times New Roman" w:eastAsia="Times New Roman" w:hAnsi="Times New Roman" w:cs="Times New Roman"/>
        </w:rPr>
        <w:t xml:space="preserve"> Уход за растениями и </w:t>
      </w:r>
      <w:r>
        <w:rPr>
          <w:rFonts w:ascii="Times New Roman" w:eastAsia="Times New Roman" w:hAnsi="Times New Roman" w:cs="Times New Roman"/>
        </w:rPr>
        <w:t>наличие зеленого, яркого окружения серьезно снижают психологический стресс экипажа в условиях экстремальной изоляции.</w:t>
      </w:r>
    </w:p>
    <w:p w14:paraId="00000016" w14:textId="77777777" w:rsidR="00B17A28" w:rsidRDefault="00196588">
      <w:pPr>
        <w:pStyle w:val="5"/>
        <w:keepNext w:val="0"/>
        <w:keepLines w:val="0"/>
        <w:spacing w:before="220" w:after="4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6" w:name="_39oth7zeji26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Конструкция лунных ферм</w:t>
      </w:r>
    </w:p>
    <w:p w14:paraId="00000017" w14:textId="77777777" w:rsidR="00B17A28" w:rsidRDefault="0019658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Космические фермы проектируются с учетом лунной гравитации и дефицита ресурсов:</w:t>
      </w:r>
    </w:p>
    <w:p w14:paraId="00000018" w14:textId="77777777" w:rsidR="00B17A28" w:rsidRDefault="00196588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  <w:b/>
          <w:bCs/>
        </w:rPr>
        <w:t>Greenhouse Module (GHM, проект ESA</w:t>
      </w:r>
      <w:r>
        <w:rPr>
          <w:rFonts w:ascii="Times New Roman" w:eastAsia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</w:rPr>
        <w:t xml:space="preserve"> Это крупная гибридная теплица, состоящая из центрального жесткого ядра (с насосами и климат-контролем) и </w:t>
      </w:r>
      <w:r>
        <w:rPr>
          <w:rFonts w:ascii="Times New Roman" w:eastAsia="Times New Roman" w:hAnsi="Times New Roman" w:cs="Times New Roman"/>
          <w:b/>
          <w:bCs/>
        </w:rPr>
        <w:t>четырех гигантских надувных лепестков</w:t>
      </w:r>
      <w:r>
        <w:rPr>
          <w:rFonts w:ascii="Times New Roman" w:eastAsia="Times New Roman" w:hAnsi="Times New Roman" w:cs="Times New Roman"/>
        </w:rPr>
        <w:t xml:space="preserve">. Полезная площадь выращивания составит 658 м² (в </w:t>
      </w:r>
      <w:r>
        <w:rPr>
          <w:rFonts w:ascii="Times New Roman" w:eastAsia="Times New Roman" w:hAnsi="Times New Roman" w:cs="Times New Roman"/>
        </w:rPr>
        <w:lastRenderedPageBreak/>
        <w:t>5 ярусов), что позволит произвести 4100 кг пшеницы, сои, карт</w:t>
      </w:r>
      <w:r>
        <w:rPr>
          <w:rFonts w:ascii="Times New Roman" w:eastAsia="Times New Roman" w:hAnsi="Times New Roman" w:cs="Times New Roman"/>
        </w:rPr>
        <w:t>офеля и салатов за 655 суток.</w:t>
      </w:r>
    </w:p>
    <w:p w14:paraId="00000019" w14:textId="77777777" w:rsidR="00B17A28" w:rsidRDefault="00196588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</w:rPr>
        <w:t>Mars-Lunar Greenhouse (Университет Аризоны):</w:t>
      </w:r>
      <w:r>
        <w:rPr>
          <w:rFonts w:ascii="Times New Roman" w:eastAsia="Times New Roman" w:hAnsi="Times New Roman" w:cs="Times New Roman"/>
        </w:rPr>
        <w:t xml:space="preserve"> Надувные цилиндрические теплицы длиной 5,5 метра, где разные растения (помидоры, клубника, салат) растут вместе по технологии "кабельной культуры" с использованием светодиодов, охла</w:t>
      </w:r>
      <w:r>
        <w:rPr>
          <w:rFonts w:ascii="Times New Roman" w:eastAsia="Times New Roman" w:hAnsi="Times New Roman" w:cs="Times New Roman"/>
        </w:rPr>
        <w:t>ждаемых водой.</w:t>
      </w:r>
    </w:p>
    <w:p w14:paraId="0000001A" w14:textId="77777777" w:rsidR="00B17A28" w:rsidRDefault="00196588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</w:rPr>
        <w:t>«Витацикл-Т» (Россия):</w:t>
      </w:r>
      <w:r>
        <w:rPr>
          <w:rFonts w:ascii="Times New Roman" w:eastAsia="Times New Roman" w:hAnsi="Times New Roman" w:cs="Times New Roman"/>
        </w:rPr>
        <w:t xml:space="preserve"> Инновационная малогабаритная оранжерея для выращивания салатов, редиса и зелени. Она представляет собой вращающийся цилиндрический барабан, где растения растут корнями наружу, а листьями внутрь, к источнику света. Для </w:t>
      </w:r>
      <w:r>
        <w:rPr>
          <w:rFonts w:ascii="Times New Roman" w:eastAsia="Times New Roman" w:hAnsi="Times New Roman" w:cs="Times New Roman"/>
        </w:rPr>
        <w:t xml:space="preserve">освещения применяются </w:t>
      </w:r>
      <w:r>
        <w:rPr>
          <w:rFonts w:ascii="Times New Roman" w:eastAsia="Times New Roman" w:hAnsi="Times New Roman" w:cs="Times New Roman"/>
          <w:b/>
          <w:bCs/>
        </w:rPr>
        <w:t>монохроматические и импульсные светодиоды</w:t>
      </w:r>
      <w:r>
        <w:rPr>
          <w:rFonts w:ascii="Times New Roman" w:eastAsia="Times New Roman" w:hAnsi="Times New Roman" w:cs="Times New Roman"/>
        </w:rPr>
        <w:t xml:space="preserve"> (красный, синий, зеленый, УФ), работающие в режиме стробоскопа (например, 1 секунда света, 3 секунды темноты), что позволяет растениям усваивать кванты света при радикальном снижении затрат эл</w:t>
      </w:r>
      <w:r>
        <w:rPr>
          <w:rFonts w:ascii="Times New Roman" w:eastAsia="Times New Roman" w:hAnsi="Times New Roman" w:cs="Times New Roman"/>
        </w:rPr>
        <w:t>ектроэнергии.</w:t>
      </w:r>
    </w:p>
    <w:p w14:paraId="0000001B" w14:textId="77777777" w:rsidR="00B17A28" w:rsidRDefault="00196588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качестве субстрата обычную землю использовать нельзя из-за гниения и непредсказуемости бактерий; вместо нее используются искусственные минераловатные коврики, гидропоника, а также войлочные ткани с ионообменными смолами.</w:t>
      </w:r>
    </w:p>
    <w:p w14:paraId="0000001C" w14:textId="77777777" w:rsidR="00B17A28" w:rsidRDefault="00196588">
      <w:pPr>
        <w:pStyle w:val="5"/>
        <w:keepNext w:val="0"/>
        <w:keepLines w:val="0"/>
        <w:spacing w:before="220" w:after="4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7" w:name="_1b16s8gnpjww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Упоминаются ли мето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ды аэропоники?</w:t>
      </w:r>
    </w:p>
    <w:p w14:paraId="0000001D" w14:textId="77777777" w:rsidR="00B17A28" w:rsidRDefault="0019658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Да, методы аэропоники упоминаются напрямую.</w:t>
      </w:r>
      <w:r>
        <w:rPr>
          <w:rFonts w:ascii="Times New Roman" w:eastAsia="Times New Roman" w:hAnsi="Times New Roman" w:cs="Times New Roman"/>
        </w:rPr>
        <w:t xml:space="preserve"> В европейском проекте оранжереи </w:t>
      </w:r>
      <w:r>
        <w:rPr>
          <w:rFonts w:ascii="Times New Roman" w:eastAsia="Times New Roman" w:hAnsi="Times New Roman" w:cs="Times New Roman"/>
          <w:i/>
          <w:iCs/>
        </w:rPr>
        <w:t>Greenhouse Module (GHM)</w:t>
      </w:r>
      <w:r>
        <w:rPr>
          <w:rFonts w:ascii="Times New Roman" w:eastAsia="Times New Roman" w:hAnsi="Times New Roman" w:cs="Times New Roman"/>
        </w:rPr>
        <w:t xml:space="preserve"> система подачи питательных веществ (NDS) спроектирована по гибридному принципу: она </w:t>
      </w:r>
      <w:r>
        <w:rPr>
          <w:rFonts w:ascii="Times New Roman" w:eastAsia="Times New Roman" w:hAnsi="Times New Roman" w:cs="Times New Roman"/>
          <w:b/>
          <w:bCs/>
        </w:rPr>
        <w:t>сочетает аэропонные форсунки-распылители</w:t>
      </w:r>
      <w:r>
        <w:rPr>
          <w:rFonts w:ascii="Times New Roman" w:eastAsia="Times New Roman" w:hAnsi="Times New Roman" w:cs="Times New Roman"/>
        </w:rPr>
        <w:t xml:space="preserve"> (с шагом в 20 см</w:t>
      </w:r>
      <w:r>
        <w:rPr>
          <w:rFonts w:ascii="Times New Roman" w:eastAsia="Times New Roman" w:hAnsi="Times New Roman" w:cs="Times New Roman"/>
        </w:rPr>
        <w:t xml:space="preserve">) и метод питательного слоя (NFT). Кроме того, при исследованиях поведения жидкостей в космосе подчеркивается, что пониженная гравитация принципиально меняет динамику движения воды. Земная гравитация естественным образом направляет потоки воды и формирует </w:t>
      </w:r>
      <w:r>
        <w:rPr>
          <w:rFonts w:ascii="Times New Roman" w:eastAsia="Times New Roman" w:hAnsi="Times New Roman" w:cs="Times New Roman"/>
        </w:rPr>
        <w:t xml:space="preserve">зону корней, тогда как на Луне (1/6 G) эти изменения критически влияют на смачивание почвы, а также на эффективность работы </w:t>
      </w:r>
      <w:r>
        <w:rPr>
          <w:rFonts w:ascii="Times New Roman" w:eastAsia="Times New Roman" w:hAnsi="Times New Roman" w:cs="Times New Roman"/>
          <w:b/>
          <w:bCs/>
        </w:rPr>
        <w:t>аэропоники и гидропоники</w:t>
      </w:r>
      <w:r>
        <w:rPr>
          <w:rFonts w:ascii="Times New Roman" w:eastAsia="Times New Roman" w:hAnsi="Times New Roman" w:cs="Times New Roman"/>
        </w:rPr>
        <w:t>, что требует адаптации распылительных насосов и систем циркуляции растворов.</w:t>
      </w:r>
    </w:p>
    <w:p w14:paraId="0000001E" w14:textId="77777777" w:rsidR="00B17A28" w:rsidRDefault="00B17A28"/>
    <w:sectPr w:rsidR="00B17A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8F8B0D7-6681-4262-802F-279C4949103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6BE6A4E-AEC9-4D38-8BCD-F9B3E0B6A1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747AD"/>
    <w:multiLevelType w:val="multilevel"/>
    <w:tmpl w:val="D1FC7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4E48A3"/>
    <w:multiLevelType w:val="multilevel"/>
    <w:tmpl w:val="CB284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D856B1"/>
    <w:multiLevelType w:val="multilevel"/>
    <w:tmpl w:val="3E5A6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4B5CF4"/>
    <w:multiLevelType w:val="multilevel"/>
    <w:tmpl w:val="6A384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CC4607"/>
    <w:multiLevelType w:val="multilevel"/>
    <w:tmpl w:val="7D162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A28"/>
    <w:rsid w:val="00196588"/>
    <w:rsid w:val="003D75FC"/>
    <w:rsid w:val="00531910"/>
    <w:rsid w:val="00B1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63F4"/>
  <w15:docId w15:val="{E6F9DCBB-51AA-4B37-A4C2-FEE56D94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1054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Иванов Никита</cp:lastModifiedBy>
  <cp:revision>4</cp:revision>
  <dcterms:created xsi:type="dcterms:W3CDTF">2026-07-10T06:33:00Z</dcterms:created>
  <dcterms:modified xsi:type="dcterms:W3CDTF">2026-07-11T11:15:00Z</dcterms:modified>
</cp:coreProperties>
</file>