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53F3" w:rsidRDefault="002653F3" w:rsidP="002653F3">
      <w:pPr>
        <w:rPr>
          <w:rFonts w:ascii="Times New Roman" w:eastAsiaTheme="minorEastAsia" w:hAnsi="Times New Roman" w:cs="Times New Roman"/>
          <w:b/>
        </w:rPr>
      </w:pPr>
      <w:r w:rsidRPr="00BD25E8">
        <w:rPr>
          <w:rFonts w:ascii="Times New Roman" w:eastAsiaTheme="minorEastAsia" w:hAnsi="Times New Roman" w:cs="Times New Roman"/>
          <w:b/>
        </w:rPr>
        <w:t>Методика расчёта</w:t>
      </w:r>
      <w:r>
        <w:rPr>
          <w:rFonts w:ascii="Times New Roman" w:eastAsiaTheme="minorEastAsia" w:hAnsi="Times New Roman" w:cs="Times New Roman"/>
          <w:b/>
        </w:rPr>
        <w:t>:</w:t>
      </w:r>
    </w:p>
    <w:p w:rsidR="002653F3" w:rsidRDefault="002653F3" w:rsidP="002653F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b/>
        </w:rPr>
        <w:t>**</w:t>
      </w:r>
      <w:r>
        <w:rPr>
          <w:rFonts w:ascii="Times New Roman" w:eastAsiaTheme="minorEastAsia" w:hAnsi="Times New Roman" w:cs="Times New Roman"/>
        </w:rPr>
        <w:t xml:space="preserve">Основной закон: </w:t>
      </w:r>
      <m:oMath>
        <m:r>
          <w:rPr>
            <w:rFonts w:ascii="Cambria Math" w:eastAsiaTheme="minorEastAsia" w:hAnsi="Cambria Math" w:cs="Times New Roman"/>
          </w:rPr>
          <m:t>P=UI</m:t>
        </m:r>
      </m:oMath>
    </w:p>
    <w:p w:rsidR="002653F3" w:rsidRDefault="002653F3" w:rsidP="002653F3">
      <w:pPr>
        <w:pStyle w:val="a3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Рассчитаем общее потребление всех электрических объектов, включённых в установку, исходя из их технических характеристик, указанных производителем, используя закон**</w:t>
      </w:r>
    </w:p>
    <w:p w:rsidR="002653F3" w:rsidRPr="00473438" w:rsidRDefault="002653F3" w:rsidP="002653F3">
      <w:pPr>
        <w:pStyle w:val="a3"/>
        <w:rPr>
          <w:rFonts w:ascii="Times New Roman" w:eastAsiaTheme="minorEastAsia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653F3" w:rsidTr="00766CE5">
        <w:tc>
          <w:tcPr>
            <w:tcW w:w="4672" w:type="dxa"/>
          </w:tcPr>
          <w:p w:rsidR="002653F3" w:rsidRPr="00003FDC" w:rsidRDefault="002653F3" w:rsidP="00766CE5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Объекты, работающие от сети 220 В</w:t>
            </w:r>
          </w:p>
        </w:tc>
        <w:tc>
          <w:tcPr>
            <w:tcW w:w="4673" w:type="dxa"/>
          </w:tcPr>
          <w:p w:rsidR="002653F3" w:rsidRPr="00473438" w:rsidRDefault="002653F3" w:rsidP="00766CE5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Объекты, работающие от сети </w:t>
            </w:r>
            <w:proofErr w:type="spellStart"/>
            <w:r w:rsidRPr="00E07698">
              <w:rPr>
                <w:rFonts w:ascii="Times New Roman" w:eastAsiaTheme="minorEastAsia" w:hAnsi="Times New Roman" w:cs="Times New Roman"/>
              </w:rPr>
              <w:t>Raspberry</w:t>
            </w:r>
            <w:proofErr w:type="spellEnd"/>
            <w:r w:rsidRPr="00E07698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E07698">
              <w:rPr>
                <w:rFonts w:ascii="Times New Roman" w:eastAsiaTheme="minorEastAsia" w:hAnsi="Times New Roman" w:cs="Times New Roman"/>
              </w:rPr>
              <w:t>pi</w:t>
            </w:r>
            <w:proofErr w:type="spellEnd"/>
            <w:r w:rsidRPr="00E07698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 w:rsidRPr="00E07698">
              <w:rPr>
                <w:rFonts w:ascii="Times New Roman" w:eastAsiaTheme="minorEastAsia" w:hAnsi="Times New Roman" w:cs="Times New Roman"/>
              </w:rPr>
              <w:t>pico</w:t>
            </w:r>
            <w:proofErr w:type="spellEnd"/>
            <w:r w:rsidRPr="00473438">
              <w:rPr>
                <w:rFonts w:ascii="Times New Roman" w:eastAsiaTheme="minorEastAsia" w:hAnsi="Times New Roman" w:cs="Times New Roman"/>
              </w:rPr>
              <w:t xml:space="preserve"> 5</w:t>
            </w:r>
            <w:r>
              <w:rPr>
                <w:rFonts w:ascii="Times New Roman" w:eastAsiaTheme="minorEastAsia" w:hAnsi="Times New Roman" w:cs="Times New Roman"/>
              </w:rPr>
              <w:t xml:space="preserve"> В</w:t>
            </w:r>
          </w:p>
        </w:tc>
      </w:tr>
      <w:tr w:rsidR="002653F3" w:rsidTr="00766CE5">
        <w:tc>
          <w:tcPr>
            <w:tcW w:w="4672" w:type="dxa"/>
          </w:tcPr>
          <w:p w:rsidR="002653F3" w:rsidRPr="00551708" w:rsidRDefault="002653F3" w:rsidP="00766CE5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Лампы (6):</w:t>
            </w:r>
            <w:r>
              <w:rPr>
                <w:rFonts w:ascii="Times New Roman" w:eastAsiaTheme="minorEastAsia" w:hAnsi="Times New Roman" w:cs="Times New Roman"/>
                <w:lang w:val="en-US"/>
              </w:rPr>
              <w:t xml:space="preserve"> 108 </w:t>
            </w:r>
            <w:r>
              <w:rPr>
                <w:rFonts w:ascii="Times New Roman" w:eastAsiaTheme="minorEastAsia" w:hAnsi="Times New Roman" w:cs="Times New Roman"/>
              </w:rPr>
              <w:t>Вт, 0.49 А</w:t>
            </w:r>
          </w:p>
        </w:tc>
        <w:tc>
          <w:tcPr>
            <w:tcW w:w="4673" w:type="dxa"/>
          </w:tcPr>
          <w:p w:rsidR="002653F3" w:rsidRDefault="002653F3" w:rsidP="00766CE5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Датчик освещения: 0.075 Вт, 15 мА</w:t>
            </w:r>
          </w:p>
        </w:tc>
      </w:tr>
      <w:tr w:rsidR="002653F3" w:rsidTr="00766CE5">
        <w:tc>
          <w:tcPr>
            <w:tcW w:w="4672" w:type="dxa"/>
          </w:tcPr>
          <w:p w:rsidR="002653F3" w:rsidRDefault="002653F3" w:rsidP="00766CE5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Насос: 100 Вт, 0.45 А</w:t>
            </w:r>
          </w:p>
        </w:tc>
        <w:tc>
          <w:tcPr>
            <w:tcW w:w="4673" w:type="dxa"/>
          </w:tcPr>
          <w:p w:rsidR="002653F3" w:rsidRDefault="002653F3" w:rsidP="00766CE5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Датчик погружения: 0.1 Вт, 20 мА</w:t>
            </w:r>
          </w:p>
        </w:tc>
      </w:tr>
      <w:tr w:rsidR="002653F3" w:rsidTr="00766CE5">
        <w:tc>
          <w:tcPr>
            <w:tcW w:w="4672" w:type="dxa"/>
          </w:tcPr>
          <w:p w:rsidR="002653F3" w:rsidRDefault="002653F3" w:rsidP="00766CE5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Вентиляторы (3): 45 Вт, 0.2 А</w:t>
            </w:r>
          </w:p>
        </w:tc>
        <w:tc>
          <w:tcPr>
            <w:tcW w:w="4673" w:type="dxa"/>
          </w:tcPr>
          <w:p w:rsidR="002653F3" w:rsidRDefault="002653F3" w:rsidP="00766CE5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Экран: 1 Вт, 0.2 А</w:t>
            </w:r>
          </w:p>
        </w:tc>
      </w:tr>
      <w:tr w:rsidR="002653F3" w:rsidTr="00766CE5">
        <w:tc>
          <w:tcPr>
            <w:tcW w:w="4672" w:type="dxa"/>
          </w:tcPr>
          <w:p w:rsidR="002653F3" w:rsidRDefault="002653F3" w:rsidP="00766CE5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УФ-лампа: 13 Вт, 0.059 А</w:t>
            </w:r>
          </w:p>
        </w:tc>
        <w:tc>
          <w:tcPr>
            <w:tcW w:w="4673" w:type="dxa"/>
          </w:tcPr>
          <w:p w:rsidR="002653F3" w:rsidRDefault="002653F3" w:rsidP="00766CE5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Энкодер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>: 0.1 Вт, 20 мА</w:t>
            </w:r>
          </w:p>
        </w:tc>
      </w:tr>
      <w:tr w:rsidR="002653F3" w:rsidTr="00766CE5">
        <w:tc>
          <w:tcPr>
            <w:tcW w:w="4672" w:type="dxa"/>
          </w:tcPr>
          <w:p w:rsidR="002653F3" w:rsidRDefault="002653F3" w:rsidP="00766CE5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673" w:type="dxa"/>
          </w:tcPr>
          <w:p w:rsidR="002653F3" w:rsidRDefault="002653F3" w:rsidP="00766CE5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Модуль реле: 0.2 Вт, 40 мА</w:t>
            </w:r>
          </w:p>
        </w:tc>
      </w:tr>
      <w:tr w:rsidR="002653F3" w:rsidTr="00766CE5">
        <w:tc>
          <w:tcPr>
            <w:tcW w:w="4672" w:type="dxa"/>
          </w:tcPr>
          <w:p w:rsidR="002653F3" w:rsidRDefault="002653F3" w:rsidP="00766CE5">
            <w:pPr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4673" w:type="dxa"/>
          </w:tcPr>
          <w:p w:rsidR="002653F3" w:rsidRPr="00551708" w:rsidRDefault="002653F3" w:rsidP="00766CE5">
            <w:pPr>
              <w:rPr>
                <w:rFonts w:ascii="Times New Roman" w:eastAsiaTheme="minorEastAsia" w:hAnsi="Times New Roman" w:cs="Times New Roman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lang w:val="en-US"/>
              </w:rPr>
              <w:t>Rpi</w:t>
            </w:r>
            <w:proofErr w:type="spellEnd"/>
            <w:r w:rsidRPr="00716EBF">
              <w:rPr>
                <w:rFonts w:ascii="Times New Roman" w:eastAsiaTheme="minorEastAsia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lang w:val="en-US"/>
              </w:rPr>
              <w:t>pico</w:t>
            </w:r>
            <w:proofErr w:type="spellEnd"/>
            <w:r w:rsidRPr="00716EBF">
              <w:rPr>
                <w:rFonts w:ascii="Times New Roman" w:eastAsiaTheme="minorEastAsia" w:hAnsi="Times New Roman" w:cs="Times New Roman"/>
              </w:rPr>
              <w:t>:</w:t>
            </w:r>
            <w:r>
              <w:rPr>
                <w:rFonts w:ascii="Times New Roman" w:eastAsiaTheme="minorEastAsia" w:hAnsi="Times New Roman" w:cs="Times New Roman"/>
              </w:rPr>
              <w:t xml:space="preserve"> 0.7 Вт, 140 мА</w:t>
            </w:r>
          </w:p>
        </w:tc>
      </w:tr>
      <w:tr w:rsidR="002653F3" w:rsidTr="00766CE5">
        <w:tc>
          <w:tcPr>
            <w:tcW w:w="4672" w:type="dxa"/>
          </w:tcPr>
          <w:p w:rsidR="002653F3" w:rsidRPr="00551708" w:rsidRDefault="002653F3" w:rsidP="00766CE5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Итого: </w:t>
            </w:r>
            <w:r>
              <w:rPr>
                <w:rFonts w:ascii="Times New Roman" w:eastAsiaTheme="minorEastAsia" w:hAnsi="Times New Roman" w:cs="Times New Roman"/>
                <w:lang w:val="en-US"/>
              </w:rPr>
              <w:t>P</w:t>
            </w:r>
            <w:r>
              <w:rPr>
                <w:rFonts w:ascii="Times New Roman" w:eastAsiaTheme="minorEastAsia" w:hAnsi="Times New Roman" w:cs="Times New Roman"/>
                <w:vertAlign w:val="subscript"/>
              </w:rPr>
              <w:t>общ</w:t>
            </w:r>
            <w:r>
              <w:rPr>
                <w:rFonts w:ascii="Times New Roman" w:eastAsiaTheme="minorEastAsia" w:hAnsi="Times New Roman" w:cs="Times New Roman"/>
              </w:rPr>
              <w:t xml:space="preserve">= 266 Вт, </w:t>
            </w:r>
            <w:r>
              <w:rPr>
                <w:rFonts w:ascii="Times New Roman" w:eastAsiaTheme="minorEastAsia" w:hAnsi="Times New Roman" w:cs="Times New Roman"/>
                <w:lang w:val="en-US"/>
              </w:rPr>
              <w:t>I</w:t>
            </w:r>
            <w:r>
              <w:rPr>
                <w:rFonts w:ascii="Times New Roman" w:eastAsiaTheme="minorEastAsia" w:hAnsi="Times New Roman" w:cs="Times New Roman"/>
                <w:vertAlign w:val="subscript"/>
              </w:rPr>
              <w:t>общ</w:t>
            </w:r>
            <w:r>
              <w:rPr>
                <w:rFonts w:ascii="Times New Roman" w:eastAsiaTheme="minorEastAsia" w:hAnsi="Times New Roman" w:cs="Times New Roman"/>
              </w:rPr>
              <w:t>= 1.2 А</w:t>
            </w:r>
          </w:p>
        </w:tc>
        <w:tc>
          <w:tcPr>
            <w:tcW w:w="4673" w:type="dxa"/>
          </w:tcPr>
          <w:p w:rsidR="002653F3" w:rsidRPr="00551708" w:rsidRDefault="002653F3" w:rsidP="00766CE5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Итого: </w:t>
            </w:r>
            <w:r>
              <w:rPr>
                <w:rFonts w:ascii="Times New Roman" w:eastAsiaTheme="minorEastAsia" w:hAnsi="Times New Roman" w:cs="Times New Roman"/>
                <w:lang w:val="en-US"/>
              </w:rPr>
              <w:t>P</w:t>
            </w:r>
            <w:r>
              <w:rPr>
                <w:rFonts w:ascii="Times New Roman" w:eastAsiaTheme="minorEastAsia" w:hAnsi="Times New Roman" w:cs="Times New Roman"/>
                <w:vertAlign w:val="subscript"/>
              </w:rPr>
              <w:t>общ</w:t>
            </w:r>
            <w:r>
              <w:rPr>
                <w:rFonts w:ascii="Times New Roman" w:eastAsiaTheme="minorEastAsia" w:hAnsi="Times New Roman" w:cs="Times New Roman"/>
              </w:rPr>
              <w:t xml:space="preserve">= 2.175 Вт, </w:t>
            </w:r>
            <w:r>
              <w:rPr>
                <w:rFonts w:ascii="Times New Roman" w:eastAsiaTheme="minorEastAsia" w:hAnsi="Times New Roman" w:cs="Times New Roman"/>
                <w:lang w:val="en-US"/>
              </w:rPr>
              <w:t>I</w:t>
            </w:r>
            <w:r>
              <w:rPr>
                <w:rFonts w:ascii="Times New Roman" w:eastAsiaTheme="minorEastAsia" w:hAnsi="Times New Roman" w:cs="Times New Roman"/>
                <w:vertAlign w:val="subscript"/>
              </w:rPr>
              <w:t>общ</w:t>
            </w:r>
            <w:r>
              <w:rPr>
                <w:rFonts w:ascii="Times New Roman" w:eastAsiaTheme="minorEastAsia" w:hAnsi="Times New Roman" w:cs="Times New Roman"/>
              </w:rPr>
              <w:t>=  0.435 А</w:t>
            </w:r>
          </w:p>
        </w:tc>
      </w:tr>
    </w:tbl>
    <w:p w:rsidR="000F51E5" w:rsidRDefault="000F51E5">
      <w:bookmarkStart w:id="0" w:name="_GoBack"/>
      <w:bookmarkEnd w:id="0"/>
    </w:p>
    <w:sectPr w:rsidR="000F51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10463"/>
    <w:multiLevelType w:val="hybridMultilevel"/>
    <w:tmpl w:val="6D084A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C74"/>
    <w:rsid w:val="000F51E5"/>
    <w:rsid w:val="002653F3"/>
    <w:rsid w:val="00E41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A1A767-2047-44A5-8781-1E822F8FC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53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53F3"/>
    <w:pPr>
      <w:ind w:left="720"/>
      <w:contextualSpacing/>
    </w:pPr>
  </w:style>
  <w:style w:type="table" w:styleId="a4">
    <w:name w:val="Table Grid"/>
    <w:basedOn w:val="a1"/>
    <w:uiPriority w:val="39"/>
    <w:rsid w:val="002653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Учащийся</dc:creator>
  <cp:keywords/>
  <dc:description/>
  <cp:lastModifiedBy>Учащийся</cp:lastModifiedBy>
  <cp:revision>2</cp:revision>
  <dcterms:created xsi:type="dcterms:W3CDTF">2026-07-11T12:37:00Z</dcterms:created>
  <dcterms:modified xsi:type="dcterms:W3CDTF">2026-07-11T12:37:00Z</dcterms:modified>
</cp:coreProperties>
</file>