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AD6" w:rsidRPr="005025A9" w:rsidRDefault="00680AD6" w:rsidP="00680AD6">
      <w:pPr>
        <w:pStyle w:val="-1"/>
        <w:ind w:left="0" w:firstLine="0"/>
        <w:jc w:val="center"/>
      </w:pPr>
      <w:bookmarkStart w:id="0" w:name="_Toc71623369"/>
      <w:r w:rsidRPr="005025A9">
        <w:t>Введение</w:t>
      </w:r>
      <w:bookmarkEnd w:id="0"/>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1" w:name="_Toc71623370"/>
      <w:r w:rsidRPr="005025A9">
        <w:lastRenderedPageBreak/>
        <w:t>1 Анализ прототипов, литературных источников и формирование требований к проектируемому программному средству</w:t>
      </w:r>
      <w:bookmarkEnd w:id="1"/>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2" w:name="_Toc71623371"/>
      <w:r w:rsidRPr="005025A9">
        <w:rPr>
          <w:sz w:val="28"/>
          <w:szCs w:val="28"/>
        </w:rPr>
        <w:t xml:space="preserve">1.1 </w:t>
      </w:r>
      <w:bookmarkStart w:id="3" w:name="h.yz0nkfrnygoa" w:colFirst="0" w:colLast="0"/>
      <w:bookmarkEnd w:id="3"/>
      <w:r w:rsidRPr="005025A9">
        <w:rPr>
          <w:rFonts w:eastAsia="Arimo"/>
          <w:sz w:val="28"/>
          <w:szCs w:val="28"/>
        </w:rPr>
        <w:t>Анализ литературных источников</w:t>
      </w:r>
      <w:bookmarkEnd w:id="2"/>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EB7F21" w:rsidRPr="00EB7F21" w:rsidRDefault="00EB7F21" w:rsidP="00EB7F21">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90040A" w:rsidRPr="00EB7F21" w:rsidRDefault="0090040A" w:rsidP="0090040A">
      <w:pPr>
        <w:pStyle w:val="a"/>
        <w:numPr>
          <w:ilvl w:val="0"/>
          <w:numId w:val="0"/>
        </w:numPr>
        <w:ind w:left="709"/>
        <w:rPr>
          <w:rFonts w:eastAsia="Times New Roman"/>
          <w:color w:val="auto"/>
        </w:rPr>
      </w:pPr>
    </w:p>
    <w:p w:rsidR="00B977CE" w:rsidRPr="00B977CE" w:rsidRDefault="00B977CE" w:rsidP="004274D0">
      <w:pPr>
        <w:pStyle w:val="a"/>
        <w:numPr>
          <w:ilvl w:val="0"/>
          <w:numId w:val="0"/>
        </w:numPr>
        <w:ind w:firstLine="709"/>
        <w:rPr>
          <w:rFonts w:eastAsia="Times New Roman"/>
          <w:color w:val="auto"/>
        </w:rPr>
      </w:pPr>
    </w:p>
    <w:p w:rsidR="003E2F19" w:rsidRDefault="00247CB8" w:rsidP="00247CB8">
      <w:pPr>
        <w:pStyle w:val="2"/>
        <w:rPr>
          <w:b w:val="0"/>
          <w:color w:val="auto"/>
          <w:sz w:val="28"/>
          <w:szCs w:val="28"/>
        </w:rPr>
      </w:pPr>
      <w:bookmarkStart w:id="4" w:name="_Toc69654154"/>
      <w:bookmarkStart w:id="5" w:name="_Toc71641682"/>
      <w:r>
        <w:rPr>
          <w:color w:val="auto"/>
          <w:sz w:val="28"/>
          <w:szCs w:val="28"/>
        </w:rPr>
        <w:tab/>
      </w:r>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4"/>
      <w:bookmarkEnd w:id="5"/>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lastRenderedPageBreak/>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drawing>
          <wp:inline distT="0" distB="0" distL="0" distR="0">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lastRenderedPageBreak/>
        <w:drawing>
          <wp:inline distT="0" distB="0" distL="0" distR="0">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6" w:name="_Toc71623373"/>
      <w:r w:rsidRPr="005025A9">
        <w:rPr>
          <w:sz w:val="28"/>
          <w:szCs w:val="28"/>
        </w:rPr>
        <w:t xml:space="preserve">1.3 </w:t>
      </w:r>
      <w:r w:rsidRPr="005025A9">
        <w:rPr>
          <w:rFonts w:eastAsia="Arimo"/>
          <w:sz w:val="28"/>
          <w:szCs w:val="28"/>
        </w:rPr>
        <w:t>Формирование требований к проектируемому программному средству</w:t>
      </w:r>
      <w:bookmarkEnd w:id="6"/>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lastRenderedPageBreak/>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7" w:name="_Toc42182714"/>
      <w:bookmarkStart w:id="8" w:name="_Toc69654156"/>
      <w:bookmarkStart w:id="9" w:name="_Toc71641684"/>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7"/>
      <w:bookmarkEnd w:id="8"/>
      <w:bookmarkEnd w:id="9"/>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0" w:name="_Toc42182715"/>
      <w:bookmarkStart w:id="11" w:name="_Toc69654157"/>
      <w:bookmarkStart w:id="12"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0"/>
      <w:bookmarkEnd w:id="11"/>
      <w:bookmarkEnd w:id="12"/>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sectPr w:rsidR="00FC1E4C" w:rsidRPr="00FC1E4C" w:rsidSect="00E534C8">
          <w:footerReference w:type="default" r:id="rId16"/>
          <w:pgSz w:w="11906" w:h="16838"/>
          <w:pgMar w:top="1134" w:right="850" w:bottom="1134" w:left="1701" w:header="708" w:footer="708" w:gutter="0"/>
          <w:cols w:space="708"/>
          <w:titlePg/>
          <w:docGrid w:linePitch="381"/>
        </w:sectPr>
      </w:pPr>
      <w:r w:rsidRPr="00FC1E4C">
        <w:rPr>
          <w:rFonts w:ascii="Times New Roman" w:eastAsia="Calibri" w:hAnsi="Times New Roman" w:cs="Times New Roman"/>
          <w:color w:val="auto"/>
          <w:sz w:val="28"/>
          <w:lang w:eastAsia="en-US"/>
        </w:rPr>
        <w:t>На представленной диаграмме вариантов использования присутствует все вышеописанные роли. Диаграмма представлена на рисунке 2.1.</w:t>
      </w:r>
    </w:p>
    <w:p w:rsidR="0082154D" w:rsidRDefault="002A076A"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4075" cy="6305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305550"/>
                    </a:xfrm>
                    <a:prstGeom prst="rect">
                      <a:avLst/>
                    </a:prstGeom>
                    <a:noFill/>
                    <a:ln>
                      <a:noFill/>
                    </a:ln>
                  </pic:spPr>
                </pic:pic>
              </a:graphicData>
            </a:graphic>
          </wp:inline>
        </w:drawing>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Default="0054013F"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54013F"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350FEB" w:rsidRDefault="00350FEB"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13" w:name="_Toc42182716"/>
      <w:bookmarkStart w:id="14" w:name="_Toc69654158"/>
      <w:bookmarkStart w:id="15" w:name="_Toc71641686"/>
      <w:r w:rsidRPr="00350FEB">
        <w:rPr>
          <w:b/>
          <w:sz w:val="28"/>
          <w:szCs w:val="28"/>
        </w:rPr>
        <w:lastRenderedPageBreak/>
        <w:t xml:space="preserve">2.2 </w:t>
      </w:r>
      <w:r>
        <w:rPr>
          <w:b/>
          <w:sz w:val="28"/>
          <w:szCs w:val="28"/>
        </w:rPr>
        <w:t>Схема данных программного средства</w:t>
      </w:r>
      <w:bookmarkEnd w:id="13"/>
      <w:bookmarkEnd w:id="14"/>
      <w:bookmarkEnd w:id="15"/>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16" w:name="_Toc42182717"/>
      <w:bookmarkStart w:id="17" w:name="_Toc69654159"/>
      <w:bookmarkStart w:id="18"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Pr="00B26DA1" w:rsidRDefault="00B26DA1" w:rsidP="00B26DA1">
      <w:pPr>
        <w:pStyle w:val="a9"/>
        <w:tabs>
          <w:tab w:val="left" w:pos="1560"/>
        </w:tabs>
        <w:spacing w:before="0" w:beforeAutospacing="0" w:after="0" w:afterAutospacing="0"/>
        <w:ind w:firstLine="709"/>
        <w:jc w:val="both"/>
        <w:outlineLvl w:val="1"/>
        <w:rPr>
          <w:b/>
          <w:sz w:val="28"/>
          <w:szCs w:val="28"/>
        </w:rPr>
      </w:pPr>
      <w:r>
        <w:rPr>
          <w:b/>
          <w:sz w:val="28"/>
          <w:szCs w:val="28"/>
          <w:lang w:val="en-US"/>
        </w:rPr>
        <w:t xml:space="preserve">2.3 </w:t>
      </w:r>
      <w:r w:rsidRPr="00B26DA1">
        <w:rPr>
          <w:b/>
          <w:sz w:val="28"/>
          <w:szCs w:val="28"/>
        </w:rPr>
        <w:t>Инфологическая модель базы данных</w:t>
      </w:r>
      <w:bookmarkEnd w:id="16"/>
      <w:bookmarkEnd w:id="17"/>
      <w:bookmarkEnd w:id="18"/>
    </w:p>
    <w:p w:rsidR="00B26DA1" w:rsidRDefault="00B26DA1" w:rsidP="00B26DA1">
      <w:pPr>
        <w:pStyle w:val="Default"/>
        <w:ind w:firstLine="709"/>
        <w:jc w:val="both"/>
        <w:rPr>
          <w:sz w:val="28"/>
          <w:szCs w:val="28"/>
        </w:rPr>
      </w:pPr>
      <w:r>
        <w:rPr>
          <w:sz w:val="28"/>
          <w:szCs w:val="28"/>
        </w:rPr>
        <w:t xml:space="preserve">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 Конкретный вид и </w:t>
      </w:r>
      <w:r>
        <w:rPr>
          <w:sz w:val="28"/>
          <w:szCs w:val="28"/>
        </w:rPr>
        <w:lastRenderedPageBreak/>
        <w:t xml:space="preserve">содержание инфологической модели базы данных определяется выбранным для </w:t>
      </w:r>
      <w:r>
        <w:rPr>
          <w:sz w:val="28"/>
          <w:szCs w:val="28"/>
        </w:rPr>
        <w:t>этого формальным аппаратом [6</w:t>
      </w:r>
      <w:r>
        <w:rPr>
          <w:sz w:val="28"/>
          <w:szCs w:val="28"/>
        </w:rPr>
        <w:t>].</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B26DA1" w:rsidRDefault="00B26DA1" w:rsidP="00B26DA1">
      <w:pPr>
        <w:pStyle w:val="Default"/>
        <w:numPr>
          <w:ilvl w:val="2"/>
          <w:numId w:val="9"/>
        </w:numPr>
        <w:jc w:val="both"/>
        <w:rPr>
          <w:sz w:val="28"/>
          <w:szCs w:val="28"/>
        </w:rPr>
      </w:pPr>
      <w:r w:rsidRPr="0061785D">
        <w:rPr>
          <w:sz w:val="28"/>
          <w:szCs w:val="28"/>
        </w:rPr>
        <w:t>пользователь:</w:t>
      </w:r>
      <w:r>
        <w:rPr>
          <w:sz w:val="28"/>
          <w:szCs w:val="28"/>
        </w:rPr>
        <w:br/>
      </w:r>
      <w:r>
        <w:rPr>
          <w:sz w:val="28"/>
          <w:szCs w:val="28"/>
          <w:lang w:val="en-US"/>
        </w:rPr>
        <w:t xml:space="preserve">– </w:t>
      </w:r>
      <w:r>
        <w:rPr>
          <w:sz w:val="28"/>
          <w:szCs w:val="28"/>
        </w:rPr>
        <w:t>идентификатор</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имя</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фамилия</w:t>
      </w:r>
      <w:r>
        <w:rPr>
          <w:sz w:val="28"/>
          <w:szCs w:val="28"/>
          <w:lang w:val="en-US"/>
        </w:rPr>
        <w:t>;</w:t>
      </w:r>
    </w:p>
    <w:p w:rsidR="00B26DA1" w:rsidRPr="000A090D" w:rsidRDefault="00B26DA1" w:rsidP="00B26DA1">
      <w:pPr>
        <w:pStyle w:val="Default"/>
        <w:numPr>
          <w:ilvl w:val="3"/>
          <w:numId w:val="10"/>
        </w:numPr>
        <w:jc w:val="both"/>
        <w:rPr>
          <w:sz w:val="28"/>
          <w:szCs w:val="28"/>
        </w:rPr>
      </w:pPr>
      <w:r>
        <w:rPr>
          <w:sz w:val="28"/>
          <w:szCs w:val="28"/>
        </w:rPr>
        <w:t>адрес электронной почты</w:t>
      </w:r>
      <w:r>
        <w:rPr>
          <w:sz w:val="28"/>
          <w:szCs w:val="28"/>
          <w:lang w:val="en-US"/>
        </w:rPr>
        <w:t>;</w:t>
      </w:r>
    </w:p>
    <w:p w:rsidR="000A090D" w:rsidRPr="00B26DA1" w:rsidRDefault="000A090D" w:rsidP="00B26DA1">
      <w:pPr>
        <w:pStyle w:val="Default"/>
        <w:numPr>
          <w:ilvl w:val="3"/>
          <w:numId w:val="10"/>
        </w:numPr>
        <w:jc w:val="both"/>
        <w:rPr>
          <w:sz w:val="28"/>
          <w:szCs w:val="28"/>
        </w:rPr>
      </w:pPr>
      <w:r>
        <w:rPr>
          <w:sz w:val="28"/>
          <w:szCs w:val="28"/>
        </w:rPr>
        <w:t>номер телефона</w:t>
      </w:r>
      <w:r>
        <w:rPr>
          <w:sz w:val="28"/>
          <w:szCs w:val="28"/>
          <w:lang w:val="en-US"/>
        </w:rPr>
        <w:t>;</w:t>
      </w:r>
    </w:p>
    <w:p w:rsidR="00B26DA1" w:rsidRDefault="00B26DA1" w:rsidP="00B26DA1">
      <w:pPr>
        <w:pStyle w:val="Default"/>
        <w:numPr>
          <w:ilvl w:val="3"/>
          <w:numId w:val="10"/>
        </w:numPr>
        <w:jc w:val="both"/>
        <w:rPr>
          <w:sz w:val="28"/>
          <w:szCs w:val="28"/>
        </w:rPr>
      </w:pPr>
      <w:proofErr w:type="spellStart"/>
      <w:r>
        <w:rPr>
          <w:sz w:val="28"/>
          <w:szCs w:val="28"/>
          <w:lang w:val="en-US"/>
        </w:rPr>
        <w:t>адрес</w:t>
      </w:r>
      <w:proofErr w:type="spellEnd"/>
      <w:r>
        <w:rPr>
          <w:sz w:val="28"/>
          <w:szCs w:val="28"/>
          <w:lang w:val="en-US"/>
        </w:rPr>
        <w:t>;</w:t>
      </w:r>
    </w:p>
    <w:p w:rsidR="000A090D" w:rsidRPr="000A090D" w:rsidRDefault="00B26DA1" w:rsidP="000A090D">
      <w:pPr>
        <w:pStyle w:val="Default"/>
        <w:numPr>
          <w:ilvl w:val="3"/>
          <w:numId w:val="10"/>
        </w:numPr>
        <w:jc w:val="both"/>
        <w:rPr>
          <w:sz w:val="28"/>
          <w:szCs w:val="28"/>
          <w:lang w:val="en-US"/>
        </w:rPr>
      </w:pPr>
      <w:r>
        <w:rPr>
          <w:sz w:val="28"/>
          <w:szCs w:val="28"/>
        </w:rPr>
        <w:t>роль</w:t>
      </w:r>
      <w:r>
        <w:rPr>
          <w:sz w:val="28"/>
          <w:szCs w:val="28"/>
          <w:lang w:val="en-US"/>
        </w:rPr>
        <w:t>;</w:t>
      </w:r>
    </w:p>
    <w:p w:rsidR="00B26DA1" w:rsidRPr="00BB3E3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B26DA1" w:rsidRDefault="000A090D" w:rsidP="00B26DA1">
      <w:pPr>
        <w:pStyle w:val="Default"/>
        <w:numPr>
          <w:ilvl w:val="3"/>
          <w:numId w:val="11"/>
        </w:numPr>
        <w:jc w:val="both"/>
        <w:rPr>
          <w:sz w:val="28"/>
          <w:szCs w:val="28"/>
        </w:rPr>
      </w:pPr>
      <w:r>
        <w:rPr>
          <w:sz w:val="28"/>
          <w:szCs w:val="28"/>
        </w:rPr>
        <w:t>идентификатор</w:t>
      </w:r>
      <w:r w:rsidR="00B26DA1" w:rsidRPr="0061785D">
        <w:rPr>
          <w:sz w:val="28"/>
          <w:szCs w:val="28"/>
        </w:rPr>
        <w:t>;</w:t>
      </w:r>
    </w:p>
    <w:p w:rsidR="000A090D" w:rsidRPr="000A090D" w:rsidRDefault="000A090D" w:rsidP="00B26DA1">
      <w:pPr>
        <w:pStyle w:val="Default"/>
        <w:numPr>
          <w:ilvl w:val="3"/>
          <w:numId w:val="11"/>
        </w:numPr>
        <w:jc w:val="both"/>
        <w:rPr>
          <w:sz w:val="28"/>
          <w:szCs w:val="28"/>
        </w:rPr>
      </w:pPr>
      <w:r>
        <w:rPr>
          <w:sz w:val="28"/>
          <w:szCs w:val="28"/>
        </w:rPr>
        <w:t>идентификатор корзины товаров</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идентификатор пользователя</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имя покупателя</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номер</w:t>
      </w:r>
      <w:r>
        <w:rPr>
          <w:sz w:val="28"/>
          <w:szCs w:val="28"/>
          <w:lang w:val="en-US"/>
        </w:rPr>
        <w:t xml:space="preserve"> </w:t>
      </w:r>
      <w:r>
        <w:rPr>
          <w:sz w:val="28"/>
          <w:szCs w:val="28"/>
        </w:rPr>
        <w:t>телефона</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адрес доставки</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тип оплаты</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комментарий</w:t>
      </w:r>
      <w:r>
        <w:rPr>
          <w:sz w:val="28"/>
          <w:szCs w:val="28"/>
          <w:lang w:val="en-US"/>
        </w:rPr>
        <w:t>;</w:t>
      </w:r>
    </w:p>
    <w:p w:rsidR="00B26DA1" w:rsidRPr="00BB3E3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B26DA1" w:rsidRDefault="000A090D" w:rsidP="00B26DA1">
      <w:pPr>
        <w:pStyle w:val="Default"/>
        <w:numPr>
          <w:ilvl w:val="3"/>
          <w:numId w:val="12"/>
        </w:numPr>
        <w:jc w:val="both"/>
        <w:rPr>
          <w:sz w:val="28"/>
          <w:szCs w:val="28"/>
        </w:rPr>
      </w:pPr>
      <w:r>
        <w:rPr>
          <w:sz w:val="28"/>
          <w:szCs w:val="28"/>
        </w:rPr>
        <w:t>идентификатор</w:t>
      </w:r>
      <w:r w:rsidR="00B26DA1" w:rsidRPr="0061785D">
        <w:rPr>
          <w:sz w:val="28"/>
          <w:szCs w:val="28"/>
        </w:rPr>
        <w:t>;</w:t>
      </w:r>
    </w:p>
    <w:p w:rsidR="00B26DA1" w:rsidRDefault="000A090D" w:rsidP="00B26DA1">
      <w:pPr>
        <w:pStyle w:val="Default"/>
        <w:numPr>
          <w:ilvl w:val="3"/>
          <w:numId w:val="12"/>
        </w:numPr>
        <w:jc w:val="both"/>
        <w:rPr>
          <w:sz w:val="28"/>
          <w:szCs w:val="28"/>
        </w:rPr>
      </w:pPr>
      <w:r>
        <w:rPr>
          <w:sz w:val="28"/>
          <w:szCs w:val="28"/>
        </w:rPr>
        <w:t>идентификатор</w:t>
      </w:r>
      <w:r w:rsidR="00DC78B2">
        <w:rPr>
          <w:sz w:val="28"/>
          <w:szCs w:val="28"/>
        </w:rPr>
        <w:t xml:space="preserve"> цветка</w:t>
      </w:r>
      <w:r w:rsidR="00B26DA1" w:rsidRPr="00BB3E3D">
        <w:rPr>
          <w:sz w:val="28"/>
          <w:szCs w:val="28"/>
        </w:rPr>
        <w:t>;</w:t>
      </w:r>
    </w:p>
    <w:p w:rsidR="00DC78B2" w:rsidRDefault="00DC78B2" w:rsidP="00B26DA1">
      <w:pPr>
        <w:pStyle w:val="Default"/>
        <w:numPr>
          <w:ilvl w:val="3"/>
          <w:numId w:val="12"/>
        </w:numPr>
        <w:jc w:val="both"/>
        <w:rPr>
          <w:sz w:val="28"/>
          <w:szCs w:val="28"/>
        </w:rPr>
      </w:pPr>
      <w:r>
        <w:rPr>
          <w:sz w:val="28"/>
          <w:szCs w:val="28"/>
        </w:rPr>
        <w:t>количество</w:t>
      </w:r>
      <w:r>
        <w:rPr>
          <w:sz w:val="28"/>
          <w:szCs w:val="28"/>
          <w:lang w:val="en-US"/>
        </w:rPr>
        <w:t>;</w:t>
      </w:r>
    </w:p>
    <w:p w:rsidR="00DC78B2" w:rsidRPr="00BB3E3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DC78B2" w:rsidRDefault="00DC78B2" w:rsidP="00DC78B2">
      <w:pPr>
        <w:pStyle w:val="Default"/>
        <w:numPr>
          <w:ilvl w:val="3"/>
          <w:numId w:val="12"/>
        </w:numPr>
        <w:jc w:val="both"/>
        <w:rPr>
          <w:sz w:val="28"/>
          <w:szCs w:val="28"/>
        </w:rPr>
      </w:pPr>
      <w:r>
        <w:rPr>
          <w:sz w:val="28"/>
          <w:szCs w:val="28"/>
        </w:rPr>
        <w:t>идентификатор</w:t>
      </w:r>
      <w:r w:rsidRPr="0061785D">
        <w:rPr>
          <w:sz w:val="28"/>
          <w:szCs w:val="28"/>
        </w:rPr>
        <w:t>;</w:t>
      </w:r>
    </w:p>
    <w:p w:rsidR="00DC78B2" w:rsidRDefault="00DC78B2" w:rsidP="00DC78B2">
      <w:pPr>
        <w:pStyle w:val="Default"/>
        <w:numPr>
          <w:ilvl w:val="3"/>
          <w:numId w:val="12"/>
        </w:numPr>
        <w:jc w:val="both"/>
        <w:rPr>
          <w:sz w:val="28"/>
          <w:szCs w:val="28"/>
        </w:rPr>
      </w:pPr>
      <w:r>
        <w:rPr>
          <w:sz w:val="28"/>
          <w:szCs w:val="28"/>
        </w:rPr>
        <w:t>идентификаторы выбранных цветков</w:t>
      </w:r>
      <w:r w:rsidRPr="00BB3E3D">
        <w:rPr>
          <w:sz w:val="28"/>
          <w:szCs w:val="28"/>
        </w:rPr>
        <w:t>;</w:t>
      </w:r>
    </w:p>
    <w:p w:rsidR="000A090D" w:rsidRPr="00DC78B2" w:rsidRDefault="00DC78B2" w:rsidP="00DC78B2">
      <w:pPr>
        <w:pStyle w:val="Default"/>
        <w:numPr>
          <w:ilvl w:val="3"/>
          <w:numId w:val="12"/>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B26DA1" w:rsidRDefault="000A090D" w:rsidP="00B26DA1">
      <w:pPr>
        <w:pStyle w:val="Default"/>
        <w:numPr>
          <w:ilvl w:val="3"/>
          <w:numId w:val="13"/>
        </w:numPr>
        <w:jc w:val="both"/>
        <w:rPr>
          <w:sz w:val="28"/>
          <w:szCs w:val="28"/>
        </w:rPr>
      </w:pPr>
      <w:r>
        <w:rPr>
          <w:sz w:val="28"/>
          <w:szCs w:val="28"/>
        </w:rPr>
        <w:t>идентификатор</w:t>
      </w:r>
      <w:r w:rsidR="00B26DA1" w:rsidRPr="00DC78B2">
        <w:rPr>
          <w:sz w:val="28"/>
          <w:szCs w:val="28"/>
        </w:rPr>
        <w:t>;</w:t>
      </w:r>
    </w:p>
    <w:p w:rsidR="00DC78B2" w:rsidRPr="00DC78B2" w:rsidRDefault="00B26DA1" w:rsidP="00DC78B2">
      <w:pPr>
        <w:pStyle w:val="Default"/>
        <w:numPr>
          <w:ilvl w:val="3"/>
          <w:numId w:val="13"/>
        </w:numPr>
        <w:jc w:val="both"/>
        <w:rPr>
          <w:sz w:val="28"/>
          <w:szCs w:val="28"/>
        </w:rPr>
      </w:pPr>
      <w:r>
        <w:rPr>
          <w:sz w:val="28"/>
          <w:szCs w:val="28"/>
        </w:rPr>
        <w:t>название</w:t>
      </w:r>
      <w:r w:rsidRPr="00DC78B2">
        <w:rPr>
          <w:sz w:val="28"/>
          <w:szCs w:val="28"/>
        </w:rPr>
        <w:t>;</w:t>
      </w:r>
    </w:p>
    <w:p w:rsidR="00DC78B2" w:rsidRPr="00DC78B2" w:rsidRDefault="00DC78B2" w:rsidP="00B26DA1">
      <w:pPr>
        <w:pStyle w:val="Default"/>
        <w:numPr>
          <w:ilvl w:val="3"/>
          <w:numId w:val="13"/>
        </w:numPr>
        <w:jc w:val="both"/>
        <w:rPr>
          <w:sz w:val="28"/>
          <w:szCs w:val="28"/>
        </w:rPr>
      </w:pPr>
      <w:r>
        <w:rPr>
          <w:sz w:val="28"/>
          <w:szCs w:val="28"/>
        </w:rPr>
        <w:t>цена</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фото</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описание</w:t>
      </w:r>
      <w:r>
        <w:rPr>
          <w:sz w:val="28"/>
          <w:szCs w:val="28"/>
          <w:lang w:val="en-US"/>
        </w:rPr>
        <w:t>;</w:t>
      </w:r>
    </w:p>
    <w:p w:rsidR="00B26DA1" w:rsidRPr="00BB3E3D" w:rsidRDefault="00DC78B2" w:rsidP="00B26DA1">
      <w:pPr>
        <w:pStyle w:val="Default"/>
        <w:numPr>
          <w:ilvl w:val="3"/>
          <w:numId w:val="13"/>
        </w:numPr>
        <w:jc w:val="both"/>
        <w:rPr>
          <w:sz w:val="28"/>
          <w:szCs w:val="28"/>
        </w:rPr>
      </w:pPr>
      <w:r>
        <w:rPr>
          <w:sz w:val="28"/>
          <w:szCs w:val="28"/>
        </w:rPr>
        <w:t>категория</w:t>
      </w:r>
      <w:r>
        <w:rPr>
          <w:sz w:val="28"/>
          <w:szCs w:val="28"/>
          <w:lang w:val="en-US"/>
        </w:rPr>
        <w:t>;</w:t>
      </w:r>
      <w:r>
        <w:rPr>
          <w:sz w:val="28"/>
          <w:szCs w:val="28"/>
        </w:rPr>
        <w:br/>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t xml:space="preserve">– описание информационных объектов или понятий предметной области и связей между ними; </w:t>
      </w:r>
    </w:p>
    <w:p w:rsidR="00B26DA1" w:rsidRDefault="00DC78B2" w:rsidP="00F37E43">
      <w:pPr>
        <w:spacing w:after="0" w:line="240" w:lineRule="auto"/>
        <w:ind w:firstLine="709"/>
        <w:jc w:val="both"/>
        <w:rPr>
          <w:sz w:val="28"/>
          <w:szCs w:val="28"/>
        </w:rPr>
      </w:pPr>
      <w:bookmarkStart w:id="19" w:name="_Hlk41945968"/>
      <w:r>
        <w:rPr>
          <w:sz w:val="28"/>
          <w:szCs w:val="28"/>
        </w:rPr>
        <w:lastRenderedPageBreak/>
        <w:tab/>
      </w:r>
      <w:r w:rsidR="00B26DA1">
        <w:rPr>
          <w:sz w:val="28"/>
          <w:szCs w:val="28"/>
        </w:rPr>
        <w:t xml:space="preserve">– </w:t>
      </w:r>
      <w:bookmarkEnd w:id="19"/>
      <w:r w:rsidR="00B26DA1">
        <w:rPr>
          <w:sz w:val="28"/>
          <w:szCs w:val="28"/>
        </w:rPr>
        <w:t>описание ограничений целостности, то есть требований к допустимым значениям данных и к связям между ними.</w:t>
      </w:r>
    </w:p>
    <w:p w:rsidR="00F37E43" w:rsidRDefault="00F37E43" w:rsidP="00F37E43">
      <w:pPr>
        <w:spacing w:after="0" w:line="240" w:lineRule="auto"/>
        <w:ind w:firstLine="709"/>
        <w:jc w:val="both"/>
        <w:rPr>
          <w:sz w:val="28"/>
          <w:szCs w:val="28"/>
        </w:rPr>
      </w:pPr>
    </w:p>
    <w:p w:rsidR="00F37E43" w:rsidRDefault="00F37E43" w:rsidP="00F37E43">
      <w:pPr>
        <w:pStyle w:val="2"/>
        <w:ind w:firstLine="709"/>
        <w:rPr>
          <w:b w:val="0"/>
          <w:color w:val="auto"/>
          <w:sz w:val="28"/>
          <w:szCs w:val="28"/>
        </w:rPr>
      </w:pPr>
      <w:bookmarkStart w:id="20" w:name="_Toc42182718"/>
      <w:bookmarkStart w:id="21" w:name="_Toc69654160"/>
      <w:bookmarkStart w:id="22" w:name="_Toc71641688"/>
      <w:r w:rsidRPr="00F37E43">
        <w:rPr>
          <w:sz w:val="28"/>
          <w:szCs w:val="28"/>
        </w:rPr>
        <w:t xml:space="preserve">2.4 </w:t>
      </w:r>
      <w:r w:rsidRPr="00F37E43">
        <w:rPr>
          <w:color w:val="auto"/>
          <w:sz w:val="28"/>
          <w:szCs w:val="28"/>
        </w:rPr>
        <w:t>Спецификация функциональных требований</w:t>
      </w:r>
      <w:bookmarkEnd w:id="20"/>
      <w:bookmarkEnd w:id="21"/>
      <w:bookmarkEnd w:id="22"/>
    </w:p>
    <w:p w:rsidR="00F37E43" w:rsidRPr="00F37E43" w:rsidRDefault="00F37E43" w:rsidP="00F37E43">
      <w:pPr>
        <w:tabs>
          <w:tab w:val="left" w:pos="1560"/>
        </w:tabs>
        <w:spacing w:after="0" w:line="240" w:lineRule="auto"/>
        <w:ind w:firstLine="709"/>
        <w:jc w:val="both"/>
        <w:outlineLvl w:val="0"/>
        <w:rPr>
          <w:rFonts w:ascii="Times New Roman" w:eastAsia="Times New Roman" w:hAnsi="Times New Roman" w:cs="Times New Roman"/>
          <w:b/>
          <w:color w:val="auto"/>
          <w:sz w:val="28"/>
          <w:szCs w:val="28"/>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своё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своё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bookmarkStart w:id="23" w:name="_GoBack"/>
      <w:bookmarkEnd w:id="23"/>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Pr="00903BA2"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 после подтверждения заказа должно высылаться письмо на указанную электронную почту с подтверждением заказа.</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903BA2" w:rsidRPr="005025A9" w:rsidRDefault="00903BA2" w:rsidP="00F37E43">
      <w:pPr>
        <w:pStyle w:val="a"/>
        <w:numPr>
          <w:ilvl w:val="0"/>
          <w:numId w:val="0"/>
        </w:numPr>
        <w:ind w:firstLine="709"/>
        <w:rPr>
          <w:rFonts w:eastAsia="Times New Roman"/>
        </w:rPr>
      </w:pPr>
    </w:p>
    <w:p w:rsidR="00E112AC" w:rsidRPr="005025A9" w:rsidRDefault="00E112AC" w:rsidP="00F37E43">
      <w:pPr>
        <w:pStyle w:val="-1"/>
        <w:ind w:left="0" w:firstLine="709"/>
        <w:outlineLvl w:val="9"/>
      </w:pPr>
      <w:r>
        <w:rPr>
          <w:color w:val="auto"/>
        </w:rPr>
        <w:br w:type="page"/>
      </w:r>
      <w:bookmarkStart w:id="24" w:name="_Toc71623395"/>
      <w:r w:rsidRPr="005025A9">
        <w:lastRenderedPageBreak/>
        <w:t>Список использованных источников</w:t>
      </w:r>
      <w:bookmarkEnd w:id="24"/>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 xml:space="preserve">[4]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A36D31" w:rsidRPr="00A36D31" w:rsidRDefault="00A36D31"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lang w:val="en-US"/>
        </w:rPr>
      </w:pPr>
      <w:r>
        <w:rPr>
          <w:rFonts w:eastAsiaTheme="minorHAnsi"/>
          <w:color w:val="000000" w:themeColor="text1"/>
          <w:lang w:val="en-US"/>
        </w:rPr>
        <w:t xml:space="preserve">[5] </w:t>
      </w:r>
      <w:r w:rsidRPr="004B3997">
        <w:rPr>
          <w:rFonts w:eastAsiaTheme="minorHAnsi"/>
          <w:color w:val="000000" w:themeColor="text1"/>
          <w:lang w:val="en-US"/>
        </w:rPr>
        <w:t>Ambler, S. W. UML 2 Deployment Diagrams: A</w:t>
      </w:r>
      <w:r>
        <w:rPr>
          <w:rFonts w:eastAsiaTheme="minorHAnsi"/>
          <w:color w:val="000000" w:themeColor="text1"/>
          <w:lang w:val="en-US"/>
        </w:rPr>
        <w:t>n Agile Introduction [</w:t>
      </w:r>
      <w:r>
        <w:rPr>
          <w:rFonts w:eastAsiaTheme="minorHAnsi"/>
          <w:color w:val="000000" w:themeColor="text1"/>
        </w:rPr>
        <w:t>Электронный</w:t>
      </w:r>
      <w:r w:rsidRPr="00A36D31">
        <w:rPr>
          <w:rFonts w:eastAsiaTheme="minorHAnsi"/>
          <w:color w:val="000000" w:themeColor="text1"/>
          <w:lang w:val="en-US"/>
        </w:rPr>
        <w:t xml:space="preserve"> </w:t>
      </w:r>
      <w:r>
        <w:rPr>
          <w:rFonts w:eastAsiaTheme="minorHAnsi"/>
          <w:color w:val="000000" w:themeColor="text1"/>
        </w:rPr>
        <w:t>ресурс</w:t>
      </w:r>
      <w:r w:rsidRPr="004B3997">
        <w:rPr>
          <w:rFonts w:eastAsiaTheme="minorHAnsi"/>
          <w:color w:val="000000" w:themeColor="text1"/>
          <w:lang w:val="en-US"/>
        </w:rPr>
        <w:t xml:space="preserve">] / S. W. Ambler. – Agile Modeling, 2014. – </w:t>
      </w:r>
      <w:r>
        <w:rPr>
          <w:rFonts w:eastAsiaTheme="minorHAnsi"/>
          <w:color w:val="000000" w:themeColor="text1"/>
        </w:rPr>
        <w:t>Режим</w:t>
      </w:r>
      <w:r w:rsidRPr="00A36D31">
        <w:rPr>
          <w:rFonts w:eastAsiaTheme="minorHAnsi"/>
          <w:color w:val="000000" w:themeColor="text1"/>
          <w:lang w:val="en-US"/>
        </w:rPr>
        <w:t xml:space="preserve"> </w:t>
      </w:r>
      <w:r>
        <w:rPr>
          <w:rFonts w:eastAsiaTheme="minorHAnsi"/>
          <w:color w:val="000000" w:themeColor="text1"/>
        </w:rPr>
        <w:t>доступа</w:t>
      </w:r>
      <w:r w:rsidRPr="004B3997">
        <w:rPr>
          <w:rFonts w:eastAsiaTheme="minorHAnsi"/>
          <w:color w:val="000000" w:themeColor="text1"/>
          <w:lang w:val="en-US"/>
        </w:rPr>
        <w:t>: http://www.agilemodeling.com/artifacts/deploymentDiagram.htm</w:t>
      </w:r>
    </w:p>
    <w:p w:rsidR="00A36D31" w:rsidRPr="00A36D31" w:rsidRDefault="00A36D31" w:rsidP="001F147A">
      <w:pPr>
        <w:pStyle w:val="-4"/>
        <w:tabs>
          <w:tab w:val="left" w:pos="1134"/>
        </w:tabs>
        <w:rPr>
          <w:lang w:val="en-US"/>
        </w:rPr>
      </w:pPr>
    </w:p>
    <w:sectPr w:rsidR="00A36D31" w:rsidRPr="00A36D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AFB" w:rsidRDefault="001E0AFB">
      <w:pPr>
        <w:spacing w:after="0" w:line="240" w:lineRule="auto"/>
      </w:pPr>
      <w:r>
        <w:separator/>
      </w:r>
    </w:p>
  </w:endnote>
  <w:endnote w:type="continuationSeparator" w:id="0">
    <w:p w:rsidR="001E0AFB" w:rsidRDefault="001E0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618458"/>
      <w:docPartObj>
        <w:docPartGallery w:val="Page Numbers (Bottom of Page)"/>
        <w:docPartUnique/>
      </w:docPartObj>
    </w:sdtPr>
    <w:sdtEndPr>
      <w:rPr>
        <w:sz w:val="24"/>
      </w:rPr>
    </w:sdtEndPr>
    <w:sdtContent>
      <w:p w:rsidR="00FC1E4C" w:rsidRPr="00A02CC7" w:rsidRDefault="00FC1E4C">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874B7E">
          <w:rPr>
            <w:noProof/>
            <w:sz w:val="24"/>
          </w:rPr>
          <w:t>19</w:t>
        </w:r>
        <w:r w:rsidRPr="00A02CC7">
          <w:rPr>
            <w:sz w:val="24"/>
          </w:rPr>
          <w:fldChar w:fldCharType="end"/>
        </w:r>
      </w:p>
    </w:sdtContent>
  </w:sdt>
  <w:p w:rsidR="00FC1E4C" w:rsidRDefault="00FC1E4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AFB" w:rsidRDefault="001E0AFB">
      <w:pPr>
        <w:spacing w:after="0" w:line="240" w:lineRule="auto"/>
      </w:pPr>
      <w:r>
        <w:separator/>
      </w:r>
    </w:p>
  </w:footnote>
  <w:footnote w:type="continuationSeparator" w:id="0">
    <w:p w:rsidR="001E0AFB" w:rsidRDefault="001E0A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661AD3"/>
    <w:multiLevelType w:val="multilevel"/>
    <w:tmpl w:val="351CD1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8"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8"/>
  </w:num>
  <w:num w:numId="3">
    <w:abstractNumId w:val="11"/>
  </w:num>
  <w:num w:numId="4">
    <w:abstractNumId w:val="9"/>
  </w:num>
  <w:num w:numId="5">
    <w:abstractNumId w:val="6"/>
  </w:num>
  <w:num w:numId="6">
    <w:abstractNumId w:val="7"/>
  </w:num>
  <w:num w:numId="7">
    <w:abstractNumId w:val="1"/>
  </w:num>
  <w:num w:numId="8">
    <w:abstractNumId w:val="13"/>
  </w:num>
  <w:num w:numId="9">
    <w:abstractNumId w:val="3"/>
  </w:num>
  <w:num w:numId="10">
    <w:abstractNumId w:val="10"/>
  </w:num>
  <w:num w:numId="11">
    <w:abstractNumId w:val="12"/>
  </w:num>
  <w:num w:numId="12">
    <w:abstractNumId w:val="0"/>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57C0E"/>
    <w:rsid w:val="000A090D"/>
    <w:rsid w:val="000A70E1"/>
    <w:rsid w:val="000E072C"/>
    <w:rsid w:val="000F32D8"/>
    <w:rsid w:val="00170394"/>
    <w:rsid w:val="001808F7"/>
    <w:rsid w:val="001E0AFB"/>
    <w:rsid w:val="001F147A"/>
    <w:rsid w:val="001F2513"/>
    <w:rsid w:val="001F33E0"/>
    <w:rsid w:val="00211E6B"/>
    <w:rsid w:val="00247CB8"/>
    <w:rsid w:val="002A076A"/>
    <w:rsid w:val="00350FEB"/>
    <w:rsid w:val="00355335"/>
    <w:rsid w:val="003E2DA6"/>
    <w:rsid w:val="003E2F19"/>
    <w:rsid w:val="0040699D"/>
    <w:rsid w:val="004274D0"/>
    <w:rsid w:val="004329EE"/>
    <w:rsid w:val="0051784D"/>
    <w:rsid w:val="00526B18"/>
    <w:rsid w:val="0054013F"/>
    <w:rsid w:val="00563579"/>
    <w:rsid w:val="00582A91"/>
    <w:rsid w:val="005B41B7"/>
    <w:rsid w:val="00636337"/>
    <w:rsid w:val="00680AD6"/>
    <w:rsid w:val="006D1089"/>
    <w:rsid w:val="006D3A89"/>
    <w:rsid w:val="00701E8F"/>
    <w:rsid w:val="00720890"/>
    <w:rsid w:val="00761088"/>
    <w:rsid w:val="007945A8"/>
    <w:rsid w:val="00800094"/>
    <w:rsid w:val="0082154D"/>
    <w:rsid w:val="00823A78"/>
    <w:rsid w:val="0083496A"/>
    <w:rsid w:val="0085676B"/>
    <w:rsid w:val="00874B7E"/>
    <w:rsid w:val="00894A35"/>
    <w:rsid w:val="008954F0"/>
    <w:rsid w:val="008F26F8"/>
    <w:rsid w:val="0090040A"/>
    <w:rsid w:val="00903BA2"/>
    <w:rsid w:val="00965697"/>
    <w:rsid w:val="009E66F2"/>
    <w:rsid w:val="009E6B7A"/>
    <w:rsid w:val="00A10DB3"/>
    <w:rsid w:val="00A36D31"/>
    <w:rsid w:val="00A513E0"/>
    <w:rsid w:val="00A76A17"/>
    <w:rsid w:val="00A82D9D"/>
    <w:rsid w:val="00A9447C"/>
    <w:rsid w:val="00AC156C"/>
    <w:rsid w:val="00AC4E32"/>
    <w:rsid w:val="00AE2E46"/>
    <w:rsid w:val="00B17956"/>
    <w:rsid w:val="00B26DA1"/>
    <w:rsid w:val="00B92539"/>
    <w:rsid w:val="00B977CE"/>
    <w:rsid w:val="00BD7E86"/>
    <w:rsid w:val="00C27F67"/>
    <w:rsid w:val="00C33314"/>
    <w:rsid w:val="00C71855"/>
    <w:rsid w:val="00C74B64"/>
    <w:rsid w:val="00CD0B1B"/>
    <w:rsid w:val="00CD440A"/>
    <w:rsid w:val="00D3488F"/>
    <w:rsid w:val="00D374F7"/>
    <w:rsid w:val="00D44993"/>
    <w:rsid w:val="00D710EC"/>
    <w:rsid w:val="00DC78B2"/>
    <w:rsid w:val="00E112AC"/>
    <w:rsid w:val="00E71830"/>
    <w:rsid w:val="00E87504"/>
    <w:rsid w:val="00EA7280"/>
    <w:rsid w:val="00EB7F21"/>
    <w:rsid w:val="00F13B34"/>
    <w:rsid w:val="00F25F55"/>
    <w:rsid w:val="00F37E43"/>
    <w:rsid w:val="00F70B57"/>
    <w:rsid w:val="00F711F9"/>
    <w:rsid w:val="00F951B9"/>
    <w:rsid w:val="00FB6FF9"/>
    <w:rsid w:val="00FC1E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9654C"/>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semiHidden/>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semiHidden/>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03D61-46ED-4B1C-8B99-1AB93170A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19</Pages>
  <Words>3980</Words>
  <Characters>22690</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66</cp:revision>
  <dcterms:created xsi:type="dcterms:W3CDTF">2022-04-04T17:04:00Z</dcterms:created>
  <dcterms:modified xsi:type="dcterms:W3CDTF">2022-04-18T19:39:00Z</dcterms:modified>
</cp:coreProperties>
</file>