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066D" w:rsidRDefault="00EA2E0A" w:rsidP="00EA2E0A">
      <w:pPr>
        <w:pStyle w:val="Nagwek1"/>
        <w:jc w:val="center"/>
      </w:pPr>
      <w:r>
        <w:t>Sprawozdanie z projektu</w:t>
      </w:r>
    </w:p>
    <w:p w:rsidR="00EA2E0A" w:rsidRDefault="00EA2E0A" w:rsidP="00EA2E0A">
      <w:pPr>
        <w:pStyle w:val="Podtytu"/>
        <w:jc w:val="center"/>
      </w:pPr>
      <w:r>
        <w:t>Weronika Koga</w:t>
      </w:r>
    </w:p>
    <w:p w:rsidR="00EA2E0A" w:rsidRDefault="00EA2E0A" w:rsidP="00EA2E0A">
      <w:pPr>
        <w:pStyle w:val="Nagwek2"/>
      </w:pPr>
      <w:r>
        <w:t xml:space="preserve">Plik README </w:t>
      </w:r>
    </w:p>
    <w:p w:rsidR="00EA2E0A" w:rsidRDefault="00FD0888" w:rsidP="00EA2E0A">
      <w:r>
        <w:t>Porusza ważne kwestie</w:t>
      </w:r>
      <w:r w:rsidR="00F42E8A">
        <w:t xml:space="preserve"> m.in</w:t>
      </w:r>
      <w:r>
        <w:t xml:space="preserve"> jak uruchomić program, aby uzyskać prawidłowe wyniki</w:t>
      </w:r>
      <w:r w:rsidR="00F42E8A">
        <w:t>, jak przygotować dane, co jest potrzebne do wykonania analizy i zwracane jako rezultat działania programu.</w:t>
      </w:r>
    </w:p>
    <w:p w:rsidR="0081080A" w:rsidRDefault="0081080A" w:rsidP="00EA2E0A"/>
    <w:p w:rsidR="0081080A" w:rsidRDefault="0081080A" w:rsidP="0081080A">
      <w:pPr>
        <w:pStyle w:val="Nagwek2"/>
      </w:pPr>
      <w:r>
        <w:t>Braki danych</w:t>
      </w:r>
    </w:p>
    <w:p w:rsidR="0081080A" w:rsidRDefault="0081080A" w:rsidP="0081080A">
      <w:r>
        <w:t>Funkcja Replace_blank_with_NA() odpowiada za zamianę ‘’ ‘’ występujących w pliku na NA.</w:t>
      </w:r>
      <w:r>
        <w:br/>
        <w:t>Następnie funkcja Remove_NA() usuwa NA w kolumnach nienumerycznych oraz zastępuje NA medianą z danej grupy w kolumnach numerycznych.</w:t>
      </w:r>
      <w:r w:rsidR="00471ED4">
        <w:t xml:space="preserve"> Wszystkie zmiany zapisywane są do pliku raport.txt. W przypadku kolumn numerycznych - w jakiej kolumnie i grupie wykryto brak w wartości oraz ile wynosi mediana, która jest wstawiana w to miejsce. W przypadku kolumn nienumerycznych – numer usuniętego wiersza.</w:t>
      </w:r>
    </w:p>
    <w:p w:rsidR="0081080A" w:rsidRDefault="0044744E" w:rsidP="0081080A">
      <w:r w:rsidRPr="0044744E">
        <w:rPr>
          <w:noProof/>
        </w:rPr>
        <w:drawing>
          <wp:inline distT="0" distB="0" distL="0" distR="0" wp14:anchorId="11915D8F" wp14:editId="3F1B40B0">
            <wp:extent cx="5760720" cy="985520"/>
            <wp:effectExtent l="0" t="0" r="0" b="5080"/>
            <wp:docPr id="298817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1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D4" w:rsidRDefault="00471ED4" w:rsidP="00471ED4">
      <w:pPr>
        <w:pStyle w:val="Nagwek2"/>
      </w:pPr>
      <w:r>
        <w:t>Rapo</w:t>
      </w:r>
      <w:r w:rsidR="0044744E">
        <w:t>rt istniejących grup</w:t>
      </w:r>
    </w:p>
    <w:p w:rsidR="00471ED4" w:rsidRPr="00471ED4" w:rsidRDefault="00471ED4" w:rsidP="00471ED4">
      <w:r>
        <w:t>Funkcja count_groups() odpowiada za wypisanie wszystkich istniejących w pliku csv grup, wraz z ilością wierszy do niej przypisanych, do pliku raport.txt.</w:t>
      </w:r>
    </w:p>
    <w:p w:rsidR="00471ED4" w:rsidRDefault="0044744E" w:rsidP="0081080A">
      <w:r w:rsidRPr="0044744E">
        <w:rPr>
          <w:noProof/>
        </w:rPr>
        <w:drawing>
          <wp:inline distT="0" distB="0" distL="0" distR="0" wp14:anchorId="5D7D2FB4" wp14:editId="0C3824CA">
            <wp:extent cx="4048690" cy="1133633"/>
            <wp:effectExtent l="0" t="0" r="9525" b="9525"/>
            <wp:docPr id="4023972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97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0A" w:rsidRDefault="0081080A" w:rsidP="0081080A">
      <w:pPr>
        <w:pStyle w:val="Nagwek2"/>
      </w:pPr>
      <w:r>
        <w:t>Wartości odstające</w:t>
      </w:r>
    </w:p>
    <w:p w:rsidR="00471ED4" w:rsidRDefault="0081080A" w:rsidP="0081080A">
      <w:r>
        <w:t>Funkcja Outliers_detection() zapisuje do plik</w:t>
      </w:r>
      <w:r w:rsidR="00471ED4">
        <w:t>u raport.txt wartości odstające w każdej kolumnie numerycznej i dla każdej grupy. Tworzy również boxplot</w:t>
      </w:r>
      <w:r w:rsidR="00A162BA">
        <w:t xml:space="preserve">y uwidaczniające wartości odstające lub ich brak </w:t>
      </w:r>
      <w:r w:rsidR="00471ED4">
        <w:t xml:space="preserve">zapisywany do pdf „Outliers”. </w:t>
      </w:r>
      <w:r w:rsidR="00471ED4">
        <w:br/>
        <w:t>Przykład :</w:t>
      </w:r>
    </w:p>
    <w:p w:rsidR="00471ED4" w:rsidRDefault="0044744E" w:rsidP="0081080A">
      <w:r w:rsidRPr="0044744E">
        <w:rPr>
          <w:noProof/>
        </w:rPr>
        <w:drawing>
          <wp:inline distT="0" distB="0" distL="0" distR="0" wp14:anchorId="5522A445" wp14:editId="6D997151">
            <wp:extent cx="2962688" cy="1324160"/>
            <wp:effectExtent l="0" t="0" r="0" b="9525"/>
            <wp:docPr id="3381865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86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D4" w:rsidRDefault="00471ED4" w:rsidP="00471ED4">
      <w:r>
        <w:br w:type="page"/>
      </w:r>
    </w:p>
    <w:p w:rsidR="0081080A" w:rsidRDefault="00471ED4" w:rsidP="0081080A">
      <w:r>
        <w:lastRenderedPageBreak/>
        <w:br/>
      </w:r>
      <w:r>
        <w:br/>
      </w:r>
      <w:r w:rsidRPr="00471ED4">
        <w:rPr>
          <w:noProof/>
        </w:rPr>
        <w:drawing>
          <wp:inline distT="0" distB="0" distL="0" distR="0" wp14:anchorId="6518B7E7" wp14:editId="3B2C5ECD">
            <wp:extent cx="3992681" cy="3909060"/>
            <wp:effectExtent l="0" t="0" r="8255" b="0"/>
            <wp:docPr id="12664232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23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4741" cy="391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D4" w:rsidRDefault="0044744E" w:rsidP="0044744E">
      <w:pPr>
        <w:pStyle w:val="Nagwek2"/>
      </w:pPr>
      <w:r>
        <w:t>Charakterystyka badanych grup</w:t>
      </w:r>
    </w:p>
    <w:p w:rsidR="0044744E" w:rsidRDefault="0044744E" w:rsidP="0081080A">
      <w:r>
        <w:t xml:space="preserve">Funkcja Characteristics() dla każdej grupy w każdej kolumnie numerycznej przygotowuje raport minimalnej i maksymalnej wartości, średniej, mediany oraz 1 i 3 kwartylu. </w:t>
      </w:r>
    </w:p>
    <w:p w:rsidR="0044744E" w:rsidRDefault="0044744E" w:rsidP="0081080A">
      <w:r w:rsidRPr="0044744E">
        <w:rPr>
          <w:noProof/>
        </w:rPr>
        <w:drawing>
          <wp:inline distT="0" distB="0" distL="0" distR="0" wp14:anchorId="3ECE1186" wp14:editId="451207D6">
            <wp:extent cx="4858428" cy="1571844"/>
            <wp:effectExtent l="0" t="0" r="0" b="9525"/>
            <wp:docPr id="15497358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35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9F" w:rsidRDefault="0054379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44744E" w:rsidRDefault="0044744E" w:rsidP="0044744E">
      <w:pPr>
        <w:pStyle w:val="Nagwek2"/>
      </w:pPr>
      <w:r>
        <w:lastRenderedPageBreak/>
        <w:t>Analiza porównawcza pomiędzy grupami</w:t>
      </w:r>
    </w:p>
    <w:p w:rsidR="0054379F" w:rsidRDefault="00894F00" w:rsidP="0044744E">
      <w:r>
        <w:br/>
        <w:t>Dla każdego z testów przyjęłam wartość graniczną p.value=0.05</w:t>
      </w:r>
    </w:p>
    <w:p w:rsidR="0054379F" w:rsidRDefault="0054379F" w:rsidP="0044744E">
      <w:r w:rsidRPr="0054379F">
        <w:rPr>
          <w:b/>
          <w:bCs/>
        </w:rPr>
        <w:t>Homogeniczność i rozkład normalny</w:t>
      </w:r>
      <w:r>
        <w:t xml:space="preserve"> </w:t>
      </w:r>
      <w:r>
        <w:br/>
      </w:r>
      <w:r w:rsidR="00E74BAC" w:rsidRPr="00E74BAC">
        <w:t>Funkcja Homogenity_of_variance_raport() sprawdza</w:t>
      </w:r>
      <w:r w:rsidR="001955BE">
        <w:t xml:space="preserve"> za pomocą testu </w:t>
      </w:r>
      <w:r w:rsidR="001955BE" w:rsidRPr="00894F00">
        <w:t>Levene’a</w:t>
      </w:r>
      <w:r w:rsidR="00E74BAC">
        <w:t xml:space="preserve"> czy dla każdej kolumny numerycznej wariancja jest homogeniczna. </w:t>
      </w:r>
      <w:r>
        <w:t xml:space="preserve">Funkcja Normal_distribution_raport() </w:t>
      </w:r>
      <w:r w:rsidR="001955BE">
        <w:t xml:space="preserve">przeprowadzając test Shapiro-Wilka </w:t>
      </w:r>
      <w:r>
        <w:t xml:space="preserve">sprawdza czy rozkład jest normalny. Wyniki tego sprawdzenia są raportowane do pliku raport.txt. </w:t>
      </w:r>
      <w:r>
        <w:br/>
        <w:t xml:space="preserve">Obie te funkcje wywoływane są w funkcji Density_normal_and_homogenic_info() która dodatkowo zwraca listę z wektorami </w:t>
      </w:r>
      <w:r w:rsidR="003C3AF0">
        <w:t>:</w:t>
      </w:r>
      <w:r w:rsidR="003C3AF0">
        <w:br/>
        <w:t xml:space="preserve">1.) nazw </w:t>
      </w:r>
      <w:r>
        <w:t>kolumn dla których istniała jakaś grupa która nie miała rozkładu normalnego</w:t>
      </w:r>
      <w:r w:rsidR="003C3AF0">
        <w:br/>
        <w:t>2.)</w:t>
      </w:r>
      <w:r>
        <w:t xml:space="preserve"> </w:t>
      </w:r>
      <w:r w:rsidR="003C3AF0">
        <w:t>nazw</w:t>
      </w:r>
      <w:r>
        <w:t xml:space="preserve"> kolumn z homogeniczną wariancją. </w:t>
      </w:r>
      <w:r w:rsidR="003C3AF0">
        <w:br/>
      </w:r>
      <w:r>
        <w:t>Dodatkowo tworzony jest pdf „Density” z wykresami obrazującymi rozkłady w każdej grupie w kolumnie numeryczne</w:t>
      </w:r>
      <w:r w:rsidR="003C3AF0">
        <w:t>j.</w:t>
      </w:r>
    </w:p>
    <w:p w:rsidR="00E74BAC" w:rsidRDefault="0054379F" w:rsidP="0044744E">
      <w:r>
        <w:t>Przykład:</w:t>
      </w:r>
      <w:r>
        <w:br/>
      </w:r>
      <w:r w:rsidRPr="0054379F">
        <w:rPr>
          <w:noProof/>
        </w:rPr>
        <w:drawing>
          <wp:inline distT="0" distB="0" distL="0" distR="0" wp14:anchorId="5F19E38F" wp14:editId="3BC2BEF3">
            <wp:extent cx="3672840" cy="916362"/>
            <wp:effectExtent l="0" t="0" r="3810" b="0"/>
            <wp:docPr id="1397925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2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898" cy="91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9F" w:rsidRDefault="0054379F" w:rsidP="0044744E">
      <w:r w:rsidRPr="0054379F">
        <w:rPr>
          <w:noProof/>
        </w:rPr>
        <w:drawing>
          <wp:inline distT="0" distB="0" distL="0" distR="0" wp14:anchorId="07E7E8D1" wp14:editId="54AC46D5">
            <wp:extent cx="2413546" cy="2362200"/>
            <wp:effectExtent l="0" t="0" r="6350" b="0"/>
            <wp:docPr id="12473039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039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4687" cy="237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9F" w:rsidRDefault="0054379F" w:rsidP="0044744E">
      <w:pPr>
        <w:rPr>
          <w:b/>
          <w:bCs/>
        </w:rPr>
      </w:pPr>
      <w:r w:rsidRPr="0054379F">
        <w:rPr>
          <w:b/>
          <w:bCs/>
        </w:rPr>
        <w:t>Czy istnieją różnice pomiędzy grupami</w:t>
      </w:r>
    </w:p>
    <w:p w:rsidR="0054379F" w:rsidRPr="0054379F" w:rsidRDefault="0054379F" w:rsidP="0044744E">
      <w:r>
        <w:t xml:space="preserve">Funkcja </w:t>
      </w:r>
      <w:r w:rsidR="004F47D0">
        <w:t xml:space="preserve">Statistics_test wywołuje funkcję Density_normal_and_homogenic_info() a następnie korzystając z tego co zwraca ta funkcja wywołuję funkcję </w:t>
      </w:r>
      <w:r>
        <w:t>Apply_test()</w:t>
      </w:r>
      <w:r w:rsidR="004F47D0">
        <w:t xml:space="preserve">. </w:t>
      </w:r>
      <w:r w:rsidR="004F47D0">
        <w:br/>
        <w:t xml:space="preserve">Apply_test()  </w:t>
      </w:r>
      <w:r>
        <w:t>korzysta</w:t>
      </w:r>
      <w:r w:rsidR="004F47D0">
        <w:t>jąc</w:t>
      </w:r>
      <w:r>
        <w:t xml:space="preserve"> z </w:t>
      </w:r>
      <w:r w:rsidR="004F47D0">
        <w:t xml:space="preserve">ilości grup oraz </w:t>
      </w:r>
      <w:r>
        <w:t xml:space="preserve">informacji które </w:t>
      </w:r>
      <w:r w:rsidR="003C3AF0">
        <w:t>grupy dla jakich kolumn</w:t>
      </w:r>
      <w:r>
        <w:t xml:space="preserve"> mają rozkład normalny i </w:t>
      </w:r>
      <w:r w:rsidR="003C3AF0">
        <w:t xml:space="preserve">które kolumny mają </w:t>
      </w:r>
      <w:r>
        <w:t>wariancje homogeniczną</w:t>
      </w:r>
      <w:r w:rsidR="004F47D0">
        <w:t xml:space="preserve">, </w:t>
      </w:r>
      <w:r w:rsidR="003C3AF0">
        <w:t>stosuje odpowiedni test statystyczny, którego nazwa, rezultat oraz to dla jakich danych był przeprowadzony, jest zapisywany do pliku raport.txt.</w:t>
      </w:r>
      <w:r w:rsidR="004F47D0">
        <w:br/>
        <w:t>Obecne testy:</w:t>
      </w:r>
      <w:r w:rsidR="00010AEB">
        <w:br/>
        <w:t>-Anova_test (gdy grup jest więcej niż 2 a dane mają rozkład normalny i wariancję homogeniczną)</w:t>
      </w:r>
      <w:r w:rsidR="00492668">
        <w:br/>
        <w:t>-Tukey_test (przeprowadzany automatycznie gdy test Anova wykaże p.value&lt;0.05)</w:t>
      </w:r>
      <w:r w:rsidR="004F47D0">
        <w:br/>
        <w:t>-Kruskal_test</w:t>
      </w:r>
      <w:r w:rsidR="00010AEB">
        <w:t xml:space="preserve"> </w:t>
      </w:r>
      <w:r w:rsidR="004F47D0">
        <w:t xml:space="preserve"> </w:t>
      </w:r>
      <w:r w:rsidR="00010AEB">
        <w:t>(</w:t>
      </w:r>
      <w:r w:rsidR="004F47D0">
        <w:t xml:space="preserve">gdy grup jest więcej niż 2 </w:t>
      </w:r>
      <w:r w:rsidR="00010AEB">
        <w:t>i warunek na Anova test nie jest spełniony)</w:t>
      </w:r>
      <w:r w:rsidR="004F47D0">
        <w:br/>
        <w:t>-Dunn_test (przeprowadzany automatycznie gdy test Kruskala wykaże p.value&lt;0.05)</w:t>
      </w:r>
      <w:r w:rsidR="004F47D0">
        <w:br/>
      </w:r>
      <w:r w:rsidR="004F47D0">
        <w:lastRenderedPageBreak/>
        <w:t>-T_Student</w:t>
      </w:r>
      <w:r w:rsidR="00010AEB">
        <w:t xml:space="preserve"> (gdy grup</w:t>
      </w:r>
      <w:r w:rsidR="00EF6BC9">
        <w:t>y</w:t>
      </w:r>
      <w:r w:rsidR="00010AEB">
        <w:t xml:space="preserve"> </w:t>
      </w:r>
      <w:r w:rsidR="00EF6BC9">
        <w:t>są</w:t>
      </w:r>
      <w:r w:rsidR="00010AEB">
        <w:t xml:space="preserve"> </w:t>
      </w:r>
      <w:r w:rsidR="00EF6BC9">
        <w:t>dwie</w:t>
      </w:r>
      <w:r w:rsidR="00010AEB">
        <w:t xml:space="preserve"> a dane mają rozkład normalny i wariancję homogeniczną)</w:t>
      </w:r>
      <w:r w:rsidR="004F47D0">
        <w:br/>
        <w:t>-Welch</w:t>
      </w:r>
      <w:r w:rsidR="00010AEB">
        <w:t xml:space="preserve"> (gdy grup</w:t>
      </w:r>
      <w:r w:rsidR="00EF6BC9">
        <w:t>y</w:t>
      </w:r>
      <w:r w:rsidR="00010AEB">
        <w:t xml:space="preserve"> </w:t>
      </w:r>
      <w:r w:rsidR="00EF6BC9">
        <w:t>są</w:t>
      </w:r>
      <w:r w:rsidR="00010AEB">
        <w:t xml:space="preserve"> </w:t>
      </w:r>
      <w:r w:rsidR="00EF6BC9">
        <w:t>dwie</w:t>
      </w:r>
      <w:r w:rsidR="00010AEB">
        <w:t xml:space="preserve"> </w:t>
      </w:r>
      <w:r w:rsidR="00492668">
        <w:t>a dane mają rozkład normalny i niehomogeniczną wariancję</w:t>
      </w:r>
      <w:r w:rsidR="00010AEB">
        <w:t>)</w:t>
      </w:r>
      <w:r w:rsidR="00EF6BC9">
        <w:br/>
        <w:t>- Wilcoxon (gdy grupy są dwie a dane nie mają rozkładu normalnego)</w:t>
      </w:r>
      <w:r w:rsidR="006B1CE1">
        <w:br/>
      </w:r>
      <w:r w:rsidR="006B1CE1">
        <w:br/>
        <w:t>Przykład:</w:t>
      </w:r>
      <w:r w:rsidR="006B1CE1" w:rsidRPr="006B1CE1">
        <w:rPr>
          <w:noProof/>
        </w:rPr>
        <w:t xml:space="preserve"> </w:t>
      </w:r>
      <w:r w:rsidR="006B1CE1" w:rsidRPr="006B1CE1">
        <w:rPr>
          <w:noProof/>
        </w:rPr>
        <w:drawing>
          <wp:inline distT="0" distB="0" distL="0" distR="0" wp14:anchorId="37EB9861" wp14:editId="24A478D6">
            <wp:extent cx="5760720" cy="780415"/>
            <wp:effectExtent l="0" t="0" r="0" b="635"/>
            <wp:docPr id="4798221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22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7D0">
        <w:br/>
      </w:r>
    </w:p>
    <w:p w:rsidR="0044744E" w:rsidRDefault="0044744E" w:rsidP="0044744E">
      <w:pPr>
        <w:pStyle w:val="Nagwek2"/>
      </w:pPr>
      <w:r>
        <w:t>Analiza korelacji</w:t>
      </w:r>
    </w:p>
    <w:p w:rsidR="0054379F" w:rsidRDefault="0054379F" w:rsidP="0044744E">
      <w:r>
        <w:t>Funkcja Correlation_analysis</w:t>
      </w:r>
      <w:r w:rsidR="009C7BB6">
        <w:t xml:space="preserve">() </w:t>
      </w:r>
      <w:r w:rsidR="005B38B7">
        <w:t xml:space="preserve">używa testu Spearmana i </w:t>
      </w:r>
      <w:r w:rsidR="009C7BB6">
        <w:t>zapisuje do pliku raport.txt pomiędzy którymi kolumnami w obrębie jakiej grupy występuje korelacja oraz jaka jest jej siła i kierunek. Dodatkowo tworzony jest plik pdf „Correlations” z wykresami korelacji</w:t>
      </w:r>
      <w:r w:rsidR="00631C58">
        <w:t xml:space="preserve"> o ile takie istnieją</w:t>
      </w:r>
      <w:r w:rsidR="009C7BB6">
        <w:t>. Regresja liniowa wskazuje kierunek korelacji a pole dookoła niej reprezentuje siłę korelacji pomiędzy danymi. Punkty dookoła reprezentują dane.</w:t>
      </w:r>
      <w:r w:rsidR="003A0D09">
        <w:t xml:space="preserve"> Tworzony jest również plik pdf „Heatmaps” z heatmapą korelacji kolumn w obrębie każdej grupy</w:t>
      </w:r>
      <w:r w:rsidR="00997C05">
        <w:t xml:space="preserve"> (w funkcji Generate_heatmap())</w:t>
      </w:r>
      <w:r w:rsidR="003A0D09">
        <w:t>.</w:t>
      </w:r>
    </w:p>
    <w:p w:rsidR="005352D5" w:rsidRDefault="005352D5" w:rsidP="0091229E">
      <w:r>
        <w:t>Przykład:</w:t>
      </w:r>
    </w:p>
    <w:p w:rsidR="0091229E" w:rsidRDefault="005352D5" w:rsidP="0091229E">
      <w:r w:rsidRPr="005352D5">
        <w:drawing>
          <wp:inline distT="0" distB="0" distL="0" distR="0" wp14:anchorId="56003F20" wp14:editId="628282C5">
            <wp:extent cx="3966883" cy="1461135"/>
            <wp:effectExtent l="0" t="0" r="0" b="5715"/>
            <wp:docPr id="2074680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80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5398" cy="146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352D5">
        <w:drawing>
          <wp:inline distT="0" distB="0" distL="0" distR="0" wp14:anchorId="2B82960B" wp14:editId="4BC2F97D">
            <wp:extent cx="2761129" cy="2800433"/>
            <wp:effectExtent l="0" t="0" r="1270" b="0"/>
            <wp:docPr id="17108799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799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5660" cy="282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2D5">
        <w:drawing>
          <wp:inline distT="0" distB="0" distL="0" distR="0" wp14:anchorId="6FE90A5E" wp14:editId="2A033BB7">
            <wp:extent cx="2761129" cy="2803527"/>
            <wp:effectExtent l="0" t="0" r="1270" b="0"/>
            <wp:docPr id="17316058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058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024" cy="282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2D5" w:rsidRDefault="005352D5" w:rsidP="0091229E"/>
    <w:p w:rsidR="005352D5" w:rsidRPr="0091229E" w:rsidRDefault="005352D5" w:rsidP="0091229E"/>
    <w:sectPr w:rsidR="005352D5" w:rsidRPr="00912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A7696"/>
    <w:multiLevelType w:val="hybridMultilevel"/>
    <w:tmpl w:val="98E4D7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73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0A"/>
    <w:rsid w:val="00010AEB"/>
    <w:rsid w:val="000A392A"/>
    <w:rsid w:val="001955BE"/>
    <w:rsid w:val="001D4493"/>
    <w:rsid w:val="003A0D09"/>
    <w:rsid w:val="003C3AF0"/>
    <w:rsid w:val="0044744E"/>
    <w:rsid w:val="00471ED4"/>
    <w:rsid w:val="00492668"/>
    <w:rsid w:val="004F47D0"/>
    <w:rsid w:val="005352D5"/>
    <w:rsid w:val="0054379F"/>
    <w:rsid w:val="005B38B7"/>
    <w:rsid w:val="00631C58"/>
    <w:rsid w:val="00644A31"/>
    <w:rsid w:val="006B1CE1"/>
    <w:rsid w:val="00725979"/>
    <w:rsid w:val="0081080A"/>
    <w:rsid w:val="0084066D"/>
    <w:rsid w:val="00862991"/>
    <w:rsid w:val="00894F00"/>
    <w:rsid w:val="0091229E"/>
    <w:rsid w:val="00997C05"/>
    <w:rsid w:val="009C7BB6"/>
    <w:rsid w:val="00A162BA"/>
    <w:rsid w:val="00E61084"/>
    <w:rsid w:val="00E74BAC"/>
    <w:rsid w:val="00EA2E0A"/>
    <w:rsid w:val="00EB4E47"/>
    <w:rsid w:val="00EF6BC9"/>
    <w:rsid w:val="00F42E8A"/>
    <w:rsid w:val="00FD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81378"/>
  <w15:chartTrackingRefBased/>
  <w15:docId w15:val="{5C4EBCEC-8528-435F-9141-6F1316E4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2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2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A2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A2E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A2E0A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EA2E0A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A2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4</Pages>
  <Words>555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Koga</dc:creator>
  <cp:keywords/>
  <dc:description/>
  <cp:lastModifiedBy>Weronika Koga</cp:lastModifiedBy>
  <cp:revision>42</cp:revision>
  <dcterms:created xsi:type="dcterms:W3CDTF">2023-04-20T12:57:00Z</dcterms:created>
  <dcterms:modified xsi:type="dcterms:W3CDTF">2023-04-20T22:26:00Z</dcterms:modified>
</cp:coreProperties>
</file>