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a</w:t>
      </w:r>
    </w:p>
    <w:p>
      <w:pPr>
        <w:pStyle w:val="Normal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b</w:t>
      </w:r>
    </w:p>
    <w:p>
      <w:pPr>
        <w:pStyle w:val="Normal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c</w:t>
      </w:r>
    </w:p>
    <w:p>
      <w:pPr>
        <w:pStyle w:val="Normal"/>
        <w:bidi w:val="0"/>
        <w:rPr/>
      </w:pPr>
      <w:r>
        <w:rPr/>
        <w:t>Ordered: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one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two</w:t>
      </w:r>
    </w:p>
    <w:p>
      <w:pPr>
        <w:pStyle w:val="Normal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three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suff w:val="nothing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Bullets">
    <w:name w:val="Bullets"/>
    <w:qFormat/>
  </w:style>
  <w:style w:type="numbering" w:styleId="Numbers">
    <w:name w:val="Number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