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ALEX RIVERA</w:t>
      </w:r>
    </w:p>
    <w:p>
      <w:pPr>
        <w:pStyle w:val="PreformattedText"/>
        <w:bidi w:val="0"/>
        <w:spacing w:before="0" w:after="0"/>
        <w:jc w:val="left"/>
        <w:rPr/>
      </w:pPr>
      <w:r>
        <w:rPr/>
        <w:t>+1 (555) 012-3456 | alex.rivera.dev@email.com | ://linkedin.com | ://github.com</w:t>
      </w:r>
    </w:p>
    <w:p>
      <w:pPr>
        <w:pStyle w:val="PreformattedText"/>
        <w:bidi w:val="0"/>
        <w:spacing w:before="0" w:after="0"/>
        <w:jc w:val="left"/>
        <w:rPr/>
      </w:pPr>
      <w:r>
        <w:rPr/>
        <w:t>Austin, Texas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SUMMARY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Dedicated Software Engineer with 4 years of experience specializing in Python automation and AI integration. Passionate about building scalable tools that simplify complex data, with a recent focus on implementing Large Language Models for productivity applications.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SKILLS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Languages: Python (Expert), JavaScript, SQL, 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AI &amp; ML: Google GenAI SDK, OpenAI API, LangChain, Prompt Tuning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Tools: Git, Docker, PostgreSQL, Linux, Virtualenv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Cloud: Google Cloud Platform (GCP), AWS Lambda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EXPERIENCE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Full Stack Developer | Nexus Tech Solutions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Jan 2022 – Present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Architected a custom internal knowledge base using the Gemini 1.5 Flash API to index over 5,000 technical documents.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Reduced cloud infrastructure costs by 15% by optimizing API request batches and implementing local caching.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Led a team of three junior developers in migrating a legacy PHP codebase to a modern FastAPI architecture.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Designed automated testing suites that improved code deployment reliability by 40%.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Junior Data Analyst | ClearStream Analytics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>June 2020 – Dec 2021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Developed Python scripts to automate weekly reporting, reducing manual data processing time by 12 hours per week.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Built interactive data dashboards using Streamlit to help stakeholders visualize regional sales trends.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Cleaned and organized multi-terabyte datasets to ensure high accuracy for machine learning model training.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PROJECTS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Smart-Summarize CLI | ://github.com/summarizer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Created a robust Command Line Interface tool that generates meaningful 6-line summaries of long-form articles.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Integrated comprehensive error handling for API rate limits (429 errors) to ensure uninterrupted service.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EDUCATION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B.S. in Computer Science | University of Texas at Austin</w:t>
      </w:r>
    </w:p>
    <w:p>
      <w:pPr>
        <w:pStyle w:val="PreformattedText"/>
        <w:bidi w:val="0"/>
        <w:spacing w:before="0" w:after="0"/>
        <w:jc w:val="left"/>
        <w:rPr/>
      </w:pPr>
      <w:r>
        <w:rPr/>
        <w:t>Graduated 2020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CERTIFICATIONS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Google Professional Machine Learning Engineer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AWS Certified Developer – Associate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