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4B6B77C0"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B62F58">
        <w:rPr>
          <w:rFonts w:ascii="Arial" w:hAnsi="Arial" w:cs="Arial"/>
          <w:sz w:val="24"/>
          <w:szCs w:val="24"/>
        </w:rPr>
        <w:t>4</w:t>
      </w:r>
    </w:p>
    <w:p w14:paraId="655890FF" w14:textId="29075326" w:rsidR="00B161A7" w:rsidRPr="00262BCE" w:rsidRDefault="00056AE3" w:rsidP="00B3111E">
      <w:pPr>
        <w:jc w:val="center"/>
        <w:rPr>
          <w:rFonts w:ascii="Arial" w:hAnsi="Arial" w:cs="Arial"/>
          <w:b/>
          <w:sz w:val="24"/>
          <w:szCs w:val="24"/>
        </w:rPr>
      </w:pPr>
      <w:r>
        <w:rPr>
          <w:rFonts w:ascii="Arial" w:hAnsi="Arial" w:cs="Arial"/>
          <w:b/>
          <w:sz w:val="24"/>
          <w:szCs w:val="24"/>
        </w:rPr>
        <w:t>Fixed Income</w:t>
      </w:r>
    </w:p>
    <w:p w14:paraId="11BF7EAD" w14:textId="29313A05"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583DC9">
        <w:rPr>
          <w:rFonts w:ascii="Arial" w:hAnsi="Arial" w:cs="Arial"/>
          <w:sz w:val="20"/>
          <w:szCs w:val="20"/>
        </w:rPr>
        <w:t>16</w:t>
      </w:r>
      <w:r w:rsidR="001F6670">
        <w:rPr>
          <w:rFonts w:ascii="Arial" w:hAnsi="Arial" w:cs="Arial"/>
          <w:sz w:val="20"/>
          <w:szCs w:val="20"/>
        </w:rPr>
        <w:t>.</w:t>
      </w:r>
      <w:r w:rsidR="00732DE6" w:rsidRPr="00262BCE">
        <w:rPr>
          <w:rFonts w:ascii="Arial" w:hAnsi="Arial" w:cs="Arial"/>
          <w:sz w:val="20"/>
          <w:szCs w:val="20"/>
        </w:rPr>
        <w:t>1</w:t>
      </w:r>
      <w:r w:rsidR="00583DC9">
        <w:rPr>
          <w:rFonts w:ascii="Arial" w:hAnsi="Arial" w:cs="Arial"/>
          <w:sz w:val="20"/>
          <w:szCs w:val="20"/>
        </w:rPr>
        <w:t>2</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B3992BF"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 ____________________________________________________________</w:t>
      </w:r>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2472"/>
        <w:gridCol w:w="5901"/>
        <w:gridCol w:w="978"/>
      </w:tblGrid>
      <w:tr w:rsidR="00E36A16"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E36A16" w:rsidRPr="00262BCE" w14:paraId="6640D307" w14:textId="77777777" w:rsidTr="000E509E">
        <w:tc>
          <w:tcPr>
            <w:tcW w:w="2689" w:type="dxa"/>
          </w:tcPr>
          <w:p w14:paraId="06C59233" w14:textId="77777777" w:rsidR="00E36A16" w:rsidRDefault="00E36A16" w:rsidP="000E509E">
            <w:pPr>
              <w:pStyle w:val="Listenabsatz"/>
              <w:numPr>
                <w:ilvl w:val="0"/>
                <w:numId w:val="4"/>
              </w:numPr>
              <w:ind w:left="306"/>
              <w:rPr>
                <w:rFonts w:ascii="Arial" w:hAnsi="Arial" w:cs="Arial"/>
                <w:b/>
                <w:sz w:val="20"/>
                <w:szCs w:val="20"/>
                <w:lang w:val="en-GB"/>
              </w:rPr>
            </w:pPr>
          </w:p>
          <w:p w14:paraId="4A8C3C64" w14:textId="1EF70D4A" w:rsidR="00670E15" w:rsidRPr="00E36A16" w:rsidRDefault="0055330C" w:rsidP="00E36A16">
            <w:pPr>
              <w:ind w:left="-54"/>
              <w:rPr>
                <w:rFonts w:ascii="Arial" w:hAnsi="Arial" w:cs="Arial"/>
                <w:b/>
                <w:sz w:val="20"/>
                <w:szCs w:val="20"/>
                <w:lang w:val="en-GB"/>
              </w:rPr>
            </w:pPr>
            <w:r w:rsidRPr="00E36A16">
              <w:rPr>
                <w:rFonts w:ascii="Arial" w:hAnsi="Arial" w:cs="Arial"/>
                <w:b/>
                <w:sz w:val="20"/>
                <w:szCs w:val="20"/>
                <w:lang w:val="en-GB"/>
              </w:rPr>
              <w:t>Forwards to Interest</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7FBAED4" w:rsidR="000E509E" w:rsidRDefault="0055330C" w:rsidP="000E509E">
            <w:pPr>
              <w:ind w:left="22"/>
              <w:rPr>
                <w:rFonts w:ascii="Arial" w:hAnsi="Arial" w:cs="Arial"/>
                <w:sz w:val="20"/>
                <w:szCs w:val="20"/>
                <w:lang w:val="en-GB"/>
              </w:rPr>
            </w:pPr>
            <w:r>
              <w:rPr>
                <w:rFonts w:ascii="Arial" w:hAnsi="Arial" w:cs="Arial"/>
                <w:sz w:val="20"/>
                <w:szCs w:val="20"/>
                <w:lang w:val="en-GB"/>
              </w:rPr>
              <w:t>Different types of interest rates</w:t>
            </w:r>
          </w:p>
          <w:p w14:paraId="18A6A8DD" w14:textId="5FF80BE7"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B50D97">
              <w:rPr>
                <w:rFonts w:ascii="Arial" w:hAnsi="Arial" w:cs="Arial"/>
                <w:sz w:val="20"/>
                <w:szCs w:val="20"/>
                <w:lang w:val="en-GB"/>
              </w:rPr>
              <w:t>9</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3331460C" w14:textId="77777777" w:rsidR="00A37D56" w:rsidRPr="00262BCE" w:rsidRDefault="00A37D56" w:rsidP="00930788">
            <w:pPr>
              <w:rPr>
                <w:rFonts w:ascii="Arial" w:hAnsi="Arial" w:cs="Arial"/>
                <w:b/>
                <w:sz w:val="20"/>
                <w:szCs w:val="20"/>
              </w:rPr>
            </w:pPr>
          </w:p>
        </w:tc>
        <w:tc>
          <w:tcPr>
            <w:tcW w:w="992" w:type="dxa"/>
          </w:tcPr>
          <w:p w14:paraId="045905D1" w14:textId="77777777" w:rsidR="00B3111E" w:rsidRPr="00262BCE" w:rsidRDefault="00B3111E" w:rsidP="00D306B1">
            <w:pPr>
              <w:rPr>
                <w:rFonts w:ascii="Arial" w:hAnsi="Arial" w:cs="Arial"/>
                <w:b/>
                <w:sz w:val="20"/>
                <w:szCs w:val="20"/>
              </w:rPr>
            </w:pPr>
          </w:p>
        </w:tc>
      </w:tr>
      <w:tr w:rsidR="00E36A16" w:rsidRPr="00262BCE" w14:paraId="7EEA8908" w14:textId="77777777" w:rsidTr="000E509E">
        <w:tc>
          <w:tcPr>
            <w:tcW w:w="2689" w:type="dxa"/>
          </w:tcPr>
          <w:p w14:paraId="0C00EB6C" w14:textId="5F09EB2F"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sidR="00C676A4">
              <w:rPr>
                <w:rFonts w:ascii="Arial" w:hAnsi="Arial" w:cs="Arial"/>
                <w:sz w:val="20"/>
                <w:szCs w:val="20"/>
              </w:rPr>
              <w:t>Z-Bond prices</w:t>
            </w:r>
          </w:p>
          <w:p w14:paraId="1A54368C" w14:textId="386FE570" w:rsidR="00AD443C" w:rsidRPr="00262BCE" w:rsidRDefault="00AD443C" w:rsidP="000E509E">
            <w:pPr>
              <w:rPr>
                <w:rFonts w:ascii="Arial" w:hAnsi="Arial" w:cs="Arial"/>
                <w:sz w:val="20"/>
                <w:szCs w:val="20"/>
              </w:rPr>
            </w:pPr>
            <w:r>
              <w:rPr>
                <w:rFonts w:ascii="Arial" w:hAnsi="Arial" w:cs="Arial"/>
                <w:sz w:val="20"/>
                <w:szCs w:val="20"/>
              </w:rPr>
              <w:t>(</w:t>
            </w:r>
            <w:r w:rsidR="00B50D97">
              <w:rPr>
                <w:rFonts w:ascii="Arial" w:hAnsi="Arial" w:cs="Arial"/>
                <w:sz w:val="20"/>
                <w:szCs w:val="20"/>
              </w:rPr>
              <w:t>7</w:t>
            </w:r>
            <w:r>
              <w:rPr>
                <w:rFonts w:ascii="Arial" w:hAnsi="Arial" w:cs="Arial"/>
                <w:sz w:val="20"/>
                <w:szCs w:val="20"/>
              </w:rPr>
              <w:t xml:space="preserve"> points)</w:t>
            </w:r>
          </w:p>
          <w:p w14:paraId="642C75C3" w14:textId="35634E47" w:rsidR="00AD443C" w:rsidRPr="008E3CBC" w:rsidRDefault="00AD443C" w:rsidP="008E3CBC">
            <w:pPr>
              <w:rPr>
                <w:rFonts w:ascii="Arial" w:hAnsi="Arial" w:cs="Arial"/>
                <w:b/>
                <w:sz w:val="20"/>
                <w:szCs w:val="20"/>
                <w:lang w:val="en-GB"/>
              </w:rPr>
            </w:pPr>
          </w:p>
        </w:tc>
        <w:tc>
          <w:tcPr>
            <w:tcW w:w="5670" w:type="dxa"/>
          </w:tcPr>
          <w:p w14:paraId="18AEAA9C" w14:textId="77777777" w:rsidR="00AD443C" w:rsidRPr="00262BCE" w:rsidRDefault="00AD443C" w:rsidP="00930788">
            <w:pPr>
              <w:rPr>
                <w:rFonts w:ascii="Arial" w:hAnsi="Arial" w:cs="Arial"/>
                <w:b/>
                <w:sz w:val="20"/>
                <w:szCs w:val="20"/>
              </w:rPr>
            </w:pPr>
          </w:p>
        </w:tc>
        <w:tc>
          <w:tcPr>
            <w:tcW w:w="992" w:type="dxa"/>
          </w:tcPr>
          <w:p w14:paraId="7FD3E44E" w14:textId="77777777" w:rsidR="00AD443C" w:rsidRPr="00262BCE" w:rsidRDefault="00AD443C" w:rsidP="00D306B1">
            <w:pPr>
              <w:rPr>
                <w:rFonts w:ascii="Arial" w:hAnsi="Arial" w:cs="Arial"/>
                <w:b/>
                <w:sz w:val="20"/>
                <w:szCs w:val="20"/>
              </w:rPr>
            </w:pPr>
          </w:p>
        </w:tc>
      </w:tr>
      <w:tr w:rsidR="00E36A16" w:rsidRPr="00262BCE" w14:paraId="2B3EA119" w14:textId="77777777" w:rsidTr="008823B6">
        <w:trPr>
          <w:trHeight w:val="340"/>
        </w:trPr>
        <w:tc>
          <w:tcPr>
            <w:tcW w:w="2689"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6A422105" w:rsidR="00AD443C" w:rsidRPr="00262BCE" w:rsidRDefault="007B2567" w:rsidP="000E509E">
            <w:pPr>
              <w:rPr>
                <w:rFonts w:ascii="Arial" w:hAnsi="Arial" w:cs="Arial"/>
                <w:sz w:val="20"/>
                <w:szCs w:val="20"/>
              </w:rPr>
            </w:pPr>
            <w:r>
              <w:rPr>
                <w:rFonts w:ascii="Arial" w:hAnsi="Arial" w:cs="Arial"/>
                <w:sz w:val="20"/>
                <w:szCs w:val="20"/>
              </w:rPr>
              <w:t>Forward Rate (3y to 20y)</w:t>
            </w:r>
            <w:r w:rsidR="00AD443C">
              <w:rPr>
                <w:rFonts w:ascii="Arial" w:hAnsi="Arial" w:cs="Arial"/>
                <w:sz w:val="20"/>
                <w:szCs w:val="20"/>
              </w:rPr>
              <w:br/>
              <w:t>(</w:t>
            </w:r>
            <w:r>
              <w:rPr>
                <w:rFonts w:ascii="Arial" w:hAnsi="Arial" w:cs="Arial"/>
                <w:sz w:val="20"/>
                <w:szCs w:val="20"/>
              </w:rPr>
              <w:t>4</w:t>
            </w:r>
            <w:r w:rsidR="00AD443C">
              <w:rPr>
                <w:rFonts w:ascii="Arial" w:hAnsi="Arial" w:cs="Arial"/>
                <w:sz w:val="20"/>
                <w:szCs w:val="20"/>
              </w:rPr>
              <w:t xml:space="preserve"> points)</w:t>
            </w:r>
            <w:r w:rsidR="00AD443C">
              <w:rPr>
                <w:rFonts w:ascii="Arial" w:hAnsi="Arial" w:cs="Arial"/>
                <w:sz w:val="20"/>
                <w:szCs w:val="20"/>
              </w:rPr>
              <w:br/>
            </w:r>
          </w:p>
        </w:tc>
        <w:tc>
          <w:tcPr>
            <w:tcW w:w="5670" w:type="dxa"/>
          </w:tcPr>
          <w:p w14:paraId="2FA0EE2F" w14:textId="77777777" w:rsidR="00AD443C" w:rsidRPr="00262BCE" w:rsidRDefault="00AD443C" w:rsidP="00D306B1">
            <w:pPr>
              <w:rPr>
                <w:rFonts w:ascii="Arial" w:hAnsi="Arial" w:cs="Arial"/>
                <w:b/>
                <w:sz w:val="24"/>
                <w:szCs w:val="24"/>
              </w:rPr>
            </w:pPr>
          </w:p>
        </w:tc>
        <w:tc>
          <w:tcPr>
            <w:tcW w:w="992" w:type="dxa"/>
          </w:tcPr>
          <w:p w14:paraId="4BDE53B8" w14:textId="77777777" w:rsidR="00AD443C" w:rsidRPr="00262BCE" w:rsidRDefault="00AD443C" w:rsidP="00D306B1">
            <w:pPr>
              <w:rPr>
                <w:rFonts w:ascii="Arial" w:hAnsi="Arial" w:cs="Arial"/>
                <w:b/>
                <w:sz w:val="24"/>
                <w:szCs w:val="24"/>
              </w:rPr>
            </w:pPr>
          </w:p>
        </w:tc>
      </w:tr>
      <w:tr w:rsidR="00E36A16" w:rsidRPr="00262BCE" w14:paraId="4E2785C5" w14:textId="77777777" w:rsidTr="008823B6">
        <w:trPr>
          <w:trHeight w:val="340"/>
        </w:trPr>
        <w:tc>
          <w:tcPr>
            <w:tcW w:w="2689" w:type="dxa"/>
          </w:tcPr>
          <w:p w14:paraId="2783F0E7" w14:textId="77777777" w:rsidR="00E36A16" w:rsidRPr="00E36A16" w:rsidRDefault="00E36A16" w:rsidP="00AD443C">
            <w:pPr>
              <w:pStyle w:val="Listenabsatz"/>
              <w:numPr>
                <w:ilvl w:val="0"/>
                <w:numId w:val="4"/>
              </w:numPr>
              <w:ind w:left="306" w:hanging="306"/>
              <w:rPr>
                <w:rFonts w:ascii="Arial" w:hAnsi="Arial" w:cs="Arial"/>
                <w:sz w:val="20"/>
                <w:szCs w:val="20"/>
              </w:rPr>
            </w:pPr>
          </w:p>
          <w:p w14:paraId="0A739232" w14:textId="2B423F52" w:rsidR="00AD443C" w:rsidRPr="00E36A16" w:rsidRDefault="0073445C" w:rsidP="00E36A16">
            <w:pPr>
              <w:rPr>
                <w:rFonts w:ascii="Arial" w:hAnsi="Arial" w:cs="Arial"/>
                <w:sz w:val="20"/>
                <w:szCs w:val="20"/>
              </w:rPr>
            </w:pPr>
            <w:proofErr w:type="spellStart"/>
            <w:r w:rsidRPr="00E36A16">
              <w:rPr>
                <w:rFonts w:ascii="Arial" w:hAnsi="Arial" w:cs="Arial"/>
                <w:b/>
                <w:sz w:val="20"/>
                <w:szCs w:val="20"/>
                <w:lang w:val="en-GB"/>
              </w:rPr>
              <w:t>Fix.Inc</w:t>
            </w:r>
            <w:proofErr w:type="spellEnd"/>
            <w:r w:rsidRPr="00E36A16">
              <w:rPr>
                <w:rFonts w:ascii="Arial" w:hAnsi="Arial" w:cs="Arial"/>
                <w:b/>
                <w:sz w:val="20"/>
                <w:szCs w:val="20"/>
                <w:lang w:val="en-GB"/>
              </w:rPr>
              <w:t>.</w:t>
            </w:r>
            <w:r w:rsidR="00D0026E" w:rsidRPr="00E36A16">
              <w:rPr>
                <w:rFonts w:ascii="Arial" w:hAnsi="Arial" w:cs="Arial"/>
                <w:b/>
                <w:sz w:val="20"/>
                <w:szCs w:val="20"/>
                <w:lang w:val="en-GB"/>
              </w:rPr>
              <w:t xml:space="preserve"> Calculus</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1855D55" w14:textId="03C4D6A9" w:rsidR="00AD443C" w:rsidRPr="00262BCE" w:rsidRDefault="00D94B7E" w:rsidP="00AD443C">
            <w:pPr>
              <w:rPr>
                <w:rFonts w:ascii="Arial" w:hAnsi="Arial" w:cs="Arial"/>
                <w:sz w:val="20"/>
                <w:szCs w:val="20"/>
              </w:rPr>
            </w:pPr>
            <w:r>
              <w:rPr>
                <w:rFonts w:ascii="Arial" w:hAnsi="Arial" w:cs="Arial"/>
                <w:sz w:val="20"/>
                <w:szCs w:val="20"/>
              </w:rPr>
              <w:t>Coupon bond price</w:t>
            </w:r>
            <w:r w:rsidR="00596131">
              <w:rPr>
                <w:rFonts w:ascii="Arial" w:hAnsi="Arial" w:cs="Arial"/>
                <w:sz w:val="20"/>
                <w:szCs w:val="20"/>
              </w:rPr>
              <w:br/>
            </w:r>
            <w:r w:rsidR="00AD443C">
              <w:rPr>
                <w:rFonts w:ascii="Arial" w:hAnsi="Arial" w:cs="Arial"/>
                <w:sz w:val="20"/>
                <w:szCs w:val="20"/>
              </w:rPr>
              <w:t>(</w:t>
            </w:r>
            <w:r w:rsidR="00C25511">
              <w:rPr>
                <w:rFonts w:ascii="Arial" w:hAnsi="Arial" w:cs="Arial"/>
                <w:sz w:val="20"/>
                <w:szCs w:val="20"/>
              </w:rPr>
              <w:t>4</w:t>
            </w:r>
            <w:r w:rsidR="00AD443C">
              <w:rPr>
                <w:rFonts w:ascii="Arial" w:hAnsi="Arial" w:cs="Arial"/>
                <w:sz w:val="20"/>
                <w:szCs w:val="20"/>
              </w:rPr>
              <w:t xml:space="preserve"> points)</w:t>
            </w:r>
          </w:p>
          <w:p w14:paraId="08FE20E6" w14:textId="33597894" w:rsidR="00AD443C" w:rsidRPr="00262BCE" w:rsidRDefault="00AD443C" w:rsidP="00AD443C">
            <w:pPr>
              <w:rPr>
                <w:rFonts w:ascii="Arial" w:hAnsi="Arial" w:cs="Arial"/>
                <w:sz w:val="20"/>
                <w:szCs w:val="20"/>
              </w:rPr>
            </w:pPr>
          </w:p>
        </w:tc>
        <w:tc>
          <w:tcPr>
            <w:tcW w:w="5670" w:type="dxa"/>
          </w:tcPr>
          <w:p w14:paraId="1840BAD9" w14:textId="0F24A9A7" w:rsidR="00AD443C" w:rsidRPr="00262BCE" w:rsidRDefault="00AD443C" w:rsidP="00AD443C">
            <w:pPr>
              <w:rPr>
                <w:rFonts w:ascii="Arial" w:hAnsi="Arial" w:cs="Arial"/>
                <w:sz w:val="20"/>
                <w:szCs w:val="20"/>
              </w:rPr>
            </w:pPr>
          </w:p>
        </w:tc>
        <w:tc>
          <w:tcPr>
            <w:tcW w:w="992" w:type="dxa"/>
          </w:tcPr>
          <w:p w14:paraId="064CDF84" w14:textId="77777777" w:rsidR="00AD443C" w:rsidRPr="00262BCE" w:rsidRDefault="00AD443C" w:rsidP="00AD443C">
            <w:pPr>
              <w:rPr>
                <w:rFonts w:ascii="Arial" w:hAnsi="Arial" w:cs="Arial"/>
                <w:sz w:val="20"/>
                <w:szCs w:val="20"/>
              </w:rPr>
            </w:pPr>
          </w:p>
        </w:tc>
      </w:tr>
      <w:tr w:rsidR="00E36A16" w:rsidRPr="00262BCE" w14:paraId="675E04FB" w14:textId="77777777" w:rsidTr="008823B6">
        <w:trPr>
          <w:trHeight w:val="340"/>
        </w:trPr>
        <w:tc>
          <w:tcPr>
            <w:tcW w:w="2689" w:type="dxa"/>
          </w:tcPr>
          <w:p w14:paraId="545A6231" w14:textId="21F67A93"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Yield-to-maturity</w:t>
            </w:r>
          </w:p>
          <w:p w14:paraId="2A75C340" w14:textId="0C1C4B54"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4</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5670" w:type="dxa"/>
          </w:tcPr>
          <w:p w14:paraId="4C194FE7" w14:textId="57AE137D" w:rsidR="00AD443C" w:rsidRPr="00262BCE" w:rsidRDefault="00AD443C" w:rsidP="00AD443C">
            <w:pPr>
              <w:rPr>
                <w:rFonts w:ascii="Arial" w:hAnsi="Arial" w:cs="Arial"/>
                <w:sz w:val="20"/>
                <w:szCs w:val="20"/>
              </w:rPr>
            </w:pPr>
          </w:p>
        </w:tc>
        <w:tc>
          <w:tcPr>
            <w:tcW w:w="992" w:type="dxa"/>
          </w:tcPr>
          <w:p w14:paraId="021B2B6F" w14:textId="77777777" w:rsidR="00AD443C" w:rsidRPr="00262BCE" w:rsidRDefault="00AD443C" w:rsidP="00AD443C">
            <w:pPr>
              <w:rPr>
                <w:rFonts w:ascii="Arial" w:hAnsi="Arial" w:cs="Arial"/>
                <w:sz w:val="20"/>
                <w:szCs w:val="20"/>
              </w:rPr>
            </w:pPr>
          </w:p>
        </w:tc>
      </w:tr>
      <w:tr w:rsidR="00E36A16" w:rsidRPr="00262BCE" w14:paraId="5FCE5932" w14:textId="77777777" w:rsidTr="008823B6">
        <w:trPr>
          <w:trHeight w:val="340"/>
        </w:trPr>
        <w:tc>
          <w:tcPr>
            <w:tcW w:w="2689" w:type="dxa"/>
          </w:tcPr>
          <w:p w14:paraId="02D032BD" w14:textId="195084E3" w:rsidR="00AD443C" w:rsidRPr="00262BCE" w:rsidRDefault="00AD443C" w:rsidP="00AD443C">
            <w:pPr>
              <w:rPr>
                <w:rFonts w:ascii="Arial" w:hAnsi="Arial" w:cs="Arial"/>
                <w:sz w:val="20"/>
                <w:szCs w:val="20"/>
              </w:rPr>
            </w:pPr>
            <w:r>
              <w:rPr>
                <w:rFonts w:ascii="Arial" w:hAnsi="Arial" w:cs="Arial"/>
                <w:sz w:val="20"/>
                <w:szCs w:val="20"/>
              </w:rPr>
              <w:t>c</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Bond Duration’s</w:t>
            </w:r>
          </w:p>
          <w:p w14:paraId="083730E4" w14:textId="7A3D8DE3"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6</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5670" w:type="dxa"/>
          </w:tcPr>
          <w:p w14:paraId="0DB18A38" w14:textId="3E6C7CDE" w:rsidR="00AD443C" w:rsidRPr="00262BCE" w:rsidRDefault="00AD443C" w:rsidP="00AD443C">
            <w:pPr>
              <w:rPr>
                <w:rFonts w:ascii="Arial" w:hAnsi="Arial" w:cs="Arial"/>
                <w:b/>
                <w:sz w:val="20"/>
                <w:szCs w:val="20"/>
              </w:rPr>
            </w:pPr>
          </w:p>
        </w:tc>
        <w:tc>
          <w:tcPr>
            <w:tcW w:w="992" w:type="dxa"/>
          </w:tcPr>
          <w:p w14:paraId="6F104FB2" w14:textId="77777777" w:rsidR="00AD443C" w:rsidRPr="00262BCE" w:rsidRDefault="00AD443C" w:rsidP="00AD443C">
            <w:pPr>
              <w:rPr>
                <w:rFonts w:ascii="Arial" w:hAnsi="Arial" w:cs="Arial"/>
                <w:b/>
                <w:sz w:val="20"/>
                <w:szCs w:val="20"/>
              </w:rPr>
            </w:pPr>
          </w:p>
        </w:tc>
      </w:tr>
      <w:tr w:rsidR="00E36A16" w:rsidRPr="00262BCE" w14:paraId="28CAC01A" w14:textId="77777777" w:rsidTr="008823B6">
        <w:trPr>
          <w:trHeight w:val="340"/>
        </w:trPr>
        <w:tc>
          <w:tcPr>
            <w:tcW w:w="2689" w:type="dxa"/>
          </w:tcPr>
          <w:p w14:paraId="008F07FB" w14:textId="27DAE6CB" w:rsidR="00B81CB8" w:rsidRDefault="00B81CB8" w:rsidP="00AD443C">
            <w:pPr>
              <w:rPr>
                <w:rFonts w:ascii="Arial" w:hAnsi="Arial" w:cs="Arial"/>
                <w:sz w:val="20"/>
                <w:szCs w:val="20"/>
              </w:rPr>
            </w:pPr>
            <w:r>
              <w:rPr>
                <w:rFonts w:ascii="Arial" w:hAnsi="Arial" w:cs="Arial"/>
                <w:sz w:val="20"/>
                <w:szCs w:val="20"/>
              </w:rPr>
              <w:t>d)</w:t>
            </w:r>
            <w:r>
              <w:rPr>
                <w:rFonts w:ascii="Arial" w:hAnsi="Arial" w:cs="Arial"/>
                <w:sz w:val="20"/>
                <w:szCs w:val="20"/>
              </w:rPr>
              <w:br/>
            </w:r>
            <w:r w:rsidR="00DB2F62">
              <w:rPr>
                <w:rFonts w:ascii="Arial" w:hAnsi="Arial" w:cs="Arial"/>
                <w:sz w:val="20"/>
                <w:szCs w:val="20"/>
              </w:rPr>
              <w:t>Scenarios</w:t>
            </w:r>
            <w:r w:rsidR="00F05DF2">
              <w:rPr>
                <w:rFonts w:ascii="Arial" w:hAnsi="Arial" w:cs="Arial"/>
                <w:sz w:val="20"/>
                <w:szCs w:val="20"/>
              </w:rPr>
              <w:t>: description</w:t>
            </w:r>
            <w:r>
              <w:rPr>
                <w:rFonts w:ascii="Arial" w:hAnsi="Arial" w:cs="Arial"/>
                <w:sz w:val="20"/>
                <w:szCs w:val="20"/>
              </w:rPr>
              <w:br/>
              <w:t>(</w:t>
            </w:r>
            <w:r w:rsidR="00DB2F62">
              <w:rPr>
                <w:rFonts w:ascii="Arial" w:hAnsi="Arial" w:cs="Arial"/>
                <w:sz w:val="20"/>
                <w:szCs w:val="20"/>
              </w:rPr>
              <w:t>6 points)</w:t>
            </w:r>
            <w:r>
              <w:rPr>
                <w:rFonts w:ascii="Arial" w:hAnsi="Arial" w:cs="Arial"/>
                <w:sz w:val="20"/>
                <w:szCs w:val="20"/>
              </w:rPr>
              <w:br/>
            </w:r>
          </w:p>
        </w:tc>
        <w:tc>
          <w:tcPr>
            <w:tcW w:w="5670" w:type="dxa"/>
          </w:tcPr>
          <w:p w14:paraId="0A31E1CF" w14:textId="77777777" w:rsidR="00B81CB8" w:rsidRPr="00262BCE" w:rsidRDefault="00B81CB8" w:rsidP="00AD443C">
            <w:pPr>
              <w:rPr>
                <w:rFonts w:ascii="Arial" w:hAnsi="Arial" w:cs="Arial"/>
                <w:b/>
                <w:sz w:val="20"/>
                <w:szCs w:val="20"/>
              </w:rPr>
            </w:pPr>
          </w:p>
        </w:tc>
        <w:tc>
          <w:tcPr>
            <w:tcW w:w="992" w:type="dxa"/>
          </w:tcPr>
          <w:p w14:paraId="36B06977" w14:textId="77777777" w:rsidR="00B81CB8" w:rsidRPr="00262BCE" w:rsidRDefault="00B81CB8" w:rsidP="00AD443C">
            <w:pPr>
              <w:rPr>
                <w:rFonts w:ascii="Arial" w:hAnsi="Arial" w:cs="Arial"/>
                <w:b/>
                <w:sz w:val="20"/>
                <w:szCs w:val="20"/>
              </w:rPr>
            </w:pPr>
          </w:p>
        </w:tc>
      </w:tr>
      <w:tr w:rsidR="00E36A16" w:rsidRPr="00262BCE" w14:paraId="0EBDFD08" w14:textId="77777777" w:rsidTr="008823B6">
        <w:trPr>
          <w:trHeight w:val="340"/>
        </w:trPr>
        <w:tc>
          <w:tcPr>
            <w:tcW w:w="2689" w:type="dxa"/>
          </w:tcPr>
          <w:p w14:paraId="1FB4A3A9" w14:textId="13088007" w:rsidR="00B81CB8" w:rsidRDefault="00DB2F62" w:rsidP="00AD443C">
            <w:pPr>
              <w:rPr>
                <w:rFonts w:ascii="Arial" w:hAnsi="Arial" w:cs="Arial"/>
                <w:sz w:val="20"/>
                <w:szCs w:val="20"/>
              </w:rPr>
            </w:pPr>
            <w:r>
              <w:rPr>
                <w:rFonts w:ascii="Arial" w:hAnsi="Arial" w:cs="Arial"/>
                <w:sz w:val="20"/>
                <w:szCs w:val="20"/>
              </w:rPr>
              <w:t>e)</w:t>
            </w:r>
            <w:r>
              <w:rPr>
                <w:rFonts w:ascii="Arial" w:hAnsi="Arial" w:cs="Arial"/>
                <w:sz w:val="20"/>
                <w:szCs w:val="20"/>
              </w:rPr>
              <w:br/>
            </w:r>
            <w:r w:rsidR="00813C95">
              <w:rPr>
                <w:rFonts w:ascii="Arial" w:hAnsi="Arial" w:cs="Arial"/>
                <w:sz w:val="20"/>
                <w:szCs w:val="20"/>
              </w:rPr>
              <w:t>Scenarios: YTM</w:t>
            </w:r>
            <w:r>
              <w:rPr>
                <w:rFonts w:ascii="Arial" w:hAnsi="Arial" w:cs="Arial"/>
                <w:sz w:val="20"/>
                <w:szCs w:val="20"/>
              </w:rPr>
              <w:br/>
              <w:t>(10 points)</w:t>
            </w:r>
            <w:r>
              <w:rPr>
                <w:rFonts w:ascii="Arial" w:hAnsi="Arial" w:cs="Arial"/>
                <w:sz w:val="20"/>
                <w:szCs w:val="20"/>
              </w:rPr>
              <w:br/>
            </w:r>
          </w:p>
        </w:tc>
        <w:tc>
          <w:tcPr>
            <w:tcW w:w="5670" w:type="dxa"/>
          </w:tcPr>
          <w:p w14:paraId="6FF746C9" w14:textId="77777777" w:rsidR="00B81CB8" w:rsidRPr="00262BCE" w:rsidRDefault="00B81CB8" w:rsidP="00AD443C">
            <w:pPr>
              <w:rPr>
                <w:rFonts w:ascii="Arial" w:hAnsi="Arial" w:cs="Arial"/>
                <w:b/>
                <w:sz w:val="20"/>
                <w:szCs w:val="20"/>
              </w:rPr>
            </w:pPr>
          </w:p>
        </w:tc>
        <w:tc>
          <w:tcPr>
            <w:tcW w:w="992" w:type="dxa"/>
          </w:tcPr>
          <w:p w14:paraId="7C63764A" w14:textId="77777777" w:rsidR="00B81CB8" w:rsidRPr="00262BCE" w:rsidRDefault="00B81CB8" w:rsidP="00AD443C">
            <w:pPr>
              <w:rPr>
                <w:rFonts w:ascii="Arial" w:hAnsi="Arial" w:cs="Arial"/>
                <w:b/>
                <w:sz w:val="20"/>
                <w:szCs w:val="20"/>
              </w:rPr>
            </w:pPr>
          </w:p>
        </w:tc>
      </w:tr>
      <w:tr w:rsidR="00E36A16" w:rsidRPr="00262BCE" w14:paraId="4EB96C37" w14:textId="77777777" w:rsidTr="008823B6">
        <w:trPr>
          <w:trHeight w:val="340"/>
        </w:trPr>
        <w:tc>
          <w:tcPr>
            <w:tcW w:w="2689" w:type="dxa"/>
          </w:tcPr>
          <w:p w14:paraId="16AABCFA" w14:textId="53CD16BA" w:rsidR="00B81CB8" w:rsidRDefault="00DB2F62" w:rsidP="00AD443C">
            <w:pPr>
              <w:rPr>
                <w:rFonts w:ascii="Arial" w:hAnsi="Arial" w:cs="Arial"/>
                <w:sz w:val="20"/>
                <w:szCs w:val="20"/>
              </w:rPr>
            </w:pPr>
            <w:r>
              <w:rPr>
                <w:rFonts w:ascii="Arial" w:hAnsi="Arial" w:cs="Arial"/>
                <w:sz w:val="20"/>
                <w:szCs w:val="20"/>
              </w:rPr>
              <w:t>f)</w:t>
            </w:r>
            <w:r>
              <w:rPr>
                <w:rFonts w:ascii="Arial" w:hAnsi="Arial" w:cs="Arial"/>
                <w:sz w:val="20"/>
                <w:szCs w:val="20"/>
              </w:rPr>
              <w:br/>
            </w:r>
            <w:r w:rsidR="00F05DF2">
              <w:rPr>
                <w:rFonts w:ascii="Arial" w:hAnsi="Arial" w:cs="Arial"/>
                <w:sz w:val="20"/>
                <w:szCs w:val="20"/>
              </w:rPr>
              <w:t>Scenarios: prices</w:t>
            </w:r>
            <w:r>
              <w:rPr>
                <w:rFonts w:ascii="Arial" w:hAnsi="Arial" w:cs="Arial"/>
                <w:sz w:val="20"/>
                <w:szCs w:val="20"/>
              </w:rPr>
              <w:br/>
              <w:t>(10 points)</w:t>
            </w:r>
            <w:r w:rsidR="00E16E46">
              <w:rPr>
                <w:rFonts w:ascii="Arial" w:hAnsi="Arial" w:cs="Arial"/>
                <w:sz w:val="20"/>
                <w:szCs w:val="20"/>
              </w:rPr>
              <w:br/>
            </w:r>
          </w:p>
        </w:tc>
        <w:tc>
          <w:tcPr>
            <w:tcW w:w="5670" w:type="dxa"/>
          </w:tcPr>
          <w:p w14:paraId="2F208DD3" w14:textId="77777777" w:rsidR="00B81CB8" w:rsidRPr="00262BCE" w:rsidRDefault="00B81CB8" w:rsidP="00AD443C">
            <w:pPr>
              <w:rPr>
                <w:rFonts w:ascii="Arial" w:hAnsi="Arial" w:cs="Arial"/>
                <w:b/>
                <w:sz w:val="20"/>
                <w:szCs w:val="20"/>
              </w:rPr>
            </w:pPr>
          </w:p>
        </w:tc>
        <w:tc>
          <w:tcPr>
            <w:tcW w:w="992" w:type="dxa"/>
          </w:tcPr>
          <w:p w14:paraId="0EEDAAAD" w14:textId="77777777" w:rsidR="00B81CB8" w:rsidRPr="00262BCE" w:rsidRDefault="00B81CB8" w:rsidP="00AD443C">
            <w:pPr>
              <w:rPr>
                <w:rFonts w:ascii="Arial" w:hAnsi="Arial" w:cs="Arial"/>
                <w:b/>
                <w:sz w:val="20"/>
                <w:szCs w:val="20"/>
              </w:rPr>
            </w:pPr>
          </w:p>
        </w:tc>
      </w:tr>
      <w:tr w:rsidR="00E36A16" w:rsidRPr="00262BCE" w14:paraId="2D120511" w14:textId="77777777" w:rsidTr="008823B6">
        <w:trPr>
          <w:trHeight w:val="340"/>
        </w:trPr>
        <w:tc>
          <w:tcPr>
            <w:tcW w:w="2689" w:type="dxa"/>
          </w:tcPr>
          <w:p w14:paraId="5128F4C0" w14:textId="77777777" w:rsidR="00E36A16" w:rsidRDefault="00C739A7" w:rsidP="00C739A7">
            <w:pPr>
              <w:rPr>
                <w:rFonts w:ascii="Arial" w:hAnsi="Arial" w:cs="Arial"/>
                <w:b/>
                <w:bCs/>
                <w:sz w:val="20"/>
                <w:szCs w:val="20"/>
              </w:rPr>
            </w:pPr>
            <w:r w:rsidRPr="00C739A7">
              <w:rPr>
                <w:rFonts w:ascii="Arial" w:hAnsi="Arial" w:cs="Arial"/>
                <w:b/>
                <w:bCs/>
                <w:sz w:val="20"/>
                <w:szCs w:val="20"/>
              </w:rPr>
              <w:lastRenderedPageBreak/>
              <w:t xml:space="preserve">3. </w:t>
            </w:r>
          </w:p>
          <w:p w14:paraId="230C062B" w14:textId="626ED687" w:rsidR="00B81CB8" w:rsidRPr="00876DCC" w:rsidRDefault="00876DCC" w:rsidP="00C739A7">
            <w:pPr>
              <w:rPr>
                <w:rFonts w:ascii="Arial" w:hAnsi="Arial" w:cs="Arial"/>
                <w:sz w:val="20"/>
                <w:szCs w:val="20"/>
              </w:rPr>
            </w:pPr>
            <w:r>
              <w:rPr>
                <w:rFonts w:ascii="Arial" w:hAnsi="Arial" w:cs="Arial"/>
                <w:b/>
                <w:bCs/>
                <w:sz w:val="20"/>
                <w:szCs w:val="20"/>
              </w:rPr>
              <w:t>Yield Curve</w:t>
            </w:r>
            <w:r>
              <w:rPr>
                <w:rFonts w:ascii="Arial" w:hAnsi="Arial" w:cs="Arial"/>
                <w:b/>
                <w:bCs/>
                <w:sz w:val="20"/>
                <w:szCs w:val="20"/>
              </w:rPr>
              <w:br/>
            </w:r>
            <w:r>
              <w:rPr>
                <w:rFonts w:ascii="Arial" w:hAnsi="Arial" w:cs="Arial"/>
                <w:sz w:val="20"/>
                <w:szCs w:val="20"/>
              </w:rPr>
              <w:t>a)</w:t>
            </w:r>
            <w:r>
              <w:rPr>
                <w:rFonts w:ascii="Arial" w:hAnsi="Arial" w:cs="Arial"/>
                <w:sz w:val="20"/>
                <w:szCs w:val="20"/>
              </w:rPr>
              <w:br/>
            </w:r>
            <w:r w:rsidR="004C7991">
              <w:rPr>
                <w:rFonts w:ascii="Arial" w:hAnsi="Arial" w:cs="Arial"/>
                <w:sz w:val="20"/>
                <w:szCs w:val="20"/>
              </w:rPr>
              <w:t>Yield curve patterns</w:t>
            </w:r>
            <w:r>
              <w:rPr>
                <w:rFonts w:ascii="Arial" w:hAnsi="Arial" w:cs="Arial"/>
                <w:sz w:val="20"/>
                <w:szCs w:val="20"/>
              </w:rPr>
              <w:br/>
              <w:t>(</w:t>
            </w:r>
            <w:r w:rsidR="00B50D97">
              <w:rPr>
                <w:rFonts w:ascii="Arial" w:hAnsi="Arial" w:cs="Arial"/>
                <w:sz w:val="20"/>
                <w:szCs w:val="20"/>
              </w:rPr>
              <w:t>4</w:t>
            </w:r>
            <w:r>
              <w:rPr>
                <w:rFonts w:ascii="Arial" w:hAnsi="Arial" w:cs="Arial"/>
                <w:sz w:val="20"/>
                <w:szCs w:val="20"/>
              </w:rPr>
              <w:t xml:space="preserve"> points)</w:t>
            </w:r>
            <w:r>
              <w:rPr>
                <w:rFonts w:ascii="Arial" w:hAnsi="Arial" w:cs="Arial"/>
                <w:sz w:val="20"/>
                <w:szCs w:val="20"/>
              </w:rPr>
              <w:br/>
            </w:r>
          </w:p>
        </w:tc>
        <w:tc>
          <w:tcPr>
            <w:tcW w:w="5670" w:type="dxa"/>
          </w:tcPr>
          <w:p w14:paraId="7A59CF33" w14:textId="77777777" w:rsidR="00E36A16" w:rsidRDefault="00E36A16" w:rsidP="00E36A16">
            <w:pPr>
              <w:rPr>
                <w:b/>
                <w:bCs/>
              </w:rPr>
            </w:pPr>
          </w:p>
          <w:p w14:paraId="4CA87329" w14:textId="3871A1D2" w:rsidR="00E36A16" w:rsidRPr="00E36A16" w:rsidRDefault="00E36A16" w:rsidP="00E36A16">
            <w:pPr>
              <w:rPr>
                <w:b/>
                <w:bCs/>
              </w:rPr>
            </w:pPr>
            <w:r w:rsidRPr="00E36A16">
              <w:rPr>
                <w:b/>
                <w:bCs/>
              </w:rPr>
              <w:t>Yield Curve:</w:t>
            </w:r>
          </w:p>
          <w:p w14:paraId="083986B9" w14:textId="3EE0F50A" w:rsidR="00E36A16" w:rsidRDefault="00E36A16" w:rsidP="00E36A16">
            <w:r>
              <w:rPr>
                <w:rFonts w:ascii="Arial" w:hAnsi="Arial" w:cs="Arial"/>
                <w:noProof/>
              </w:rPr>
              <w:drawing>
                <wp:inline distT="0" distB="0" distL="0" distR="0" wp14:anchorId="57255EE4" wp14:editId="73769DDD">
                  <wp:extent cx="3610466" cy="193375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3" cy="1999813"/>
                          </a:xfrm>
                          <a:prstGeom prst="rect">
                            <a:avLst/>
                          </a:prstGeom>
                          <a:noFill/>
                          <a:ln>
                            <a:noFill/>
                          </a:ln>
                        </pic:spPr>
                      </pic:pic>
                    </a:graphicData>
                  </a:graphic>
                </wp:inline>
              </w:drawing>
            </w:r>
          </w:p>
          <w:p w14:paraId="5F07DF8C" w14:textId="6B621DDB" w:rsidR="00E36A16" w:rsidRPr="00EE124C" w:rsidRDefault="00EE124C" w:rsidP="00AD443C">
            <w:pPr>
              <w:rPr>
                <w:rFonts w:ascii="Arial" w:hAnsi="Arial" w:cs="Arial"/>
                <w:bCs/>
                <w:sz w:val="20"/>
                <w:szCs w:val="20"/>
              </w:rPr>
            </w:pPr>
            <w:r>
              <w:rPr>
                <w:rFonts w:ascii="Arial" w:hAnsi="Arial" w:cs="Arial"/>
                <w:bCs/>
                <w:sz w:val="20"/>
                <w:szCs w:val="20"/>
              </w:rPr>
              <w:t>From the yield curve, we can observe that the interest rates on government bonds for the maturities of one and three years break the theoretical concave structure. For this to hold, we would assume higher interest rates for these maturities and hence absolute increasing but marginally decreasing interest rates.</w:t>
            </w:r>
            <w:r w:rsidR="00017135">
              <w:rPr>
                <w:rFonts w:ascii="Arial" w:hAnsi="Arial" w:cs="Arial"/>
                <w:bCs/>
                <w:sz w:val="20"/>
                <w:szCs w:val="20"/>
              </w:rPr>
              <w:t xml:space="preserve"> </w:t>
            </w:r>
            <w:r>
              <w:rPr>
                <w:rFonts w:ascii="Arial" w:hAnsi="Arial" w:cs="Arial"/>
                <w:bCs/>
                <w:sz w:val="20"/>
                <w:szCs w:val="20"/>
              </w:rPr>
              <w:t>Furthermore, due to the</w:t>
            </w:r>
            <w:r w:rsidR="00017135">
              <w:rPr>
                <w:rFonts w:ascii="Arial" w:hAnsi="Arial" w:cs="Arial"/>
                <w:bCs/>
                <w:sz w:val="20"/>
                <w:szCs w:val="20"/>
              </w:rPr>
              <w:t xml:space="preserve"> </w:t>
            </w:r>
            <w:r w:rsidR="00017135">
              <w:rPr>
                <w:rFonts w:ascii="Arial" w:hAnsi="Arial" w:cs="Arial"/>
                <w:bCs/>
                <w:sz w:val="20"/>
                <w:szCs w:val="20"/>
              </w:rPr>
              <w:t>inflation-targeting</w:t>
            </w:r>
            <w:r>
              <w:rPr>
                <w:rFonts w:ascii="Arial" w:hAnsi="Arial" w:cs="Arial"/>
                <w:bCs/>
                <w:sz w:val="20"/>
                <w:szCs w:val="20"/>
              </w:rPr>
              <w:t xml:space="preserve"> low</w:t>
            </w:r>
            <w:r w:rsidR="00017135">
              <w:rPr>
                <w:rFonts w:ascii="Arial" w:hAnsi="Arial" w:cs="Arial"/>
                <w:bCs/>
                <w:sz w:val="20"/>
                <w:szCs w:val="20"/>
              </w:rPr>
              <w:t xml:space="preserve"> </w:t>
            </w:r>
            <w:r>
              <w:rPr>
                <w:rFonts w:ascii="Arial" w:hAnsi="Arial" w:cs="Arial"/>
                <w:bCs/>
                <w:sz w:val="20"/>
                <w:szCs w:val="20"/>
              </w:rPr>
              <w:t xml:space="preserve">interest rate policy, </w:t>
            </w:r>
            <w:proofErr w:type="gramStart"/>
            <w:r>
              <w:rPr>
                <w:rFonts w:ascii="Arial" w:hAnsi="Arial" w:cs="Arial"/>
                <w:bCs/>
                <w:sz w:val="20"/>
                <w:szCs w:val="20"/>
              </w:rPr>
              <w:t>i.e.</w:t>
            </w:r>
            <w:proofErr w:type="gramEnd"/>
            <w:r>
              <w:rPr>
                <w:rFonts w:ascii="Arial" w:hAnsi="Arial" w:cs="Arial"/>
                <w:bCs/>
                <w:sz w:val="20"/>
                <w:szCs w:val="20"/>
              </w:rPr>
              <w:t xml:space="preserve"> in Europe and in the US, </w:t>
            </w:r>
            <w:r w:rsidR="00017135">
              <w:rPr>
                <w:rFonts w:ascii="Arial" w:hAnsi="Arial" w:cs="Arial"/>
                <w:bCs/>
                <w:sz w:val="20"/>
                <w:szCs w:val="20"/>
              </w:rPr>
              <w:t>the yield curve is fully defined at negative interest rates for maturities up to 20 years. Lastly, for the short maturities of 1m, 2m and 3m, we would also assume slightly increasing interest rates, whereby equal rates are observed in the data.</w:t>
            </w:r>
          </w:p>
          <w:p w14:paraId="1F556F7F" w14:textId="7CEE5A37" w:rsidR="00E36A16" w:rsidRPr="00262BCE" w:rsidRDefault="00E36A16" w:rsidP="00AD443C">
            <w:pPr>
              <w:rPr>
                <w:rFonts w:ascii="Arial" w:hAnsi="Arial" w:cs="Arial"/>
                <w:b/>
                <w:sz w:val="20"/>
                <w:szCs w:val="20"/>
              </w:rPr>
            </w:pPr>
          </w:p>
        </w:tc>
        <w:tc>
          <w:tcPr>
            <w:tcW w:w="992" w:type="dxa"/>
          </w:tcPr>
          <w:p w14:paraId="2BA326BE" w14:textId="77777777" w:rsidR="00B81CB8" w:rsidRPr="00262BCE" w:rsidRDefault="00B81CB8" w:rsidP="00AD443C">
            <w:pPr>
              <w:rPr>
                <w:rFonts w:ascii="Arial" w:hAnsi="Arial" w:cs="Arial"/>
                <w:b/>
                <w:sz w:val="20"/>
                <w:szCs w:val="20"/>
              </w:rPr>
            </w:pPr>
          </w:p>
        </w:tc>
      </w:tr>
      <w:tr w:rsidR="00E36A16" w:rsidRPr="00262BCE" w14:paraId="30597837" w14:textId="77777777" w:rsidTr="008823B6">
        <w:trPr>
          <w:trHeight w:val="340"/>
        </w:trPr>
        <w:tc>
          <w:tcPr>
            <w:tcW w:w="2689" w:type="dxa"/>
          </w:tcPr>
          <w:p w14:paraId="5E61F03A" w14:textId="691ECDFE" w:rsidR="00B81CB8" w:rsidRDefault="004C7991" w:rsidP="00AD443C">
            <w:pPr>
              <w:rPr>
                <w:rFonts w:ascii="Arial" w:hAnsi="Arial" w:cs="Arial"/>
                <w:sz w:val="20"/>
                <w:szCs w:val="20"/>
              </w:rPr>
            </w:pPr>
            <w:r>
              <w:rPr>
                <w:rFonts w:ascii="Arial" w:hAnsi="Arial" w:cs="Arial"/>
                <w:sz w:val="20"/>
                <w:szCs w:val="20"/>
              </w:rPr>
              <w:t xml:space="preserve">b) </w:t>
            </w:r>
            <w:r>
              <w:rPr>
                <w:rFonts w:ascii="Arial" w:hAnsi="Arial" w:cs="Arial"/>
                <w:sz w:val="20"/>
                <w:szCs w:val="20"/>
              </w:rPr>
              <w:br/>
              <w:t>Z-bond prices</w:t>
            </w:r>
            <w:r>
              <w:rPr>
                <w:rFonts w:ascii="Arial" w:hAnsi="Arial" w:cs="Arial"/>
                <w:sz w:val="20"/>
                <w:szCs w:val="20"/>
              </w:rPr>
              <w:br/>
              <w:t>(</w:t>
            </w:r>
            <w:r w:rsidR="00B50D97">
              <w:rPr>
                <w:rFonts w:ascii="Arial" w:hAnsi="Arial" w:cs="Arial"/>
                <w:sz w:val="20"/>
                <w:szCs w:val="20"/>
              </w:rPr>
              <w:t>6</w:t>
            </w:r>
            <w:r w:rsidR="00872834">
              <w:rPr>
                <w:rFonts w:ascii="Arial" w:hAnsi="Arial" w:cs="Arial"/>
                <w:sz w:val="20"/>
                <w:szCs w:val="20"/>
              </w:rPr>
              <w:t xml:space="preserve"> points)</w:t>
            </w:r>
            <w:r>
              <w:rPr>
                <w:rFonts w:ascii="Arial" w:hAnsi="Arial" w:cs="Arial"/>
                <w:sz w:val="20"/>
                <w:szCs w:val="20"/>
              </w:rPr>
              <w:br/>
            </w:r>
          </w:p>
        </w:tc>
        <w:tc>
          <w:tcPr>
            <w:tcW w:w="5670" w:type="dxa"/>
          </w:tcPr>
          <w:p w14:paraId="62B798E6" w14:textId="77777777" w:rsidR="00E36A16" w:rsidRDefault="00E36A16" w:rsidP="00AD443C">
            <w:pPr>
              <w:rPr>
                <w:rFonts w:ascii="Arial" w:hAnsi="Arial" w:cs="Arial"/>
                <w:b/>
                <w:sz w:val="20"/>
                <w:szCs w:val="20"/>
              </w:rPr>
            </w:pPr>
          </w:p>
          <w:p w14:paraId="082207CD" w14:textId="06CC3270" w:rsidR="00E36A16" w:rsidRDefault="00E36A16" w:rsidP="00AD443C">
            <w:pPr>
              <w:rPr>
                <w:rFonts w:ascii="Arial" w:hAnsi="Arial" w:cs="Arial"/>
                <w:b/>
                <w:sz w:val="20"/>
                <w:szCs w:val="20"/>
              </w:rPr>
            </w:pPr>
            <w:r>
              <w:rPr>
                <w:rFonts w:ascii="Arial" w:hAnsi="Arial" w:cs="Arial"/>
                <w:b/>
                <w:sz w:val="20"/>
                <w:szCs w:val="20"/>
              </w:rPr>
              <w:t>Zero Coupon Bond Term Structure:</w:t>
            </w:r>
          </w:p>
          <w:p w14:paraId="5F42E836" w14:textId="77777777" w:rsidR="00E36A16" w:rsidRDefault="00E36A16" w:rsidP="00AD443C">
            <w:pPr>
              <w:rPr>
                <w:rFonts w:ascii="Arial" w:hAnsi="Arial" w:cs="Arial"/>
                <w:b/>
                <w:sz w:val="20"/>
                <w:szCs w:val="20"/>
              </w:rPr>
            </w:pPr>
          </w:p>
          <w:p w14:paraId="43CB28E0" w14:textId="0B2D9269" w:rsidR="00E36A16" w:rsidRDefault="00E36A16" w:rsidP="00E36A16">
            <w:r>
              <w:rPr>
                <w:rFonts w:ascii="Arial" w:hAnsi="Arial" w:cs="Arial"/>
                <w:b/>
                <w:noProof/>
                <w:sz w:val="20"/>
                <w:szCs w:val="20"/>
              </w:rPr>
              <w:drawing>
                <wp:inline distT="0" distB="0" distL="0" distR="0" wp14:anchorId="6E567905" wp14:editId="1C0F01FE">
                  <wp:extent cx="3609975" cy="1927727"/>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733" cy="1996484"/>
                          </a:xfrm>
                          <a:prstGeom prst="rect">
                            <a:avLst/>
                          </a:prstGeom>
                          <a:noFill/>
                          <a:ln>
                            <a:noFill/>
                          </a:ln>
                        </pic:spPr>
                      </pic:pic>
                    </a:graphicData>
                  </a:graphic>
                </wp:inline>
              </w:drawing>
            </w:r>
          </w:p>
          <w:p w14:paraId="43EDD871" w14:textId="77777777" w:rsidR="00E36A16" w:rsidRDefault="00E36A16" w:rsidP="00E36A16"/>
          <w:p w14:paraId="6E49B74F" w14:textId="190C4E3C" w:rsidR="00E36A16" w:rsidRPr="00262BCE" w:rsidRDefault="00E36A16" w:rsidP="00AD443C">
            <w:pPr>
              <w:rPr>
                <w:rFonts w:ascii="Arial" w:hAnsi="Arial" w:cs="Arial"/>
                <w:b/>
                <w:sz w:val="20"/>
                <w:szCs w:val="20"/>
              </w:rPr>
            </w:pPr>
          </w:p>
        </w:tc>
        <w:tc>
          <w:tcPr>
            <w:tcW w:w="992" w:type="dxa"/>
          </w:tcPr>
          <w:p w14:paraId="1D0A5487" w14:textId="77777777" w:rsidR="00B81CB8" w:rsidRPr="00262BCE" w:rsidRDefault="00B81CB8" w:rsidP="00AD443C">
            <w:pPr>
              <w:rPr>
                <w:rFonts w:ascii="Arial" w:hAnsi="Arial" w:cs="Arial"/>
                <w:b/>
                <w:sz w:val="20"/>
                <w:szCs w:val="20"/>
              </w:rPr>
            </w:pPr>
          </w:p>
        </w:tc>
      </w:tr>
      <w:tr w:rsidR="00E36A16" w:rsidRPr="00262BCE" w14:paraId="4A65CAD7" w14:textId="77777777" w:rsidTr="008823B6">
        <w:trPr>
          <w:trHeight w:val="340"/>
        </w:trPr>
        <w:tc>
          <w:tcPr>
            <w:tcW w:w="2689" w:type="dxa"/>
          </w:tcPr>
          <w:p w14:paraId="19512032" w14:textId="67931061" w:rsidR="00B81CB8" w:rsidRDefault="00872834" w:rsidP="00AD443C">
            <w:pPr>
              <w:rPr>
                <w:rFonts w:ascii="Arial" w:hAnsi="Arial" w:cs="Arial"/>
                <w:sz w:val="20"/>
                <w:szCs w:val="20"/>
              </w:rPr>
            </w:pPr>
            <w:r>
              <w:rPr>
                <w:rFonts w:ascii="Arial" w:hAnsi="Arial" w:cs="Arial"/>
                <w:sz w:val="20"/>
                <w:szCs w:val="20"/>
              </w:rPr>
              <w:t>c)</w:t>
            </w:r>
            <w:r>
              <w:rPr>
                <w:rFonts w:ascii="Arial" w:hAnsi="Arial" w:cs="Arial"/>
                <w:sz w:val="20"/>
                <w:szCs w:val="20"/>
              </w:rPr>
              <w:br/>
              <w:t>Yield curve fit</w:t>
            </w:r>
            <w:r>
              <w:rPr>
                <w:rFonts w:ascii="Arial" w:hAnsi="Arial" w:cs="Arial"/>
                <w:sz w:val="20"/>
                <w:szCs w:val="20"/>
              </w:rPr>
              <w:br/>
              <w:t>(8 points)</w:t>
            </w:r>
            <w:r>
              <w:rPr>
                <w:rFonts w:ascii="Arial" w:hAnsi="Arial" w:cs="Arial"/>
                <w:sz w:val="20"/>
                <w:szCs w:val="20"/>
              </w:rPr>
              <w:br/>
            </w:r>
          </w:p>
        </w:tc>
        <w:tc>
          <w:tcPr>
            <w:tcW w:w="5670" w:type="dxa"/>
          </w:tcPr>
          <w:p w14:paraId="584CECEA" w14:textId="36FAE036" w:rsidR="00B81CB8" w:rsidRPr="00262BCE" w:rsidRDefault="00B81CB8" w:rsidP="00AD443C">
            <w:pPr>
              <w:rPr>
                <w:rFonts w:ascii="Arial" w:hAnsi="Arial" w:cs="Arial"/>
                <w:b/>
                <w:sz w:val="20"/>
                <w:szCs w:val="20"/>
              </w:rPr>
            </w:pPr>
          </w:p>
        </w:tc>
        <w:tc>
          <w:tcPr>
            <w:tcW w:w="992" w:type="dxa"/>
          </w:tcPr>
          <w:p w14:paraId="1A29A32E" w14:textId="77777777" w:rsidR="00B81CB8" w:rsidRPr="00262BCE" w:rsidRDefault="00B81CB8" w:rsidP="00AD443C">
            <w:pPr>
              <w:rPr>
                <w:rFonts w:ascii="Arial" w:hAnsi="Arial" w:cs="Arial"/>
                <w:b/>
                <w:sz w:val="20"/>
                <w:szCs w:val="20"/>
              </w:rPr>
            </w:pPr>
          </w:p>
        </w:tc>
      </w:tr>
      <w:tr w:rsidR="00E36A16" w:rsidRPr="00262BCE" w14:paraId="2C456F36" w14:textId="77777777" w:rsidTr="008823B6">
        <w:trPr>
          <w:trHeight w:val="340"/>
        </w:trPr>
        <w:tc>
          <w:tcPr>
            <w:tcW w:w="2689" w:type="dxa"/>
          </w:tcPr>
          <w:p w14:paraId="515DF9A2" w14:textId="64E4801D" w:rsidR="00B81CB8" w:rsidRDefault="00BA5A4F" w:rsidP="00AD443C">
            <w:pPr>
              <w:rPr>
                <w:rFonts w:ascii="Arial" w:hAnsi="Arial" w:cs="Arial"/>
                <w:sz w:val="20"/>
                <w:szCs w:val="20"/>
              </w:rPr>
            </w:pPr>
            <w:r>
              <w:rPr>
                <w:rFonts w:ascii="Arial" w:hAnsi="Arial" w:cs="Arial"/>
                <w:sz w:val="20"/>
                <w:szCs w:val="20"/>
              </w:rPr>
              <w:t>d)</w:t>
            </w:r>
            <w:r>
              <w:rPr>
                <w:rFonts w:ascii="Arial" w:hAnsi="Arial" w:cs="Arial"/>
                <w:sz w:val="20"/>
                <w:szCs w:val="20"/>
              </w:rPr>
              <w:br/>
            </w:r>
            <w:proofErr w:type="gramStart"/>
            <w:r>
              <w:rPr>
                <w:rFonts w:ascii="Arial" w:hAnsi="Arial" w:cs="Arial"/>
                <w:sz w:val="20"/>
                <w:szCs w:val="20"/>
              </w:rPr>
              <w:t>7 year</w:t>
            </w:r>
            <w:proofErr w:type="gramEnd"/>
            <w:r>
              <w:rPr>
                <w:rFonts w:ascii="Arial" w:hAnsi="Arial" w:cs="Arial"/>
                <w:sz w:val="20"/>
                <w:szCs w:val="20"/>
              </w:rPr>
              <w:t xml:space="preserve"> </w:t>
            </w:r>
            <w:r w:rsidR="00D613D0">
              <w:rPr>
                <w:rFonts w:ascii="Arial" w:hAnsi="Arial" w:cs="Arial"/>
                <w:sz w:val="20"/>
                <w:szCs w:val="20"/>
              </w:rPr>
              <w:t>z</w:t>
            </w:r>
            <w:r>
              <w:rPr>
                <w:rFonts w:ascii="Arial" w:hAnsi="Arial" w:cs="Arial"/>
                <w:sz w:val="20"/>
                <w:szCs w:val="20"/>
              </w:rPr>
              <w:t>-</w:t>
            </w:r>
            <w:r w:rsidR="00D613D0">
              <w:rPr>
                <w:rFonts w:ascii="Arial" w:hAnsi="Arial" w:cs="Arial"/>
                <w:sz w:val="20"/>
                <w:szCs w:val="20"/>
              </w:rPr>
              <w:t>b</w:t>
            </w:r>
            <w:r>
              <w:rPr>
                <w:rFonts w:ascii="Arial" w:hAnsi="Arial" w:cs="Arial"/>
                <w:sz w:val="20"/>
                <w:szCs w:val="20"/>
              </w:rPr>
              <w:t>ond</w:t>
            </w:r>
            <w:r>
              <w:rPr>
                <w:rFonts w:ascii="Arial" w:hAnsi="Arial" w:cs="Arial"/>
                <w:sz w:val="20"/>
                <w:szCs w:val="20"/>
              </w:rPr>
              <w:br/>
              <w:t>(</w:t>
            </w:r>
            <w:r w:rsidR="00B50D97">
              <w:rPr>
                <w:rFonts w:ascii="Arial" w:hAnsi="Arial" w:cs="Arial"/>
                <w:sz w:val="20"/>
                <w:szCs w:val="20"/>
              </w:rPr>
              <w:t>5</w:t>
            </w:r>
            <w:r>
              <w:rPr>
                <w:rFonts w:ascii="Arial" w:hAnsi="Arial" w:cs="Arial"/>
                <w:sz w:val="20"/>
                <w:szCs w:val="20"/>
              </w:rPr>
              <w:t xml:space="preserve"> points)</w:t>
            </w:r>
            <w:r>
              <w:rPr>
                <w:rFonts w:ascii="Arial" w:hAnsi="Arial" w:cs="Arial"/>
                <w:sz w:val="20"/>
                <w:szCs w:val="20"/>
              </w:rPr>
              <w:br/>
            </w:r>
          </w:p>
        </w:tc>
        <w:tc>
          <w:tcPr>
            <w:tcW w:w="5670" w:type="dxa"/>
          </w:tcPr>
          <w:p w14:paraId="1D3E9B9D" w14:textId="77777777" w:rsidR="00B81CB8" w:rsidRPr="00262BCE" w:rsidRDefault="00B81CB8" w:rsidP="00AD443C">
            <w:pPr>
              <w:rPr>
                <w:rFonts w:ascii="Arial" w:hAnsi="Arial" w:cs="Arial"/>
                <w:b/>
                <w:sz w:val="20"/>
                <w:szCs w:val="20"/>
              </w:rPr>
            </w:pPr>
          </w:p>
        </w:tc>
        <w:tc>
          <w:tcPr>
            <w:tcW w:w="992" w:type="dxa"/>
          </w:tcPr>
          <w:p w14:paraId="05E48EC2" w14:textId="77777777" w:rsidR="00B81CB8" w:rsidRPr="00262BCE" w:rsidRDefault="00B81CB8" w:rsidP="00AD443C">
            <w:pPr>
              <w:rPr>
                <w:rFonts w:ascii="Arial" w:hAnsi="Arial" w:cs="Arial"/>
                <w:b/>
                <w:sz w:val="20"/>
                <w:szCs w:val="20"/>
              </w:rPr>
            </w:pPr>
          </w:p>
        </w:tc>
      </w:tr>
      <w:tr w:rsidR="00E36A16" w:rsidRPr="00262BCE" w14:paraId="358C202E" w14:textId="77777777" w:rsidTr="008823B6">
        <w:trPr>
          <w:trHeight w:val="340"/>
        </w:trPr>
        <w:tc>
          <w:tcPr>
            <w:tcW w:w="2689" w:type="dxa"/>
          </w:tcPr>
          <w:p w14:paraId="2CF1827A" w14:textId="373E7A9D" w:rsidR="00B81CB8" w:rsidRDefault="00D613D0" w:rsidP="00AD443C">
            <w:pPr>
              <w:rPr>
                <w:rFonts w:ascii="Arial" w:hAnsi="Arial" w:cs="Arial"/>
                <w:sz w:val="20"/>
                <w:szCs w:val="20"/>
              </w:rPr>
            </w:pPr>
            <w:r>
              <w:rPr>
                <w:rFonts w:ascii="Arial" w:hAnsi="Arial" w:cs="Arial"/>
                <w:sz w:val="20"/>
                <w:szCs w:val="20"/>
              </w:rPr>
              <w:t>e)</w:t>
            </w:r>
            <w:r>
              <w:rPr>
                <w:rFonts w:ascii="Arial" w:hAnsi="Arial" w:cs="Arial"/>
                <w:sz w:val="20"/>
                <w:szCs w:val="20"/>
              </w:rPr>
              <w:br/>
              <w:t>Semi-annual coupon bond</w:t>
            </w:r>
            <w:r>
              <w:rPr>
                <w:rFonts w:ascii="Arial" w:hAnsi="Arial" w:cs="Arial"/>
                <w:sz w:val="20"/>
                <w:szCs w:val="20"/>
              </w:rPr>
              <w:br/>
            </w:r>
            <w:r>
              <w:rPr>
                <w:rFonts w:ascii="Arial" w:hAnsi="Arial" w:cs="Arial"/>
                <w:sz w:val="20"/>
                <w:szCs w:val="20"/>
              </w:rPr>
              <w:lastRenderedPageBreak/>
              <w:t>(</w:t>
            </w:r>
            <w:r w:rsidR="00B50D97">
              <w:rPr>
                <w:rFonts w:ascii="Arial" w:hAnsi="Arial" w:cs="Arial"/>
                <w:sz w:val="20"/>
                <w:szCs w:val="20"/>
              </w:rPr>
              <w:t>5</w:t>
            </w:r>
            <w:r>
              <w:rPr>
                <w:rFonts w:ascii="Arial" w:hAnsi="Arial" w:cs="Arial"/>
                <w:sz w:val="20"/>
                <w:szCs w:val="20"/>
              </w:rPr>
              <w:t xml:space="preserve"> points)</w:t>
            </w:r>
            <w:r>
              <w:rPr>
                <w:rFonts w:ascii="Arial" w:hAnsi="Arial" w:cs="Arial"/>
                <w:sz w:val="20"/>
                <w:szCs w:val="20"/>
              </w:rPr>
              <w:br/>
            </w:r>
          </w:p>
        </w:tc>
        <w:tc>
          <w:tcPr>
            <w:tcW w:w="5670" w:type="dxa"/>
          </w:tcPr>
          <w:p w14:paraId="482744C8" w14:textId="77777777" w:rsidR="00B81CB8" w:rsidRPr="00262BCE" w:rsidRDefault="00B81CB8" w:rsidP="00AD443C">
            <w:pPr>
              <w:rPr>
                <w:rFonts w:ascii="Arial" w:hAnsi="Arial" w:cs="Arial"/>
                <w:b/>
                <w:sz w:val="20"/>
                <w:szCs w:val="20"/>
              </w:rPr>
            </w:pPr>
          </w:p>
        </w:tc>
        <w:tc>
          <w:tcPr>
            <w:tcW w:w="992" w:type="dxa"/>
          </w:tcPr>
          <w:p w14:paraId="25868AEB" w14:textId="77777777" w:rsidR="00B81CB8" w:rsidRPr="00262BCE" w:rsidRDefault="00B81CB8" w:rsidP="00AD443C">
            <w:pPr>
              <w:rPr>
                <w:rFonts w:ascii="Arial" w:hAnsi="Arial" w:cs="Arial"/>
                <w:b/>
                <w:sz w:val="20"/>
                <w:szCs w:val="20"/>
              </w:rPr>
            </w:pPr>
          </w:p>
        </w:tc>
      </w:tr>
      <w:tr w:rsidR="00E36A16" w:rsidRPr="00262BCE" w14:paraId="49B0785E" w14:textId="77777777" w:rsidTr="008823B6">
        <w:trPr>
          <w:trHeight w:val="340"/>
        </w:trPr>
        <w:tc>
          <w:tcPr>
            <w:tcW w:w="2689" w:type="dxa"/>
          </w:tcPr>
          <w:p w14:paraId="3E8F280F" w14:textId="5E55C8B3" w:rsidR="00B81CB8" w:rsidRDefault="00D613D0" w:rsidP="00AD443C">
            <w:pPr>
              <w:rPr>
                <w:rFonts w:ascii="Arial" w:hAnsi="Arial" w:cs="Arial"/>
                <w:sz w:val="20"/>
                <w:szCs w:val="20"/>
              </w:rPr>
            </w:pPr>
            <w:r>
              <w:rPr>
                <w:rFonts w:ascii="Arial" w:hAnsi="Arial" w:cs="Arial"/>
                <w:sz w:val="20"/>
                <w:szCs w:val="20"/>
              </w:rPr>
              <w:t>f)</w:t>
            </w:r>
            <w:r>
              <w:rPr>
                <w:rFonts w:ascii="Arial" w:hAnsi="Arial" w:cs="Arial"/>
                <w:sz w:val="20"/>
                <w:szCs w:val="20"/>
              </w:rPr>
              <w:br/>
            </w:r>
            <w:r w:rsidR="00C94DAE">
              <w:rPr>
                <w:rFonts w:ascii="Arial" w:hAnsi="Arial" w:cs="Arial"/>
                <w:sz w:val="20"/>
                <w:szCs w:val="20"/>
              </w:rPr>
              <w:t>Level, slope &amp; curvature</w:t>
            </w:r>
            <w:r>
              <w:rPr>
                <w:rFonts w:ascii="Arial" w:hAnsi="Arial" w:cs="Arial"/>
                <w:sz w:val="20"/>
                <w:szCs w:val="20"/>
              </w:rPr>
              <w:br/>
              <w:t>(6 points)</w:t>
            </w:r>
            <w:r>
              <w:rPr>
                <w:rFonts w:ascii="Arial" w:hAnsi="Arial" w:cs="Arial"/>
                <w:sz w:val="20"/>
                <w:szCs w:val="20"/>
              </w:rPr>
              <w:br/>
            </w:r>
          </w:p>
        </w:tc>
        <w:tc>
          <w:tcPr>
            <w:tcW w:w="5670" w:type="dxa"/>
          </w:tcPr>
          <w:p w14:paraId="1500A3C4" w14:textId="77777777" w:rsidR="00B81CB8" w:rsidRPr="00262BCE" w:rsidRDefault="00B81CB8" w:rsidP="00AD443C">
            <w:pPr>
              <w:rPr>
                <w:rFonts w:ascii="Arial" w:hAnsi="Arial" w:cs="Arial"/>
                <w:b/>
                <w:sz w:val="20"/>
                <w:szCs w:val="20"/>
              </w:rPr>
            </w:pPr>
          </w:p>
        </w:tc>
        <w:tc>
          <w:tcPr>
            <w:tcW w:w="992" w:type="dxa"/>
          </w:tcPr>
          <w:p w14:paraId="54974149" w14:textId="77777777" w:rsidR="00B81CB8" w:rsidRPr="00262BCE" w:rsidRDefault="00B81CB8" w:rsidP="00AD443C">
            <w:pPr>
              <w:rPr>
                <w:rFonts w:ascii="Arial" w:hAnsi="Arial" w:cs="Arial"/>
                <w:b/>
                <w:sz w:val="20"/>
                <w:szCs w:val="20"/>
              </w:rPr>
            </w:pPr>
          </w:p>
        </w:tc>
      </w:tr>
      <w:tr w:rsidR="00E36A16" w:rsidRPr="00262BCE" w14:paraId="2F32EE05" w14:textId="77777777" w:rsidTr="008823B6">
        <w:trPr>
          <w:trHeight w:val="340"/>
        </w:trPr>
        <w:tc>
          <w:tcPr>
            <w:tcW w:w="2689" w:type="dxa"/>
          </w:tcPr>
          <w:p w14:paraId="159FB2AC" w14:textId="2094CDDE" w:rsidR="00B81CB8" w:rsidRDefault="00B600E4" w:rsidP="00AD443C">
            <w:pPr>
              <w:rPr>
                <w:rFonts w:ascii="Arial" w:hAnsi="Arial" w:cs="Arial"/>
                <w:sz w:val="20"/>
                <w:szCs w:val="20"/>
              </w:rPr>
            </w:pPr>
            <w:r>
              <w:rPr>
                <w:rFonts w:ascii="Arial" w:hAnsi="Arial" w:cs="Arial"/>
                <w:sz w:val="20"/>
                <w:szCs w:val="20"/>
              </w:rPr>
              <w:t>g</w:t>
            </w:r>
            <w:r w:rsidR="002A54C7">
              <w:rPr>
                <w:rFonts w:ascii="Arial" w:hAnsi="Arial" w:cs="Arial"/>
                <w:sz w:val="20"/>
                <w:szCs w:val="20"/>
              </w:rPr>
              <w:t>)</w:t>
            </w:r>
            <w:r w:rsidR="002A54C7">
              <w:rPr>
                <w:rFonts w:ascii="Arial" w:hAnsi="Arial" w:cs="Arial"/>
                <w:sz w:val="20"/>
                <w:szCs w:val="20"/>
              </w:rPr>
              <w:br/>
            </w:r>
            <w:r w:rsidR="003E0513">
              <w:rPr>
                <w:rFonts w:ascii="Arial" w:hAnsi="Arial" w:cs="Arial"/>
                <w:sz w:val="20"/>
                <w:szCs w:val="20"/>
              </w:rPr>
              <w:t>Different Spreads</w:t>
            </w:r>
            <w:r w:rsidR="003E0513">
              <w:rPr>
                <w:rFonts w:ascii="Arial" w:hAnsi="Arial" w:cs="Arial"/>
                <w:sz w:val="20"/>
                <w:szCs w:val="20"/>
              </w:rPr>
              <w:br/>
              <w:t>(6 points)</w:t>
            </w:r>
            <w:r w:rsidR="002A54C7">
              <w:rPr>
                <w:rFonts w:ascii="Arial" w:hAnsi="Arial" w:cs="Arial"/>
                <w:sz w:val="20"/>
                <w:szCs w:val="20"/>
              </w:rPr>
              <w:br/>
            </w:r>
          </w:p>
        </w:tc>
        <w:tc>
          <w:tcPr>
            <w:tcW w:w="5670" w:type="dxa"/>
          </w:tcPr>
          <w:p w14:paraId="2A961F2B" w14:textId="77777777" w:rsidR="00B81CB8" w:rsidRPr="00262BCE" w:rsidRDefault="00B81CB8" w:rsidP="00AD443C">
            <w:pPr>
              <w:rPr>
                <w:rFonts w:ascii="Arial" w:hAnsi="Arial" w:cs="Arial"/>
                <w:b/>
                <w:sz w:val="20"/>
                <w:szCs w:val="20"/>
              </w:rPr>
            </w:pPr>
          </w:p>
        </w:tc>
        <w:tc>
          <w:tcPr>
            <w:tcW w:w="992" w:type="dxa"/>
          </w:tcPr>
          <w:p w14:paraId="5C366E51" w14:textId="77777777" w:rsidR="00B81CB8" w:rsidRPr="00262BCE" w:rsidRDefault="00B81CB8" w:rsidP="00AD443C">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27B53" w14:textId="77777777" w:rsidR="00295F03" w:rsidRDefault="00295F03" w:rsidP="00670E15">
      <w:pPr>
        <w:spacing w:after="0" w:line="240" w:lineRule="auto"/>
      </w:pPr>
      <w:r>
        <w:separator/>
      </w:r>
    </w:p>
  </w:endnote>
  <w:endnote w:type="continuationSeparator" w:id="0">
    <w:p w14:paraId="0DBE1F32" w14:textId="77777777" w:rsidR="00295F03" w:rsidRDefault="00295F03"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0FFCA" w14:textId="77777777" w:rsidR="00295F03" w:rsidRDefault="00295F03" w:rsidP="00670E15">
      <w:pPr>
        <w:spacing w:after="0" w:line="240" w:lineRule="auto"/>
      </w:pPr>
      <w:r>
        <w:separator/>
      </w:r>
    </w:p>
  </w:footnote>
  <w:footnote w:type="continuationSeparator" w:id="0">
    <w:p w14:paraId="297D39EE" w14:textId="77777777" w:rsidR="00295F03" w:rsidRDefault="00295F03"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135"/>
    <w:rsid w:val="000175E7"/>
    <w:rsid w:val="00026709"/>
    <w:rsid w:val="00027416"/>
    <w:rsid w:val="00030DAB"/>
    <w:rsid w:val="00031FCF"/>
    <w:rsid w:val="000405C2"/>
    <w:rsid w:val="00045B64"/>
    <w:rsid w:val="000469E0"/>
    <w:rsid w:val="000512A3"/>
    <w:rsid w:val="00056AE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5F03"/>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13"/>
    <w:rsid w:val="003E0539"/>
    <w:rsid w:val="003E5228"/>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C7991"/>
    <w:rsid w:val="004D1C0F"/>
    <w:rsid w:val="004D3023"/>
    <w:rsid w:val="004E2A6D"/>
    <w:rsid w:val="004E4A0E"/>
    <w:rsid w:val="004E7E5E"/>
    <w:rsid w:val="004F0A0E"/>
    <w:rsid w:val="004F56C0"/>
    <w:rsid w:val="005064E5"/>
    <w:rsid w:val="00512D6E"/>
    <w:rsid w:val="005148D6"/>
    <w:rsid w:val="00514AE8"/>
    <w:rsid w:val="005408C6"/>
    <w:rsid w:val="0055330C"/>
    <w:rsid w:val="00554FD7"/>
    <w:rsid w:val="00563358"/>
    <w:rsid w:val="00574919"/>
    <w:rsid w:val="00583DC9"/>
    <w:rsid w:val="00584D26"/>
    <w:rsid w:val="00585541"/>
    <w:rsid w:val="00586F98"/>
    <w:rsid w:val="00587076"/>
    <w:rsid w:val="00596131"/>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3ADD"/>
    <w:rsid w:val="006844BA"/>
    <w:rsid w:val="006946F0"/>
    <w:rsid w:val="006A2468"/>
    <w:rsid w:val="006A2969"/>
    <w:rsid w:val="006A6A62"/>
    <w:rsid w:val="006B1F13"/>
    <w:rsid w:val="006E4363"/>
    <w:rsid w:val="006E5534"/>
    <w:rsid w:val="006F4339"/>
    <w:rsid w:val="0070037A"/>
    <w:rsid w:val="0071141F"/>
    <w:rsid w:val="00724073"/>
    <w:rsid w:val="007262B7"/>
    <w:rsid w:val="00732DE6"/>
    <w:rsid w:val="0073445C"/>
    <w:rsid w:val="007421FE"/>
    <w:rsid w:val="00751EA9"/>
    <w:rsid w:val="00774694"/>
    <w:rsid w:val="00783ED6"/>
    <w:rsid w:val="007855FD"/>
    <w:rsid w:val="007868B9"/>
    <w:rsid w:val="00790128"/>
    <w:rsid w:val="00796E1A"/>
    <w:rsid w:val="007B156C"/>
    <w:rsid w:val="007B2567"/>
    <w:rsid w:val="007B59F6"/>
    <w:rsid w:val="007C4246"/>
    <w:rsid w:val="007C452C"/>
    <w:rsid w:val="007D0E04"/>
    <w:rsid w:val="007D61DC"/>
    <w:rsid w:val="007D6278"/>
    <w:rsid w:val="007F0765"/>
    <w:rsid w:val="007F46ED"/>
    <w:rsid w:val="008055A5"/>
    <w:rsid w:val="00811B2C"/>
    <w:rsid w:val="00813C95"/>
    <w:rsid w:val="00815068"/>
    <w:rsid w:val="00821FD6"/>
    <w:rsid w:val="00823E53"/>
    <w:rsid w:val="00826371"/>
    <w:rsid w:val="00831AEF"/>
    <w:rsid w:val="0084400A"/>
    <w:rsid w:val="008471CC"/>
    <w:rsid w:val="00852AF3"/>
    <w:rsid w:val="0086192C"/>
    <w:rsid w:val="008629FA"/>
    <w:rsid w:val="0087034C"/>
    <w:rsid w:val="00870430"/>
    <w:rsid w:val="00872834"/>
    <w:rsid w:val="008729DD"/>
    <w:rsid w:val="0087557D"/>
    <w:rsid w:val="00876DCC"/>
    <w:rsid w:val="008823B6"/>
    <w:rsid w:val="00884F2E"/>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50859"/>
    <w:rsid w:val="00A56867"/>
    <w:rsid w:val="00A774B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0D97"/>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798A"/>
    <w:rsid w:val="00BA463A"/>
    <w:rsid w:val="00BA4779"/>
    <w:rsid w:val="00BA5A4F"/>
    <w:rsid w:val="00BA6660"/>
    <w:rsid w:val="00BB2E87"/>
    <w:rsid w:val="00BB3D20"/>
    <w:rsid w:val="00BB5892"/>
    <w:rsid w:val="00BD307D"/>
    <w:rsid w:val="00BD57B1"/>
    <w:rsid w:val="00BE06ED"/>
    <w:rsid w:val="00BE30DB"/>
    <w:rsid w:val="00BE5744"/>
    <w:rsid w:val="00BE7E54"/>
    <w:rsid w:val="00C1691B"/>
    <w:rsid w:val="00C23431"/>
    <w:rsid w:val="00C25511"/>
    <w:rsid w:val="00C26CCE"/>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E3E43"/>
    <w:rsid w:val="00CE7CF5"/>
    <w:rsid w:val="00CF25BA"/>
    <w:rsid w:val="00CF6D37"/>
    <w:rsid w:val="00CF6DCE"/>
    <w:rsid w:val="00CF7440"/>
    <w:rsid w:val="00D000B7"/>
    <w:rsid w:val="00D0026E"/>
    <w:rsid w:val="00D024B6"/>
    <w:rsid w:val="00D03DC8"/>
    <w:rsid w:val="00D1206A"/>
    <w:rsid w:val="00D13B8E"/>
    <w:rsid w:val="00D27D3F"/>
    <w:rsid w:val="00D306B1"/>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2B20"/>
    <w:rsid w:val="00E047AF"/>
    <w:rsid w:val="00E05671"/>
    <w:rsid w:val="00E16E46"/>
    <w:rsid w:val="00E2325E"/>
    <w:rsid w:val="00E24200"/>
    <w:rsid w:val="00E24E56"/>
    <w:rsid w:val="00E30094"/>
    <w:rsid w:val="00E30D89"/>
    <w:rsid w:val="00E33FFD"/>
    <w:rsid w:val="00E34D2C"/>
    <w:rsid w:val="00E36A16"/>
    <w:rsid w:val="00E42A5F"/>
    <w:rsid w:val="00E443C0"/>
    <w:rsid w:val="00E51927"/>
    <w:rsid w:val="00E571BD"/>
    <w:rsid w:val="00E60058"/>
    <w:rsid w:val="00E65D25"/>
    <w:rsid w:val="00E70E09"/>
    <w:rsid w:val="00E718DC"/>
    <w:rsid w:val="00E73953"/>
    <w:rsid w:val="00E770A6"/>
    <w:rsid w:val="00E80CCF"/>
    <w:rsid w:val="00E84FA5"/>
    <w:rsid w:val="00EA6615"/>
    <w:rsid w:val="00EA6777"/>
    <w:rsid w:val="00EA7377"/>
    <w:rsid w:val="00EB5640"/>
    <w:rsid w:val="00ED0A6B"/>
    <w:rsid w:val="00ED3601"/>
    <w:rsid w:val="00ED5BA6"/>
    <w:rsid w:val="00EE124C"/>
    <w:rsid w:val="00EF7BB2"/>
    <w:rsid w:val="00F05DF2"/>
    <w:rsid w:val="00F07471"/>
    <w:rsid w:val="00F157E1"/>
    <w:rsid w:val="00F15B8F"/>
    <w:rsid w:val="00F17E83"/>
    <w:rsid w:val="00F208B1"/>
    <w:rsid w:val="00F225B0"/>
    <w:rsid w:val="00F2556D"/>
    <w:rsid w:val="00F31F4A"/>
    <w:rsid w:val="00F56A42"/>
    <w:rsid w:val="00F56C8E"/>
    <w:rsid w:val="00F574F0"/>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45180676">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6786971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Words>
  <Characters>1329</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Kampe, NiklasLeander</cp:lastModifiedBy>
  <cp:revision>32</cp:revision>
  <dcterms:created xsi:type="dcterms:W3CDTF">2021-11-18T14:54:00Z</dcterms:created>
  <dcterms:modified xsi:type="dcterms:W3CDTF">2021-12-01T18:41:00Z</dcterms:modified>
</cp:coreProperties>
</file>