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B6B77C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B62F58">
        <w:rPr>
          <w:rFonts w:ascii="Arial" w:hAnsi="Arial" w:cs="Arial"/>
          <w:sz w:val="24"/>
          <w:szCs w:val="24"/>
        </w:rPr>
        <w:t>4</w:t>
      </w:r>
    </w:p>
    <w:p w14:paraId="655890FF" w14:textId="29075326" w:rsidR="00B161A7" w:rsidRPr="00262BCE" w:rsidRDefault="00056AE3" w:rsidP="00B3111E">
      <w:pPr>
        <w:jc w:val="center"/>
        <w:rPr>
          <w:rFonts w:ascii="Arial" w:hAnsi="Arial" w:cs="Arial"/>
          <w:b/>
          <w:sz w:val="24"/>
          <w:szCs w:val="24"/>
        </w:rPr>
      </w:pPr>
      <w:r>
        <w:rPr>
          <w:rFonts w:ascii="Arial" w:hAnsi="Arial" w:cs="Arial"/>
          <w:b/>
          <w:sz w:val="24"/>
          <w:szCs w:val="24"/>
        </w:rPr>
        <w:t>Fixed Income</w:t>
      </w:r>
    </w:p>
    <w:p w14:paraId="11BF7EAD" w14:textId="29313A05"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583DC9">
        <w:rPr>
          <w:rFonts w:ascii="Arial" w:hAnsi="Arial" w:cs="Arial"/>
          <w:sz w:val="20"/>
          <w:szCs w:val="20"/>
        </w:rPr>
        <w:t>16</w:t>
      </w:r>
      <w:r w:rsidR="001F6670">
        <w:rPr>
          <w:rFonts w:ascii="Arial" w:hAnsi="Arial" w:cs="Arial"/>
          <w:sz w:val="20"/>
          <w:szCs w:val="20"/>
        </w:rPr>
        <w:t>.</w:t>
      </w:r>
      <w:r w:rsidR="00732DE6" w:rsidRPr="00262BCE">
        <w:rPr>
          <w:rFonts w:ascii="Arial" w:hAnsi="Arial" w:cs="Arial"/>
          <w:sz w:val="20"/>
          <w:szCs w:val="20"/>
        </w:rPr>
        <w:t>1</w:t>
      </w:r>
      <w:r w:rsidR="00583DC9">
        <w:rPr>
          <w:rFonts w:ascii="Arial" w:hAnsi="Arial" w:cs="Arial"/>
          <w:sz w:val="20"/>
          <w:szCs w:val="20"/>
        </w:rPr>
        <w:t>2</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6528B4BE" w:rsidR="00B3111E" w:rsidRPr="00262BCE" w:rsidRDefault="00B3111E" w:rsidP="00B3111E">
      <w:pPr>
        <w:jc w:val="center"/>
        <w:rPr>
          <w:rFonts w:ascii="Arial" w:hAnsi="Arial" w:cs="Arial"/>
          <w:b/>
          <w:sz w:val="24"/>
          <w:szCs w:val="24"/>
        </w:rPr>
      </w:pPr>
      <w:r w:rsidRPr="00262BCE">
        <w:rPr>
          <w:rFonts w:ascii="Arial" w:hAnsi="Arial" w:cs="Arial"/>
          <w:b/>
          <w:sz w:val="24"/>
          <w:szCs w:val="24"/>
        </w:rPr>
        <w:t xml:space="preserve">Solved by: </w:t>
      </w:r>
      <w:r w:rsidR="00D344B7">
        <w:rPr>
          <w:rFonts w:ascii="Arial" w:hAnsi="Arial" w:cs="Arial"/>
          <w:b/>
          <w:sz w:val="24"/>
          <w:szCs w:val="24"/>
        </w:rPr>
        <w:t xml:space="preserve">Jonas </w:t>
      </w:r>
      <w:proofErr w:type="spellStart"/>
      <w:r w:rsidR="00D344B7">
        <w:rPr>
          <w:rFonts w:ascii="Arial" w:hAnsi="Arial" w:cs="Arial"/>
          <w:b/>
          <w:sz w:val="24"/>
          <w:szCs w:val="24"/>
        </w:rPr>
        <w:t>Husmann</w:t>
      </w:r>
      <w:proofErr w:type="spellEnd"/>
      <w:r w:rsidR="00D344B7">
        <w:rPr>
          <w:rFonts w:ascii="Arial" w:hAnsi="Arial" w:cs="Arial"/>
          <w:b/>
          <w:sz w:val="24"/>
          <w:szCs w:val="24"/>
        </w:rPr>
        <w:t xml:space="preserve">, </w:t>
      </w:r>
      <w:proofErr w:type="spellStart"/>
      <w:r w:rsidR="00D344B7">
        <w:rPr>
          <w:rFonts w:ascii="Arial" w:hAnsi="Arial" w:cs="Arial"/>
          <w:b/>
          <w:sz w:val="24"/>
          <w:szCs w:val="24"/>
        </w:rPr>
        <w:t>Niklas</w:t>
      </w:r>
      <w:proofErr w:type="spellEnd"/>
      <w:r w:rsidR="00D344B7">
        <w:rPr>
          <w:rFonts w:ascii="Arial" w:hAnsi="Arial" w:cs="Arial"/>
          <w:b/>
          <w:sz w:val="24"/>
          <w:szCs w:val="24"/>
        </w:rPr>
        <w:t xml:space="preserve"> Kampe, Cyril Janak</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098"/>
        <w:gridCol w:w="7463"/>
        <w:gridCol w:w="835"/>
      </w:tblGrid>
      <w:tr w:rsidR="00886CB6" w:rsidRPr="00262BCE" w14:paraId="5C49313F" w14:textId="77777777" w:rsidTr="00B94F65">
        <w:tc>
          <w:tcPr>
            <w:tcW w:w="1226"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7227" w:type="dxa"/>
          </w:tcPr>
          <w:p w14:paraId="1FF9AFB3" w14:textId="363BBB10" w:rsidR="00B3111E" w:rsidRPr="00262BCE" w:rsidRDefault="00B3111E" w:rsidP="00B3111E">
            <w:pPr>
              <w:jc w:val="center"/>
              <w:rPr>
                <w:rFonts w:ascii="Arial" w:hAnsi="Arial" w:cs="Arial"/>
                <w:b/>
                <w:sz w:val="20"/>
                <w:szCs w:val="20"/>
              </w:rPr>
            </w:pPr>
          </w:p>
        </w:tc>
        <w:tc>
          <w:tcPr>
            <w:tcW w:w="898"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886CB6" w:rsidRPr="00262BCE" w14:paraId="6640D307" w14:textId="77777777" w:rsidTr="00B94F65">
        <w:tc>
          <w:tcPr>
            <w:tcW w:w="1226" w:type="dxa"/>
          </w:tcPr>
          <w:p w14:paraId="06C59233" w14:textId="77777777" w:rsidR="00E36A16" w:rsidRDefault="00E36A16" w:rsidP="000E509E">
            <w:pPr>
              <w:pStyle w:val="Listenabsatz"/>
              <w:numPr>
                <w:ilvl w:val="0"/>
                <w:numId w:val="4"/>
              </w:numPr>
              <w:ind w:left="306"/>
              <w:rPr>
                <w:rFonts w:ascii="Arial" w:hAnsi="Arial" w:cs="Arial"/>
                <w:b/>
                <w:sz w:val="20"/>
                <w:szCs w:val="20"/>
                <w:lang w:val="en-GB"/>
              </w:rPr>
            </w:pPr>
          </w:p>
          <w:p w14:paraId="4A8C3C64" w14:textId="1EF70D4A" w:rsidR="00670E15" w:rsidRPr="00E36A16" w:rsidRDefault="0055330C" w:rsidP="00E36A16">
            <w:pPr>
              <w:ind w:left="-54"/>
              <w:rPr>
                <w:rFonts w:ascii="Arial" w:hAnsi="Arial" w:cs="Arial"/>
                <w:b/>
                <w:sz w:val="20"/>
                <w:szCs w:val="20"/>
                <w:lang w:val="en-GB"/>
              </w:rPr>
            </w:pPr>
            <w:r w:rsidRPr="00E36A16">
              <w:rPr>
                <w:rFonts w:ascii="Arial" w:hAnsi="Arial" w:cs="Arial"/>
                <w:b/>
                <w:sz w:val="20"/>
                <w:szCs w:val="20"/>
                <w:lang w:val="en-GB"/>
              </w:rPr>
              <w:t>Forwards to Interest</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7FBAED4" w:rsidR="000E509E" w:rsidRDefault="0055330C" w:rsidP="000E509E">
            <w:pPr>
              <w:ind w:left="22"/>
              <w:rPr>
                <w:rFonts w:ascii="Arial" w:hAnsi="Arial" w:cs="Arial"/>
                <w:sz w:val="20"/>
                <w:szCs w:val="20"/>
                <w:lang w:val="en-GB"/>
              </w:rPr>
            </w:pPr>
            <w:r>
              <w:rPr>
                <w:rFonts w:ascii="Arial" w:hAnsi="Arial" w:cs="Arial"/>
                <w:sz w:val="20"/>
                <w:szCs w:val="20"/>
                <w:lang w:val="en-GB"/>
              </w:rPr>
              <w:t>Different types of interest rates</w:t>
            </w:r>
          </w:p>
          <w:p w14:paraId="18A6A8DD" w14:textId="5FF80BE7"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B50D97">
              <w:rPr>
                <w:rFonts w:ascii="Arial" w:hAnsi="Arial" w:cs="Arial"/>
                <w:sz w:val="20"/>
                <w:szCs w:val="20"/>
                <w:lang w:val="en-GB"/>
              </w:rPr>
              <w:t>9</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7227" w:type="dxa"/>
          </w:tcPr>
          <w:p w14:paraId="696597A9" w14:textId="77777777" w:rsidR="00A37D56" w:rsidRDefault="00886CB6" w:rsidP="00930788">
            <w:pPr>
              <w:rPr>
                <w:rFonts w:ascii="Arial" w:hAnsi="Arial" w:cs="Arial"/>
                <w:b/>
                <w:sz w:val="20"/>
                <w:szCs w:val="20"/>
              </w:rPr>
            </w:pPr>
            <w:r>
              <w:rPr>
                <w:noProof/>
              </w:rPr>
              <w:drawing>
                <wp:inline distT="0" distB="0" distL="0" distR="0" wp14:anchorId="18982A90" wp14:editId="61932B8F">
                  <wp:extent cx="4582765" cy="2390775"/>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3799" cy="2396532"/>
                          </a:xfrm>
                          <a:prstGeom prst="rect">
                            <a:avLst/>
                          </a:prstGeom>
                        </pic:spPr>
                      </pic:pic>
                    </a:graphicData>
                  </a:graphic>
                </wp:inline>
              </w:drawing>
            </w:r>
          </w:p>
          <w:p w14:paraId="0E8184B8" w14:textId="77777777" w:rsidR="00886CB6" w:rsidRDefault="00886CB6" w:rsidP="00930788">
            <w:pPr>
              <w:rPr>
                <w:rFonts w:ascii="Arial" w:hAnsi="Arial" w:cs="Arial"/>
                <w:b/>
                <w:sz w:val="20"/>
                <w:szCs w:val="20"/>
              </w:rPr>
            </w:pPr>
          </w:p>
          <w:p w14:paraId="73A4920A" w14:textId="51D26AF6" w:rsidR="00886CB6" w:rsidRPr="00F66B5E" w:rsidRDefault="00886CB6" w:rsidP="00930788">
            <w:pPr>
              <w:rPr>
                <w:rFonts w:ascii="Arial" w:hAnsi="Arial" w:cs="Arial"/>
                <w:bCs/>
                <w:sz w:val="20"/>
                <w:szCs w:val="20"/>
              </w:rPr>
            </w:pPr>
            <w:r w:rsidRPr="00F66B5E">
              <w:rPr>
                <w:rFonts w:ascii="Arial" w:hAnsi="Arial" w:cs="Arial"/>
                <w:bCs/>
                <w:sz w:val="20"/>
                <w:szCs w:val="20"/>
              </w:rPr>
              <w:t xml:space="preserve">The effective interest rate (also called yield-to-maturity </w:t>
            </w:r>
            <w:proofErr w:type="spellStart"/>
            <w:r w:rsidRPr="00F66B5E">
              <w:rPr>
                <w:rFonts w:ascii="Arial" w:hAnsi="Arial" w:cs="Arial"/>
                <w:bCs/>
                <w:sz w:val="20"/>
                <w:szCs w:val="20"/>
              </w:rPr>
              <w:t>ytm</w:t>
            </w:r>
            <w:proofErr w:type="spellEnd"/>
            <w:r w:rsidRPr="00F66B5E">
              <w:rPr>
                <w:rFonts w:ascii="Arial" w:hAnsi="Arial" w:cs="Arial"/>
                <w:bCs/>
                <w:sz w:val="20"/>
                <w:szCs w:val="20"/>
              </w:rPr>
              <w:t>) is the total rate of return that will have been earned by a bond when it makes all interest payments and repays the original principa</w:t>
            </w:r>
            <w:r w:rsidR="00F66B5E" w:rsidRPr="00F66B5E">
              <w:rPr>
                <w:rFonts w:ascii="Arial" w:hAnsi="Arial" w:cs="Arial"/>
                <w:bCs/>
                <w:sz w:val="20"/>
                <w:szCs w:val="20"/>
              </w:rPr>
              <w:t>l</w:t>
            </w:r>
            <w:r w:rsidRPr="00F66B5E">
              <w:rPr>
                <w:rFonts w:ascii="Arial" w:hAnsi="Arial" w:cs="Arial"/>
                <w:bCs/>
                <w:sz w:val="20"/>
                <w:szCs w:val="20"/>
              </w:rPr>
              <w:t>.</w:t>
            </w:r>
          </w:p>
          <w:p w14:paraId="6116A24F" w14:textId="3C5DA7D6" w:rsidR="00886CB6" w:rsidRPr="00F66B5E" w:rsidRDefault="00886CB6" w:rsidP="00930788">
            <w:pPr>
              <w:rPr>
                <w:rFonts w:ascii="Arial" w:hAnsi="Arial" w:cs="Arial"/>
                <w:bCs/>
                <w:sz w:val="20"/>
                <w:szCs w:val="20"/>
              </w:rPr>
            </w:pPr>
          </w:p>
          <w:p w14:paraId="6FFC8F3C" w14:textId="6F9E9516" w:rsidR="00886CB6" w:rsidRDefault="00886CB6" w:rsidP="00930788">
            <w:pPr>
              <w:rPr>
                <w:rFonts w:ascii="Arial" w:hAnsi="Arial" w:cs="Arial"/>
                <w:bCs/>
                <w:sz w:val="20"/>
                <w:szCs w:val="20"/>
              </w:rPr>
            </w:pPr>
            <w:r w:rsidRPr="00F66B5E">
              <w:rPr>
                <w:rFonts w:ascii="Arial" w:hAnsi="Arial" w:cs="Arial"/>
                <w:bCs/>
                <w:sz w:val="20"/>
                <w:szCs w:val="20"/>
              </w:rPr>
              <w:t xml:space="preserve">The spot rate is the rate of return earned by a bond when it is bought and sold on the </w:t>
            </w:r>
            <w:proofErr w:type="spellStart"/>
            <w:r w:rsidRPr="00F66B5E">
              <w:rPr>
                <w:rFonts w:ascii="Arial" w:hAnsi="Arial" w:cs="Arial"/>
                <w:bCs/>
                <w:sz w:val="20"/>
                <w:szCs w:val="20"/>
              </w:rPr>
              <w:t>secondaty</w:t>
            </w:r>
            <w:proofErr w:type="spellEnd"/>
            <w:r w:rsidRPr="00F66B5E">
              <w:rPr>
                <w:rFonts w:ascii="Arial" w:hAnsi="Arial" w:cs="Arial"/>
                <w:bCs/>
                <w:sz w:val="20"/>
                <w:szCs w:val="20"/>
              </w:rPr>
              <w:t xml:space="preserve"> market without collecting interest payments</w:t>
            </w:r>
          </w:p>
          <w:p w14:paraId="31CA5C69" w14:textId="3B4805E1" w:rsidR="00F66B5E" w:rsidRDefault="00F66B5E" w:rsidP="00930788">
            <w:pPr>
              <w:rPr>
                <w:rFonts w:ascii="Arial" w:hAnsi="Arial" w:cs="Arial"/>
                <w:bCs/>
                <w:sz w:val="20"/>
                <w:szCs w:val="20"/>
              </w:rPr>
            </w:pPr>
          </w:p>
          <w:p w14:paraId="55166B7E" w14:textId="09BBD486" w:rsidR="00F66B5E" w:rsidRPr="00F66B5E" w:rsidRDefault="00F66B5E" w:rsidP="00930788">
            <w:pPr>
              <w:rPr>
                <w:rFonts w:ascii="Arial" w:hAnsi="Arial" w:cs="Arial"/>
                <w:bCs/>
                <w:sz w:val="20"/>
                <w:szCs w:val="20"/>
              </w:rPr>
            </w:pPr>
            <w:r>
              <w:rPr>
                <w:rFonts w:ascii="Arial" w:hAnsi="Arial" w:cs="Arial"/>
                <w:bCs/>
                <w:sz w:val="20"/>
                <w:szCs w:val="20"/>
              </w:rPr>
              <w:t xml:space="preserve">In our plot, the effective interest rate and the continuous compounded interest rate are very similar, this </w:t>
            </w:r>
            <w:r w:rsidR="0091554E">
              <w:rPr>
                <w:rFonts w:ascii="Arial" w:hAnsi="Arial" w:cs="Arial"/>
                <w:bCs/>
                <w:sz w:val="20"/>
                <w:szCs w:val="20"/>
              </w:rPr>
              <w:t xml:space="preserve">is normal for very small values. The spot interest rate is </w:t>
            </w:r>
            <w:proofErr w:type="gramStart"/>
            <w:r w:rsidR="0091554E">
              <w:rPr>
                <w:rFonts w:ascii="Arial" w:hAnsi="Arial" w:cs="Arial"/>
                <w:bCs/>
                <w:sz w:val="20"/>
                <w:szCs w:val="20"/>
              </w:rPr>
              <w:t>similar to</w:t>
            </w:r>
            <w:proofErr w:type="gramEnd"/>
            <w:r w:rsidR="0091554E">
              <w:rPr>
                <w:rFonts w:ascii="Arial" w:hAnsi="Arial" w:cs="Arial"/>
                <w:bCs/>
                <w:sz w:val="20"/>
                <w:szCs w:val="20"/>
              </w:rPr>
              <w:t xml:space="preserve"> the other two for very small values (approx. for 0 – 1%) but deviates, as the interest rates increase. One reason for this behavior might be, that the spot interest rate is not applied to accumulated interest rates, but only to the initial capital. The YTM, as well as the continuous compounded interest rate take these into account.</w:t>
            </w:r>
          </w:p>
          <w:p w14:paraId="61876288" w14:textId="21DBD399" w:rsidR="00886CB6" w:rsidRDefault="00886CB6" w:rsidP="00930788">
            <w:pPr>
              <w:rPr>
                <w:rFonts w:ascii="Arial" w:hAnsi="Arial" w:cs="Arial"/>
                <w:b/>
                <w:sz w:val="20"/>
                <w:szCs w:val="20"/>
              </w:rPr>
            </w:pPr>
          </w:p>
          <w:p w14:paraId="3331460C" w14:textId="19CD4A35" w:rsidR="00886CB6" w:rsidRPr="00262BCE" w:rsidRDefault="00886CB6" w:rsidP="00930788">
            <w:pPr>
              <w:rPr>
                <w:rFonts w:ascii="Arial" w:hAnsi="Arial" w:cs="Arial"/>
                <w:b/>
                <w:sz w:val="20"/>
                <w:szCs w:val="20"/>
              </w:rPr>
            </w:pPr>
          </w:p>
        </w:tc>
        <w:tc>
          <w:tcPr>
            <w:tcW w:w="898" w:type="dxa"/>
          </w:tcPr>
          <w:p w14:paraId="045905D1" w14:textId="77777777" w:rsidR="00B3111E" w:rsidRPr="00262BCE" w:rsidRDefault="00B3111E" w:rsidP="00D306B1">
            <w:pPr>
              <w:rPr>
                <w:rFonts w:ascii="Arial" w:hAnsi="Arial" w:cs="Arial"/>
                <w:b/>
                <w:sz w:val="20"/>
                <w:szCs w:val="20"/>
              </w:rPr>
            </w:pPr>
          </w:p>
        </w:tc>
      </w:tr>
      <w:tr w:rsidR="00886CB6" w:rsidRPr="00262BCE" w14:paraId="7EEA8908" w14:textId="77777777" w:rsidTr="00B94F65">
        <w:tc>
          <w:tcPr>
            <w:tcW w:w="1226" w:type="dxa"/>
          </w:tcPr>
          <w:p w14:paraId="0C00EB6C" w14:textId="5F09EB2F"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sidR="00C676A4">
              <w:rPr>
                <w:rFonts w:ascii="Arial" w:hAnsi="Arial" w:cs="Arial"/>
                <w:sz w:val="20"/>
                <w:szCs w:val="20"/>
              </w:rPr>
              <w:t>Z-Bond prices</w:t>
            </w:r>
          </w:p>
          <w:p w14:paraId="1A54368C" w14:textId="386FE570" w:rsidR="00AD443C" w:rsidRPr="00262BCE" w:rsidRDefault="00AD443C" w:rsidP="000E509E">
            <w:pPr>
              <w:rPr>
                <w:rFonts w:ascii="Arial" w:hAnsi="Arial" w:cs="Arial"/>
                <w:sz w:val="20"/>
                <w:szCs w:val="20"/>
              </w:rPr>
            </w:pPr>
            <w:r>
              <w:rPr>
                <w:rFonts w:ascii="Arial" w:hAnsi="Arial" w:cs="Arial"/>
                <w:sz w:val="20"/>
                <w:szCs w:val="20"/>
              </w:rPr>
              <w:t>(</w:t>
            </w:r>
            <w:r w:rsidR="00B50D97">
              <w:rPr>
                <w:rFonts w:ascii="Arial" w:hAnsi="Arial" w:cs="Arial"/>
                <w:sz w:val="20"/>
                <w:szCs w:val="20"/>
              </w:rPr>
              <w:t>7</w:t>
            </w:r>
            <w:r>
              <w:rPr>
                <w:rFonts w:ascii="Arial" w:hAnsi="Arial" w:cs="Arial"/>
                <w:sz w:val="20"/>
                <w:szCs w:val="20"/>
              </w:rPr>
              <w:t xml:space="preserve"> points)</w:t>
            </w:r>
          </w:p>
          <w:p w14:paraId="642C75C3" w14:textId="35634E47" w:rsidR="00AD443C" w:rsidRPr="008E3CBC" w:rsidRDefault="00AD443C" w:rsidP="008E3CBC">
            <w:pPr>
              <w:rPr>
                <w:rFonts w:ascii="Arial" w:hAnsi="Arial" w:cs="Arial"/>
                <w:b/>
                <w:sz w:val="20"/>
                <w:szCs w:val="20"/>
                <w:lang w:val="en-GB"/>
              </w:rPr>
            </w:pPr>
          </w:p>
        </w:tc>
        <w:tc>
          <w:tcPr>
            <w:tcW w:w="7227" w:type="dxa"/>
          </w:tcPr>
          <w:p w14:paraId="519F3B4A" w14:textId="44545DAA" w:rsidR="00AD443C" w:rsidRDefault="00AD443C" w:rsidP="00930788">
            <w:pPr>
              <w:rPr>
                <w:rFonts w:ascii="Arial" w:hAnsi="Arial" w:cs="Arial"/>
                <w:b/>
                <w:sz w:val="20"/>
                <w:szCs w:val="20"/>
              </w:rPr>
            </w:pPr>
          </w:p>
          <w:p w14:paraId="2A7C48F7" w14:textId="77777777" w:rsidR="00886CB6" w:rsidRDefault="00886CB6" w:rsidP="00930788">
            <w:pPr>
              <w:rPr>
                <w:rFonts w:ascii="Arial" w:hAnsi="Arial" w:cs="Arial"/>
                <w:b/>
                <w:sz w:val="20"/>
                <w:szCs w:val="20"/>
              </w:rPr>
            </w:pPr>
          </w:p>
          <w:p w14:paraId="7FD4EF43" w14:textId="5C695731" w:rsidR="00886CB6" w:rsidRDefault="0091554E" w:rsidP="00930788">
            <w:pPr>
              <w:rPr>
                <w:noProof/>
              </w:rPr>
            </w:pPr>
            <w:r>
              <w:rPr>
                <w:noProof/>
              </w:rPr>
              <w:lastRenderedPageBreak/>
              <w:drawing>
                <wp:inline distT="0" distB="0" distL="0" distR="0" wp14:anchorId="5042EBBC" wp14:editId="325A6B95">
                  <wp:extent cx="4611227" cy="2419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3306" cy="2425688"/>
                          </a:xfrm>
                          <a:prstGeom prst="rect">
                            <a:avLst/>
                          </a:prstGeom>
                        </pic:spPr>
                      </pic:pic>
                    </a:graphicData>
                  </a:graphic>
                </wp:inline>
              </w:drawing>
            </w:r>
          </w:p>
          <w:p w14:paraId="437C19C6" w14:textId="739A1A0C" w:rsidR="00886CB6" w:rsidRDefault="00886CB6" w:rsidP="00930788">
            <w:pPr>
              <w:rPr>
                <w:b/>
                <w:noProof/>
              </w:rPr>
            </w:pPr>
          </w:p>
          <w:p w14:paraId="79E62FA6" w14:textId="2E6B6EA2" w:rsidR="0091554E" w:rsidRPr="0091554E" w:rsidRDefault="0091554E" w:rsidP="00930788">
            <w:pPr>
              <w:rPr>
                <w:rFonts w:ascii="Arial" w:hAnsi="Arial" w:cs="Arial"/>
                <w:noProof/>
                <w:sz w:val="20"/>
                <w:szCs w:val="20"/>
              </w:rPr>
            </w:pPr>
            <w:r w:rsidRPr="0091554E">
              <w:rPr>
                <w:rFonts w:ascii="Arial" w:hAnsi="Arial" w:cs="Arial"/>
                <w:noProof/>
                <w:sz w:val="20"/>
                <w:szCs w:val="20"/>
              </w:rPr>
              <w:t>The price of the zero coupon bond decreases with maturity due to the interest rate, until the maturity of 21.5, where the minimum is reached. Since the interest rate decreases with maturities &gt; 14, the price of the bond is starting to increase up to maturity 37, when it’s deacreasing again. The price in the plot is dented as the facevalue.</w:t>
            </w:r>
          </w:p>
          <w:p w14:paraId="29B851B9" w14:textId="6A7FF6D8" w:rsidR="0091554E" w:rsidRDefault="0091554E" w:rsidP="00930788">
            <w:pPr>
              <w:rPr>
                <w:b/>
                <w:noProof/>
              </w:rPr>
            </w:pPr>
          </w:p>
          <w:p w14:paraId="18AEAA9C" w14:textId="7D0801F8" w:rsidR="00886CB6" w:rsidRPr="00262BCE" w:rsidRDefault="00886CB6" w:rsidP="0091554E">
            <w:pPr>
              <w:rPr>
                <w:rFonts w:ascii="Arial" w:hAnsi="Arial" w:cs="Arial"/>
                <w:b/>
                <w:sz w:val="20"/>
                <w:szCs w:val="20"/>
              </w:rPr>
            </w:pPr>
          </w:p>
        </w:tc>
        <w:tc>
          <w:tcPr>
            <w:tcW w:w="898" w:type="dxa"/>
          </w:tcPr>
          <w:p w14:paraId="7FD3E44E" w14:textId="77777777" w:rsidR="00AD443C" w:rsidRPr="00262BCE" w:rsidRDefault="00AD443C" w:rsidP="00D306B1">
            <w:pPr>
              <w:rPr>
                <w:rFonts w:ascii="Arial" w:hAnsi="Arial" w:cs="Arial"/>
                <w:b/>
                <w:sz w:val="20"/>
                <w:szCs w:val="20"/>
              </w:rPr>
            </w:pPr>
          </w:p>
        </w:tc>
      </w:tr>
      <w:tr w:rsidR="00886CB6" w:rsidRPr="00262BCE" w14:paraId="2B3EA119" w14:textId="77777777" w:rsidTr="00B94F65">
        <w:trPr>
          <w:trHeight w:val="340"/>
        </w:trPr>
        <w:tc>
          <w:tcPr>
            <w:tcW w:w="1226"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6A422105" w:rsidR="00AD443C" w:rsidRPr="00262BCE" w:rsidRDefault="007B2567" w:rsidP="000E509E">
            <w:pPr>
              <w:rPr>
                <w:rFonts w:ascii="Arial" w:hAnsi="Arial" w:cs="Arial"/>
                <w:sz w:val="20"/>
                <w:szCs w:val="20"/>
              </w:rPr>
            </w:pPr>
            <w:r>
              <w:rPr>
                <w:rFonts w:ascii="Arial" w:hAnsi="Arial" w:cs="Arial"/>
                <w:sz w:val="20"/>
                <w:szCs w:val="20"/>
              </w:rPr>
              <w:t>Forward Rate (3y to 20y)</w:t>
            </w:r>
            <w:r w:rsidR="00AD443C">
              <w:rPr>
                <w:rFonts w:ascii="Arial" w:hAnsi="Arial" w:cs="Arial"/>
                <w:sz w:val="20"/>
                <w:szCs w:val="20"/>
              </w:rPr>
              <w:br/>
              <w:t>(</w:t>
            </w:r>
            <w:r>
              <w:rPr>
                <w:rFonts w:ascii="Arial" w:hAnsi="Arial" w:cs="Arial"/>
                <w:sz w:val="20"/>
                <w:szCs w:val="20"/>
              </w:rPr>
              <w:t>4</w:t>
            </w:r>
            <w:r w:rsidR="00AD443C">
              <w:rPr>
                <w:rFonts w:ascii="Arial" w:hAnsi="Arial" w:cs="Arial"/>
                <w:sz w:val="20"/>
                <w:szCs w:val="20"/>
              </w:rPr>
              <w:t xml:space="preserve"> points)</w:t>
            </w:r>
            <w:r w:rsidR="00AD443C">
              <w:rPr>
                <w:rFonts w:ascii="Arial" w:hAnsi="Arial" w:cs="Arial"/>
                <w:sz w:val="20"/>
                <w:szCs w:val="20"/>
              </w:rPr>
              <w:br/>
            </w:r>
          </w:p>
        </w:tc>
        <w:tc>
          <w:tcPr>
            <w:tcW w:w="7227" w:type="dxa"/>
          </w:tcPr>
          <w:p w14:paraId="7B5EDB3F" w14:textId="258B94E4" w:rsidR="00AD443C" w:rsidRDefault="00AD443C" w:rsidP="00D306B1">
            <w:pPr>
              <w:rPr>
                <w:rFonts w:ascii="Arial" w:hAnsi="Arial" w:cs="Arial"/>
                <w:b/>
                <w:sz w:val="24"/>
                <w:szCs w:val="24"/>
              </w:rPr>
            </w:pPr>
          </w:p>
          <w:p w14:paraId="72E85656" w14:textId="77777777" w:rsidR="00886CB6" w:rsidRPr="0091554E" w:rsidRDefault="00886CB6" w:rsidP="00D306B1">
            <w:pPr>
              <w:rPr>
                <w:rFonts w:ascii="Arial" w:hAnsi="Arial" w:cs="Arial"/>
                <w:sz w:val="20"/>
                <w:szCs w:val="20"/>
              </w:rPr>
            </w:pPr>
            <w:r w:rsidRPr="0091554E">
              <w:rPr>
                <w:rFonts w:ascii="Arial" w:hAnsi="Arial" w:cs="Arial"/>
                <w:sz w:val="20"/>
                <w:szCs w:val="20"/>
              </w:rPr>
              <w:t>Based on Formula:</w:t>
            </w:r>
          </w:p>
          <w:p w14:paraId="3571608A" w14:textId="77777777" w:rsidR="00886CB6" w:rsidRDefault="00886CB6" w:rsidP="00D306B1">
            <w:pPr>
              <w:rPr>
                <w:rFonts w:ascii="Arial" w:hAnsi="Arial" w:cs="Arial"/>
                <w:sz w:val="24"/>
                <w:szCs w:val="24"/>
              </w:rPr>
            </w:pPr>
          </w:p>
          <w:p w14:paraId="4A91EDBF" w14:textId="77777777" w:rsidR="00886CB6" w:rsidRDefault="00886CB6" w:rsidP="00D306B1">
            <w:pPr>
              <w:rPr>
                <w:rFonts w:ascii="Arial" w:hAnsi="Arial" w:cs="Arial"/>
                <w:sz w:val="24"/>
                <w:szCs w:val="24"/>
              </w:rPr>
            </w:pPr>
            <w:r>
              <w:rPr>
                <w:noProof/>
              </w:rPr>
              <w:drawing>
                <wp:inline distT="0" distB="0" distL="0" distR="0" wp14:anchorId="24E6C13E" wp14:editId="43903CB8">
                  <wp:extent cx="4362450" cy="6572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657225"/>
                          </a:xfrm>
                          <a:prstGeom prst="rect">
                            <a:avLst/>
                          </a:prstGeom>
                        </pic:spPr>
                      </pic:pic>
                    </a:graphicData>
                  </a:graphic>
                </wp:inline>
              </w:drawing>
            </w:r>
          </w:p>
          <w:p w14:paraId="3C4F70C0" w14:textId="77777777" w:rsidR="00886CB6" w:rsidRDefault="00886CB6" w:rsidP="00D306B1">
            <w:pPr>
              <w:rPr>
                <w:rFonts w:ascii="Arial" w:hAnsi="Arial" w:cs="Arial"/>
                <w:sz w:val="24"/>
                <w:szCs w:val="24"/>
              </w:rPr>
            </w:pPr>
          </w:p>
          <w:p w14:paraId="6888BB79" w14:textId="77777777" w:rsidR="00886CB6" w:rsidRPr="0091554E" w:rsidRDefault="00886CB6" w:rsidP="00D306B1">
            <w:pPr>
              <w:rPr>
                <w:rFonts w:ascii="Arial" w:hAnsi="Arial" w:cs="Arial"/>
                <w:sz w:val="20"/>
                <w:szCs w:val="20"/>
              </w:rPr>
            </w:pPr>
            <w:r w:rsidRPr="0091554E">
              <w:rPr>
                <w:rFonts w:ascii="Arial" w:hAnsi="Arial" w:cs="Arial"/>
                <w:sz w:val="20"/>
                <w:szCs w:val="20"/>
              </w:rPr>
              <w:t>From the lecture notes, the Forward rate of a contract entering in 3 years and selling in 20 years is: 0.015</w:t>
            </w:r>
          </w:p>
          <w:p w14:paraId="2FA0EE2F" w14:textId="76DBC7B1" w:rsidR="00886CB6" w:rsidRPr="00886CB6" w:rsidRDefault="00886CB6" w:rsidP="00D306B1">
            <w:pPr>
              <w:rPr>
                <w:rFonts w:ascii="Arial" w:hAnsi="Arial" w:cs="Arial"/>
                <w:sz w:val="24"/>
                <w:szCs w:val="24"/>
              </w:rPr>
            </w:pPr>
          </w:p>
        </w:tc>
        <w:tc>
          <w:tcPr>
            <w:tcW w:w="898" w:type="dxa"/>
          </w:tcPr>
          <w:p w14:paraId="4BDE53B8" w14:textId="77777777" w:rsidR="00AD443C" w:rsidRPr="00262BCE" w:rsidRDefault="00AD443C" w:rsidP="00D306B1">
            <w:pPr>
              <w:rPr>
                <w:rFonts w:ascii="Arial" w:hAnsi="Arial" w:cs="Arial"/>
                <w:b/>
                <w:sz w:val="24"/>
                <w:szCs w:val="24"/>
              </w:rPr>
            </w:pPr>
          </w:p>
        </w:tc>
      </w:tr>
      <w:tr w:rsidR="00886CB6" w:rsidRPr="00262BCE" w14:paraId="4E2785C5" w14:textId="77777777" w:rsidTr="00B94F65">
        <w:trPr>
          <w:trHeight w:val="340"/>
        </w:trPr>
        <w:tc>
          <w:tcPr>
            <w:tcW w:w="1226" w:type="dxa"/>
          </w:tcPr>
          <w:p w14:paraId="2783F0E7" w14:textId="77777777" w:rsidR="00E36A16" w:rsidRPr="00E36A16" w:rsidRDefault="00E36A16" w:rsidP="00AD443C">
            <w:pPr>
              <w:pStyle w:val="Listenabsatz"/>
              <w:numPr>
                <w:ilvl w:val="0"/>
                <w:numId w:val="4"/>
              </w:numPr>
              <w:ind w:left="306" w:hanging="306"/>
              <w:rPr>
                <w:rFonts w:ascii="Arial" w:hAnsi="Arial" w:cs="Arial"/>
                <w:sz w:val="20"/>
                <w:szCs w:val="20"/>
              </w:rPr>
            </w:pPr>
          </w:p>
          <w:p w14:paraId="0A739232" w14:textId="2B423F52" w:rsidR="00AD443C" w:rsidRPr="00E36A16" w:rsidRDefault="0073445C" w:rsidP="00E36A16">
            <w:pPr>
              <w:rPr>
                <w:rFonts w:ascii="Arial" w:hAnsi="Arial" w:cs="Arial"/>
                <w:sz w:val="20"/>
                <w:szCs w:val="20"/>
              </w:rPr>
            </w:pPr>
            <w:proofErr w:type="spellStart"/>
            <w:r w:rsidRPr="00E36A16">
              <w:rPr>
                <w:rFonts w:ascii="Arial" w:hAnsi="Arial" w:cs="Arial"/>
                <w:b/>
                <w:sz w:val="20"/>
                <w:szCs w:val="20"/>
                <w:lang w:val="en-GB"/>
              </w:rPr>
              <w:t>Fix.Inc</w:t>
            </w:r>
            <w:proofErr w:type="spellEnd"/>
            <w:r w:rsidRPr="00E36A16">
              <w:rPr>
                <w:rFonts w:ascii="Arial" w:hAnsi="Arial" w:cs="Arial"/>
                <w:b/>
                <w:sz w:val="20"/>
                <w:szCs w:val="20"/>
                <w:lang w:val="en-GB"/>
              </w:rPr>
              <w:t>.</w:t>
            </w:r>
            <w:r w:rsidR="00D0026E" w:rsidRPr="00E36A16">
              <w:rPr>
                <w:rFonts w:ascii="Arial" w:hAnsi="Arial" w:cs="Arial"/>
                <w:b/>
                <w:sz w:val="20"/>
                <w:szCs w:val="20"/>
                <w:lang w:val="en-GB"/>
              </w:rPr>
              <w:t xml:space="preserve"> Calculus</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1855D55" w14:textId="03C4D6A9" w:rsidR="00AD443C" w:rsidRPr="00262BCE" w:rsidRDefault="00D94B7E" w:rsidP="00AD443C">
            <w:pPr>
              <w:rPr>
                <w:rFonts w:ascii="Arial" w:hAnsi="Arial" w:cs="Arial"/>
                <w:sz w:val="20"/>
                <w:szCs w:val="20"/>
              </w:rPr>
            </w:pPr>
            <w:r>
              <w:rPr>
                <w:rFonts w:ascii="Arial" w:hAnsi="Arial" w:cs="Arial"/>
                <w:sz w:val="20"/>
                <w:szCs w:val="20"/>
              </w:rPr>
              <w:t>Coupon bond price</w:t>
            </w:r>
            <w:r w:rsidR="00596131">
              <w:rPr>
                <w:rFonts w:ascii="Arial" w:hAnsi="Arial" w:cs="Arial"/>
                <w:sz w:val="20"/>
                <w:szCs w:val="20"/>
              </w:rPr>
              <w:br/>
            </w:r>
            <w:r w:rsidR="00AD443C">
              <w:rPr>
                <w:rFonts w:ascii="Arial" w:hAnsi="Arial" w:cs="Arial"/>
                <w:sz w:val="20"/>
                <w:szCs w:val="20"/>
              </w:rPr>
              <w:t>(</w:t>
            </w:r>
            <w:r w:rsidR="00C25511">
              <w:rPr>
                <w:rFonts w:ascii="Arial" w:hAnsi="Arial" w:cs="Arial"/>
                <w:sz w:val="20"/>
                <w:szCs w:val="20"/>
              </w:rPr>
              <w:t>4</w:t>
            </w:r>
            <w:r w:rsidR="00AD443C">
              <w:rPr>
                <w:rFonts w:ascii="Arial" w:hAnsi="Arial" w:cs="Arial"/>
                <w:sz w:val="20"/>
                <w:szCs w:val="20"/>
              </w:rPr>
              <w:t xml:space="preserve"> points)</w:t>
            </w:r>
          </w:p>
          <w:p w14:paraId="08FE20E6" w14:textId="33597894" w:rsidR="00AD443C" w:rsidRPr="00262BCE" w:rsidRDefault="00AD443C" w:rsidP="00AD443C">
            <w:pPr>
              <w:rPr>
                <w:rFonts w:ascii="Arial" w:hAnsi="Arial" w:cs="Arial"/>
                <w:sz w:val="20"/>
                <w:szCs w:val="20"/>
              </w:rPr>
            </w:pPr>
          </w:p>
        </w:tc>
        <w:tc>
          <w:tcPr>
            <w:tcW w:w="7227" w:type="dxa"/>
          </w:tcPr>
          <w:p w14:paraId="1DFEE36B" w14:textId="77777777" w:rsidR="00886CB6" w:rsidRDefault="00886CB6" w:rsidP="00AD443C">
            <w:pPr>
              <w:rPr>
                <w:rFonts w:ascii="Arial" w:hAnsi="Arial" w:cs="Arial"/>
                <w:sz w:val="20"/>
                <w:szCs w:val="20"/>
              </w:rPr>
            </w:pPr>
          </w:p>
          <w:p w14:paraId="599A5C4B" w14:textId="77777777" w:rsidR="00886CB6" w:rsidRDefault="00886CB6" w:rsidP="00AD443C">
            <w:pPr>
              <w:rPr>
                <w:rFonts w:ascii="Arial" w:hAnsi="Arial" w:cs="Arial"/>
                <w:sz w:val="20"/>
                <w:szCs w:val="20"/>
              </w:rPr>
            </w:pPr>
            <w:r>
              <w:rPr>
                <w:rFonts w:ascii="Arial" w:hAnsi="Arial" w:cs="Arial"/>
                <w:sz w:val="20"/>
                <w:szCs w:val="20"/>
              </w:rPr>
              <w:t>Based on Formula:</w:t>
            </w:r>
          </w:p>
          <w:p w14:paraId="1502BAF8" w14:textId="77777777" w:rsidR="00886CB6" w:rsidRDefault="00886CB6" w:rsidP="00AD443C">
            <w:pPr>
              <w:rPr>
                <w:rFonts w:ascii="Arial" w:hAnsi="Arial" w:cs="Arial"/>
                <w:sz w:val="20"/>
                <w:szCs w:val="20"/>
              </w:rPr>
            </w:pPr>
          </w:p>
          <w:p w14:paraId="2E03DC27" w14:textId="77777777" w:rsidR="00886CB6" w:rsidRDefault="00886CB6" w:rsidP="00AD443C">
            <w:pPr>
              <w:rPr>
                <w:rFonts w:ascii="Arial" w:hAnsi="Arial" w:cs="Arial"/>
                <w:sz w:val="20"/>
                <w:szCs w:val="20"/>
              </w:rPr>
            </w:pPr>
            <w:r>
              <w:rPr>
                <w:noProof/>
              </w:rPr>
              <w:drawing>
                <wp:inline distT="0" distB="0" distL="0" distR="0" wp14:anchorId="385F7EE1" wp14:editId="42934FC9">
                  <wp:extent cx="5010150" cy="6953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695325"/>
                          </a:xfrm>
                          <a:prstGeom prst="rect">
                            <a:avLst/>
                          </a:prstGeom>
                        </pic:spPr>
                      </pic:pic>
                    </a:graphicData>
                  </a:graphic>
                </wp:inline>
              </w:drawing>
            </w:r>
          </w:p>
          <w:p w14:paraId="52D4C5A2" w14:textId="77777777" w:rsidR="00886CB6" w:rsidRDefault="00886CB6" w:rsidP="00AD443C">
            <w:pPr>
              <w:rPr>
                <w:rFonts w:ascii="Arial" w:hAnsi="Arial" w:cs="Arial"/>
                <w:sz w:val="20"/>
                <w:szCs w:val="20"/>
              </w:rPr>
            </w:pPr>
          </w:p>
          <w:p w14:paraId="2C131609" w14:textId="77777777" w:rsidR="00886CB6" w:rsidRDefault="00886CB6" w:rsidP="00AD443C">
            <w:pPr>
              <w:rPr>
                <w:rFonts w:ascii="Arial" w:hAnsi="Arial" w:cs="Arial"/>
                <w:sz w:val="20"/>
                <w:szCs w:val="20"/>
              </w:rPr>
            </w:pPr>
            <w:r>
              <w:rPr>
                <w:rFonts w:ascii="Arial" w:hAnsi="Arial" w:cs="Arial"/>
                <w:sz w:val="20"/>
                <w:szCs w:val="20"/>
              </w:rPr>
              <w:t>The price of the bond is: 115.95</w:t>
            </w:r>
          </w:p>
          <w:p w14:paraId="1840BAD9" w14:textId="50D8E697" w:rsidR="00886CB6" w:rsidRPr="00262BCE" w:rsidRDefault="00886CB6" w:rsidP="00AD443C">
            <w:pPr>
              <w:rPr>
                <w:rFonts w:ascii="Arial" w:hAnsi="Arial" w:cs="Arial"/>
                <w:sz w:val="20"/>
                <w:szCs w:val="20"/>
              </w:rPr>
            </w:pPr>
          </w:p>
        </w:tc>
        <w:tc>
          <w:tcPr>
            <w:tcW w:w="898" w:type="dxa"/>
          </w:tcPr>
          <w:p w14:paraId="064CDF84" w14:textId="77777777" w:rsidR="00AD443C" w:rsidRPr="00262BCE" w:rsidRDefault="00AD443C" w:rsidP="00AD443C">
            <w:pPr>
              <w:rPr>
                <w:rFonts w:ascii="Arial" w:hAnsi="Arial" w:cs="Arial"/>
                <w:sz w:val="20"/>
                <w:szCs w:val="20"/>
              </w:rPr>
            </w:pPr>
          </w:p>
        </w:tc>
      </w:tr>
      <w:tr w:rsidR="00886CB6" w:rsidRPr="00262BCE" w14:paraId="675E04FB" w14:textId="77777777" w:rsidTr="00B94F65">
        <w:trPr>
          <w:trHeight w:val="340"/>
        </w:trPr>
        <w:tc>
          <w:tcPr>
            <w:tcW w:w="1226" w:type="dxa"/>
          </w:tcPr>
          <w:p w14:paraId="545A6231" w14:textId="21F67A93"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Yield-to-maturity</w:t>
            </w:r>
          </w:p>
          <w:p w14:paraId="2A75C340" w14:textId="0C1C4B54"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4</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7227" w:type="dxa"/>
          </w:tcPr>
          <w:p w14:paraId="69B8C58F" w14:textId="77777777" w:rsidR="00886CB6" w:rsidRDefault="00886CB6" w:rsidP="00AD443C">
            <w:pPr>
              <w:rPr>
                <w:rFonts w:ascii="Arial" w:hAnsi="Arial" w:cs="Arial"/>
                <w:sz w:val="20"/>
                <w:szCs w:val="20"/>
              </w:rPr>
            </w:pPr>
          </w:p>
          <w:p w14:paraId="7460A91E" w14:textId="027E6FBE" w:rsidR="00886CB6" w:rsidRDefault="00886CB6" w:rsidP="00AD443C">
            <w:pPr>
              <w:rPr>
                <w:rFonts w:ascii="Arial" w:hAnsi="Arial" w:cs="Arial"/>
                <w:sz w:val="20"/>
                <w:szCs w:val="20"/>
              </w:rPr>
            </w:pPr>
            <w:r>
              <w:rPr>
                <w:rFonts w:ascii="Arial" w:hAnsi="Arial" w:cs="Arial"/>
                <w:sz w:val="20"/>
                <w:szCs w:val="20"/>
              </w:rPr>
              <w:t>Based on the approximation formula for the YTM:</w:t>
            </w:r>
          </w:p>
          <w:p w14:paraId="47918425" w14:textId="34875B28" w:rsidR="00886CB6" w:rsidRDefault="00886CB6" w:rsidP="00AD443C">
            <w:pPr>
              <w:rPr>
                <w:rFonts w:ascii="Arial" w:hAnsi="Arial" w:cs="Arial"/>
                <w:sz w:val="20"/>
                <w:szCs w:val="20"/>
              </w:rPr>
            </w:pPr>
          </w:p>
          <w:p w14:paraId="47C0E499" w14:textId="234AB604" w:rsidR="00886CB6" w:rsidRDefault="00886CB6" w:rsidP="00AD443C">
            <w:pPr>
              <w:rPr>
                <w:rFonts w:ascii="Arial" w:hAnsi="Arial" w:cs="Arial"/>
                <w:sz w:val="20"/>
                <w:szCs w:val="20"/>
              </w:rPr>
            </w:pPr>
            <w:r>
              <w:rPr>
                <w:noProof/>
              </w:rPr>
              <w:drawing>
                <wp:inline distT="0" distB="0" distL="0" distR="0" wp14:anchorId="31402879" wp14:editId="055D8094">
                  <wp:extent cx="3762375" cy="28575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85750"/>
                          </a:xfrm>
                          <a:prstGeom prst="rect">
                            <a:avLst/>
                          </a:prstGeom>
                        </pic:spPr>
                      </pic:pic>
                    </a:graphicData>
                  </a:graphic>
                </wp:inline>
              </w:drawing>
            </w:r>
          </w:p>
          <w:p w14:paraId="04358F20" w14:textId="342CB43A" w:rsidR="00886CB6" w:rsidRDefault="00886CB6" w:rsidP="00AD443C">
            <w:pPr>
              <w:rPr>
                <w:rFonts w:ascii="Arial" w:hAnsi="Arial" w:cs="Arial"/>
                <w:sz w:val="20"/>
                <w:szCs w:val="20"/>
              </w:rPr>
            </w:pPr>
          </w:p>
          <w:p w14:paraId="320AF727" w14:textId="2565899B" w:rsidR="00886CB6" w:rsidRDefault="00886CB6" w:rsidP="00AD443C">
            <w:pPr>
              <w:rPr>
                <w:rFonts w:ascii="Arial" w:hAnsi="Arial" w:cs="Arial"/>
                <w:sz w:val="20"/>
                <w:szCs w:val="20"/>
              </w:rPr>
            </w:pPr>
            <w:r>
              <w:rPr>
                <w:rFonts w:ascii="Arial" w:hAnsi="Arial" w:cs="Arial"/>
                <w:sz w:val="20"/>
                <w:szCs w:val="20"/>
              </w:rPr>
              <w:t>The YTM is: 0.00557 (0.56%)</w:t>
            </w:r>
          </w:p>
          <w:p w14:paraId="5C45F2BF" w14:textId="77777777" w:rsidR="00886CB6" w:rsidRDefault="00886CB6" w:rsidP="00AD443C">
            <w:pPr>
              <w:rPr>
                <w:rFonts w:ascii="Arial" w:hAnsi="Arial" w:cs="Arial"/>
                <w:sz w:val="20"/>
                <w:szCs w:val="20"/>
              </w:rPr>
            </w:pPr>
          </w:p>
          <w:p w14:paraId="4C194FE7" w14:textId="3B44DFAE" w:rsidR="00886CB6" w:rsidRPr="00262BCE" w:rsidRDefault="00886CB6" w:rsidP="00AD443C">
            <w:pPr>
              <w:rPr>
                <w:rFonts w:ascii="Arial" w:hAnsi="Arial" w:cs="Arial"/>
                <w:sz w:val="20"/>
                <w:szCs w:val="20"/>
              </w:rPr>
            </w:pPr>
          </w:p>
        </w:tc>
        <w:tc>
          <w:tcPr>
            <w:tcW w:w="898" w:type="dxa"/>
          </w:tcPr>
          <w:p w14:paraId="021B2B6F" w14:textId="77777777" w:rsidR="00AD443C" w:rsidRPr="00262BCE" w:rsidRDefault="00AD443C" w:rsidP="00AD443C">
            <w:pPr>
              <w:rPr>
                <w:rFonts w:ascii="Arial" w:hAnsi="Arial" w:cs="Arial"/>
                <w:sz w:val="20"/>
                <w:szCs w:val="20"/>
              </w:rPr>
            </w:pPr>
          </w:p>
        </w:tc>
      </w:tr>
      <w:tr w:rsidR="00886CB6" w:rsidRPr="00262BCE" w14:paraId="5FCE5932" w14:textId="77777777" w:rsidTr="00B94F65">
        <w:trPr>
          <w:trHeight w:val="340"/>
        </w:trPr>
        <w:tc>
          <w:tcPr>
            <w:tcW w:w="1226" w:type="dxa"/>
          </w:tcPr>
          <w:p w14:paraId="02D032BD" w14:textId="195084E3" w:rsidR="00AD443C" w:rsidRPr="00262BCE" w:rsidRDefault="00AD443C" w:rsidP="00AD443C">
            <w:pPr>
              <w:rPr>
                <w:rFonts w:ascii="Arial" w:hAnsi="Arial" w:cs="Arial"/>
                <w:sz w:val="20"/>
                <w:szCs w:val="20"/>
              </w:rPr>
            </w:pPr>
            <w:r>
              <w:rPr>
                <w:rFonts w:ascii="Arial" w:hAnsi="Arial" w:cs="Arial"/>
                <w:sz w:val="20"/>
                <w:szCs w:val="20"/>
              </w:rPr>
              <w:lastRenderedPageBreak/>
              <w:t>c</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Bond Duration’s</w:t>
            </w:r>
          </w:p>
          <w:p w14:paraId="083730E4" w14:textId="7A3D8DE3"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6</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7227" w:type="dxa"/>
          </w:tcPr>
          <w:p w14:paraId="3131CA8C" w14:textId="77777777" w:rsidR="00AD443C" w:rsidRDefault="00AD443C" w:rsidP="00AD443C">
            <w:pPr>
              <w:rPr>
                <w:rFonts w:ascii="Arial" w:hAnsi="Arial" w:cs="Arial"/>
                <w:b/>
                <w:sz w:val="20"/>
                <w:szCs w:val="20"/>
              </w:rPr>
            </w:pPr>
          </w:p>
          <w:p w14:paraId="1209BAE3" w14:textId="0C69C95D" w:rsidR="005A2C25" w:rsidRPr="0091554E" w:rsidRDefault="00886CB6" w:rsidP="00AD443C">
            <w:pPr>
              <w:rPr>
                <w:rFonts w:ascii="Arial" w:hAnsi="Arial" w:cs="Arial"/>
                <w:bCs/>
                <w:sz w:val="20"/>
                <w:szCs w:val="20"/>
              </w:rPr>
            </w:pPr>
            <w:r w:rsidRPr="0091554E">
              <w:rPr>
                <w:rFonts w:ascii="Arial" w:hAnsi="Arial" w:cs="Arial"/>
                <w:bCs/>
                <w:sz w:val="20"/>
                <w:szCs w:val="20"/>
              </w:rPr>
              <w:t>Based on the Formular (Dollar Dur, Adjusted Dur and Macaulay Dur):</w:t>
            </w:r>
          </w:p>
          <w:p w14:paraId="515EA317" w14:textId="36A38CF0" w:rsidR="00886CB6" w:rsidRPr="0091554E" w:rsidRDefault="00886CB6" w:rsidP="00AD443C">
            <w:pPr>
              <w:rPr>
                <w:rFonts w:ascii="Arial" w:hAnsi="Arial" w:cs="Arial"/>
                <w:bCs/>
                <w:sz w:val="20"/>
                <w:szCs w:val="20"/>
              </w:rPr>
            </w:pPr>
          </w:p>
          <w:p w14:paraId="3B629606" w14:textId="7E391907" w:rsidR="00886CB6" w:rsidRDefault="00886CB6" w:rsidP="00AD443C">
            <w:pPr>
              <w:rPr>
                <w:rFonts w:ascii="Arial" w:hAnsi="Arial" w:cs="Arial"/>
                <w:b/>
                <w:sz w:val="20"/>
                <w:szCs w:val="20"/>
              </w:rPr>
            </w:pPr>
            <w:r>
              <w:rPr>
                <w:noProof/>
              </w:rPr>
              <w:drawing>
                <wp:inline distT="0" distB="0" distL="0" distR="0" wp14:anchorId="06FFC326" wp14:editId="1CEE2AD3">
                  <wp:extent cx="4467225" cy="11620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1162050"/>
                          </a:xfrm>
                          <a:prstGeom prst="rect">
                            <a:avLst/>
                          </a:prstGeom>
                        </pic:spPr>
                      </pic:pic>
                    </a:graphicData>
                  </a:graphic>
                </wp:inline>
              </w:drawing>
            </w:r>
          </w:p>
          <w:p w14:paraId="6F8228F0" w14:textId="726C1204" w:rsidR="00886CB6" w:rsidRDefault="00886CB6" w:rsidP="00AD443C">
            <w:pPr>
              <w:rPr>
                <w:rFonts w:ascii="Arial" w:hAnsi="Arial" w:cs="Arial"/>
                <w:b/>
                <w:sz w:val="20"/>
                <w:szCs w:val="20"/>
              </w:rPr>
            </w:pPr>
          </w:p>
          <w:p w14:paraId="36FC1F4F" w14:textId="43785481" w:rsidR="00886CB6" w:rsidRDefault="00886CB6" w:rsidP="00AD443C">
            <w:pPr>
              <w:rPr>
                <w:rFonts w:ascii="Arial" w:hAnsi="Arial" w:cs="Arial"/>
                <w:b/>
                <w:sz w:val="20"/>
                <w:szCs w:val="20"/>
              </w:rPr>
            </w:pPr>
            <w:r>
              <w:rPr>
                <w:noProof/>
              </w:rPr>
              <w:drawing>
                <wp:inline distT="0" distB="0" distL="0" distR="0" wp14:anchorId="07A1BED3" wp14:editId="63224971">
                  <wp:extent cx="366712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457200"/>
                          </a:xfrm>
                          <a:prstGeom prst="rect">
                            <a:avLst/>
                          </a:prstGeom>
                        </pic:spPr>
                      </pic:pic>
                    </a:graphicData>
                  </a:graphic>
                </wp:inline>
              </w:drawing>
            </w:r>
          </w:p>
          <w:p w14:paraId="7A4EA450" w14:textId="18E5EC96" w:rsidR="00886CB6" w:rsidRDefault="00886CB6" w:rsidP="00AD443C">
            <w:pPr>
              <w:rPr>
                <w:rFonts w:ascii="Arial" w:hAnsi="Arial" w:cs="Arial"/>
                <w:b/>
                <w:sz w:val="20"/>
                <w:szCs w:val="20"/>
              </w:rPr>
            </w:pPr>
          </w:p>
          <w:p w14:paraId="47B20817" w14:textId="4371041F" w:rsidR="00886CB6" w:rsidRDefault="00886CB6" w:rsidP="00AD443C">
            <w:pPr>
              <w:rPr>
                <w:rFonts w:ascii="Arial" w:hAnsi="Arial" w:cs="Arial"/>
                <w:b/>
                <w:sz w:val="20"/>
                <w:szCs w:val="20"/>
              </w:rPr>
            </w:pPr>
            <w:r>
              <w:rPr>
                <w:noProof/>
              </w:rPr>
              <w:drawing>
                <wp:inline distT="0" distB="0" distL="0" distR="0" wp14:anchorId="61B7E9E2" wp14:editId="67946E06">
                  <wp:extent cx="4867275" cy="37147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371475"/>
                          </a:xfrm>
                          <a:prstGeom prst="rect">
                            <a:avLst/>
                          </a:prstGeom>
                        </pic:spPr>
                      </pic:pic>
                    </a:graphicData>
                  </a:graphic>
                </wp:inline>
              </w:drawing>
            </w:r>
          </w:p>
          <w:p w14:paraId="7DB07893" w14:textId="0666D1D6" w:rsidR="00886CB6" w:rsidRDefault="00886CB6" w:rsidP="00AD443C">
            <w:pPr>
              <w:rPr>
                <w:rFonts w:ascii="Arial" w:hAnsi="Arial" w:cs="Arial"/>
                <w:b/>
                <w:sz w:val="20"/>
                <w:szCs w:val="20"/>
              </w:rPr>
            </w:pPr>
          </w:p>
          <w:p w14:paraId="318CB644" w14:textId="4A2DACF0" w:rsidR="00886CB6" w:rsidRPr="0091554E" w:rsidRDefault="00886CB6" w:rsidP="00AD443C">
            <w:pPr>
              <w:rPr>
                <w:rFonts w:ascii="Arial" w:hAnsi="Arial" w:cs="Arial"/>
                <w:bCs/>
                <w:sz w:val="20"/>
                <w:szCs w:val="20"/>
              </w:rPr>
            </w:pPr>
          </w:p>
          <w:p w14:paraId="55503F50" w14:textId="77777777" w:rsidR="0091554E" w:rsidRDefault="0091554E" w:rsidP="00AD443C">
            <w:pPr>
              <w:rPr>
                <w:rFonts w:ascii="Arial" w:hAnsi="Arial" w:cs="Arial"/>
                <w:b/>
                <w:sz w:val="20"/>
                <w:szCs w:val="20"/>
              </w:rPr>
            </w:pPr>
          </w:p>
          <w:p w14:paraId="08B88F2F" w14:textId="73D7ADA5" w:rsidR="005A2C25" w:rsidRDefault="00886CB6" w:rsidP="00AD443C">
            <w:pPr>
              <w:rPr>
                <w:rFonts w:ascii="Arial" w:hAnsi="Arial" w:cs="Arial"/>
                <w:b/>
                <w:sz w:val="20"/>
                <w:szCs w:val="20"/>
              </w:rPr>
            </w:pPr>
            <w:r>
              <w:rPr>
                <w:noProof/>
              </w:rPr>
              <w:drawing>
                <wp:inline distT="0" distB="0" distL="0" distR="0" wp14:anchorId="342D79D2" wp14:editId="4FA72FE6">
                  <wp:extent cx="2276475" cy="9334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933450"/>
                          </a:xfrm>
                          <a:prstGeom prst="rect">
                            <a:avLst/>
                          </a:prstGeom>
                        </pic:spPr>
                      </pic:pic>
                    </a:graphicData>
                  </a:graphic>
                </wp:inline>
              </w:drawing>
            </w:r>
          </w:p>
          <w:p w14:paraId="29D52D37" w14:textId="77777777" w:rsidR="005A2C25" w:rsidRDefault="005A2C25" w:rsidP="00AD443C">
            <w:pPr>
              <w:rPr>
                <w:rFonts w:ascii="Arial" w:hAnsi="Arial" w:cs="Arial"/>
                <w:b/>
                <w:sz w:val="20"/>
                <w:szCs w:val="20"/>
              </w:rPr>
            </w:pPr>
          </w:p>
          <w:p w14:paraId="153DFC34" w14:textId="77777777" w:rsidR="005A2C25" w:rsidRDefault="005A2C25" w:rsidP="00AD443C">
            <w:pPr>
              <w:rPr>
                <w:rFonts w:ascii="Arial" w:hAnsi="Arial" w:cs="Arial"/>
                <w:b/>
                <w:sz w:val="20"/>
                <w:szCs w:val="20"/>
              </w:rPr>
            </w:pPr>
          </w:p>
          <w:p w14:paraId="0DB18A38" w14:textId="1EBEB54D" w:rsidR="005A2C25" w:rsidRPr="00262BCE" w:rsidRDefault="005A2C25" w:rsidP="00AD443C">
            <w:pPr>
              <w:rPr>
                <w:rFonts w:ascii="Arial" w:hAnsi="Arial" w:cs="Arial"/>
                <w:b/>
                <w:sz w:val="20"/>
                <w:szCs w:val="20"/>
              </w:rPr>
            </w:pPr>
          </w:p>
        </w:tc>
        <w:tc>
          <w:tcPr>
            <w:tcW w:w="898" w:type="dxa"/>
          </w:tcPr>
          <w:p w14:paraId="6F104FB2" w14:textId="77777777" w:rsidR="00AD443C" w:rsidRPr="00262BCE" w:rsidRDefault="00AD443C" w:rsidP="00AD443C">
            <w:pPr>
              <w:rPr>
                <w:rFonts w:ascii="Arial" w:hAnsi="Arial" w:cs="Arial"/>
                <w:b/>
                <w:sz w:val="20"/>
                <w:szCs w:val="20"/>
              </w:rPr>
            </w:pPr>
          </w:p>
        </w:tc>
      </w:tr>
      <w:tr w:rsidR="00886CB6" w:rsidRPr="00262BCE" w14:paraId="28CAC01A" w14:textId="77777777" w:rsidTr="00B94F65">
        <w:trPr>
          <w:trHeight w:val="340"/>
        </w:trPr>
        <w:tc>
          <w:tcPr>
            <w:tcW w:w="1226" w:type="dxa"/>
          </w:tcPr>
          <w:p w14:paraId="008F07FB" w14:textId="27DAE6CB" w:rsidR="00B81CB8" w:rsidRDefault="00B81CB8" w:rsidP="00AD443C">
            <w:pPr>
              <w:rPr>
                <w:rFonts w:ascii="Arial" w:hAnsi="Arial" w:cs="Arial"/>
                <w:sz w:val="20"/>
                <w:szCs w:val="20"/>
              </w:rPr>
            </w:pPr>
            <w:r>
              <w:rPr>
                <w:rFonts w:ascii="Arial" w:hAnsi="Arial" w:cs="Arial"/>
                <w:sz w:val="20"/>
                <w:szCs w:val="20"/>
              </w:rPr>
              <w:t>d)</w:t>
            </w:r>
            <w:r>
              <w:rPr>
                <w:rFonts w:ascii="Arial" w:hAnsi="Arial" w:cs="Arial"/>
                <w:sz w:val="20"/>
                <w:szCs w:val="20"/>
              </w:rPr>
              <w:br/>
            </w:r>
            <w:r w:rsidR="00DB2F62">
              <w:rPr>
                <w:rFonts w:ascii="Arial" w:hAnsi="Arial" w:cs="Arial"/>
                <w:sz w:val="20"/>
                <w:szCs w:val="20"/>
              </w:rPr>
              <w:t>Scenarios</w:t>
            </w:r>
            <w:r w:rsidR="00F05DF2">
              <w:rPr>
                <w:rFonts w:ascii="Arial" w:hAnsi="Arial" w:cs="Arial"/>
                <w:sz w:val="20"/>
                <w:szCs w:val="20"/>
              </w:rPr>
              <w:t>: description</w:t>
            </w:r>
            <w:r>
              <w:rPr>
                <w:rFonts w:ascii="Arial" w:hAnsi="Arial" w:cs="Arial"/>
                <w:sz w:val="20"/>
                <w:szCs w:val="20"/>
              </w:rPr>
              <w:br/>
              <w:t>(</w:t>
            </w:r>
            <w:r w:rsidR="00DB2F62">
              <w:rPr>
                <w:rFonts w:ascii="Arial" w:hAnsi="Arial" w:cs="Arial"/>
                <w:sz w:val="20"/>
                <w:szCs w:val="20"/>
              </w:rPr>
              <w:t>6 points)</w:t>
            </w:r>
            <w:r>
              <w:rPr>
                <w:rFonts w:ascii="Arial" w:hAnsi="Arial" w:cs="Arial"/>
                <w:sz w:val="20"/>
                <w:szCs w:val="20"/>
              </w:rPr>
              <w:br/>
            </w:r>
          </w:p>
        </w:tc>
        <w:tc>
          <w:tcPr>
            <w:tcW w:w="7227" w:type="dxa"/>
          </w:tcPr>
          <w:p w14:paraId="3B6F4539" w14:textId="182F2501" w:rsidR="00B81CB8" w:rsidRDefault="00B81CB8" w:rsidP="00AD443C">
            <w:pPr>
              <w:rPr>
                <w:rFonts w:ascii="Arial" w:hAnsi="Arial" w:cs="Arial"/>
                <w:b/>
                <w:sz w:val="20"/>
                <w:szCs w:val="20"/>
              </w:rPr>
            </w:pPr>
          </w:p>
          <w:p w14:paraId="63AB63B7" w14:textId="0EF30785" w:rsidR="005A2C25" w:rsidRDefault="005A2C25" w:rsidP="00AD443C">
            <w:pPr>
              <w:rPr>
                <w:rFonts w:ascii="Arial" w:hAnsi="Arial" w:cs="Arial"/>
                <w:b/>
                <w:sz w:val="20"/>
                <w:szCs w:val="20"/>
              </w:rPr>
            </w:pPr>
            <w:r>
              <w:rPr>
                <w:rFonts w:ascii="Arial" w:hAnsi="Arial" w:cs="Arial"/>
                <w:b/>
                <w:sz w:val="20"/>
                <w:szCs w:val="20"/>
              </w:rPr>
              <w:t>Adjusted Yield Curves:</w:t>
            </w:r>
          </w:p>
          <w:p w14:paraId="37481C02" w14:textId="58A627C6" w:rsidR="005A2C25" w:rsidRDefault="005A2C25" w:rsidP="005A2C25">
            <w:r>
              <w:rPr>
                <w:rFonts w:ascii="Arial" w:hAnsi="Arial" w:cs="Arial"/>
                <w:b/>
                <w:noProof/>
                <w:sz w:val="20"/>
                <w:szCs w:val="20"/>
              </w:rPr>
              <w:drawing>
                <wp:inline distT="0" distB="0" distL="0" distR="0" wp14:anchorId="00D64600" wp14:editId="49FD5EEA">
                  <wp:extent cx="3621451" cy="1912776"/>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7012" cy="1942122"/>
                          </a:xfrm>
                          <a:prstGeom prst="rect">
                            <a:avLst/>
                          </a:prstGeom>
                          <a:noFill/>
                          <a:ln>
                            <a:noFill/>
                          </a:ln>
                        </pic:spPr>
                      </pic:pic>
                    </a:graphicData>
                  </a:graphic>
                </wp:inline>
              </w:drawing>
            </w:r>
          </w:p>
          <w:p w14:paraId="72E8D372" w14:textId="77777777" w:rsidR="005A2C25" w:rsidRDefault="005A2C25" w:rsidP="00AD443C">
            <w:pPr>
              <w:rPr>
                <w:rFonts w:ascii="Arial" w:hAnsi="Arial" w:cs="Arial"/>
                <w:b/>
                <w:sz w:val="20"/>
                <w:szCs w:val="20"/>
              </w:rPr>
            </w:pPr>
          </w:p>
          <w:p w14:paraId="725812A9" w14:textId="12A1309D" w:rsidR="005A2C25" w:rsidRPr="005A2C25" w:rsidRDefault="005A2C25" w:rsidP="00AD443C">
            <w:pPr>
              <w:rPr>
                <w:rFonts w:ascii="Arial" w:hAnsi="Arial" w:cs="Arial"/>
                <w:bCs/>
                <w:sz w:val="20"/>
                <w:szCs w:val="20"/>
              </w:rPr>
            </w:pPr>
            <w:r>
              <w:rPr>
                <w:rFonts w:ascii="Arial" w:hAnsi="Arial" w:cs="Arial"/>
                <w:bCs/>
                <w:sz w:val="20"/>
                <w:szCs w:val="20"/>
              </w:rPr>
              <w:t>From the graphs</w:t>
            </w:r>
            <w:r w:rsidR="00783B1B">
              <w:rPr>
                <w:rFonts w:ascii="Arial" w:hAnsi="Arial" w:cs="Arial"/>
                <w:bCs/>
                <w:sz w:val="20"/>
                <w:szCs w:val="20"/>
              </w:rPr>
              <w:t xml:space="preserve"> above</w:t>
            </w:r>
            <w:r>
              <w:rPr>
                <w:rFonts w:ascii="Arial" w:hAnsi="Arial" w:cs="Arial"/>
                <w:bCs/>
                <w:sz w:val="20"/>
                <w:szCs w:val="20"/>
              </w:rPr>
              <w:t xml:space="preserve">, we can observe that adding a constant to the yield function (+/-0.005) leads to a parallel upward/downward shift of the yield curve, which is in accordance with the underlying mathematical and geometric properties of a function. </w:t>
            </w:r>
            <w:r w:rsidR="006360E1">
              <w:rPr>
                <w:rFonts w:ascii="Arial" w:hAnsi="Arial" w:cs="Arial"/>
                <w:bCs/>
                <w:sz w:val="20"/>
                <w:szCs w:val="20"/>
              </w:rPr>
              <w:t>Additionally</w:t>
            </w:r>
            <w:r>
              <w:rPr>
                <w:rFonts w:ascii="Arial" w:hAnsi="Arial" w:cs="Arial"/>
                <w:bCs/>
                <w:sz w:val="20"/>
                <w:szCs w:val="20"/>
              </w:rPr>
              <w:t xml:space="preserve">, </w:t>
            </w:r>
            <w:r w:rsidR="003F0662">
              <w:rPr>
                <w:rFonts w:ascii="Arial" w:hAnsi="Arial" w:cs="Arial"/>
                <w:bCs/>
                <w:sz w:val="20"/>
                <w:szCs w:val="20"/>
              </w:rPr>
              <w:t xml:space="preserve">multiplying the yield by a constant &gt;/&lt; 1 leads to a squeeze/stretch of the yield curve, as stated by the yellow graph (*1.3). </w:t>
            </w:r>
            <w:r w:rsidR="00783B1B">
              <w:rPr>
                <w:rFonts w:ascii="Arial" w:hAnsi="Arial" w:cs="Arial"/>
                <w:bCs/>
                <w:sz w:val="20"/>
                <w:szCs w:val="20"/>
              </w:rPr>
              <w:t>Hence, (almost) all yields across the maturities are higher, whereby the tails are converging to the original yields and the yield at 15-year maturity has the highest difference to the original yield. Lastly, the transformation by stretching combined with a dynamic</w:t>
            </w:r>
            <w:r w:rsidR="00FB60C3">
              <w:rPr>
                <w:rFonts w:ascii="Arial" w:hAnsi="Arial" w:cs="Arial"/>
                <w:bCs/>
                <w:sz w:val="20"/>
                <w:szCs w:val="20"/>
              </w:rPr>
              <w:t>/dependent</w:t>
            </w:r>
            <w:r w:rsidR="00783B1B">
              <w:rPr>
                <w:rFonts w:ascii="Arial" w:hAnsi="Arial" w:cs="Arial"/>
                <w:bCs/>
                <w:sz w:val="20"/>
                <w:szCs w:val="20"/>
              </w:rPr>
              <w:t xml:space="preserve"> upward shift based on the maturity </w:t>
            </w:r>
            <w:r w:rsidR="00783B1B">
              <w:rPr>
                <w:rFonts w:ascii="Arial" w:hAnsi="Arial" w:cs="Arial"/>
                <w:bCs/>
                <w:sz w:val="20"/>
                <w:szCs w:val="20"/>
              </w:rPr>
              <w:lastRenderedPageBreak/>
              <w:t xml:space="preserve">(*0.3+(maturity/4000)) leads to a transformation that has (strictly) increasing yields over the maturities.  </w:t>
            </w:r>
          </w:p>
          <w:p w14:paraId="0A31E1CF" w14:textId="6904A5C3" w:rsidR="005A2C25" w:rsidRPr="00262BCE" w:rsidRDefault="005A2C25" w:rsidP="00AD443C">
            <w:pPr>
              <w:rPr>
                <w:rFonts w:ascii="Arial" w:hAnsi="Arial" w:cs="Arial"/>
                <w:b/>
                <w:sz w:val="20"/>
                <w:szCs w:val="20"/>
              </w:rPr>
            </w:pPr>
          </w:p>
        </w:tc>
        <w:tc>
          <w:tcPr>
            <w:tcW w:w="898" w:type="dxa"/>
          </w:tcPr>
          <w:p w14:paraId="36B06977" w14:textId="77777777" w:rsidR="00B81CB8" w:rsidRPr="00262BCE" w:rsidRDefault="00B81CB8" w:rsidP="00AD443C">
            <w:pPr>
              <w:rPr>
                <w:rFonts w:ascii="Arial" w:hAnsi="Arial" w:cs="Arial"/>
                <w:b/>
                <w:sz w:val="20"/>
                <w:szCs w:val="20"/>
              </w:rPr>
            </w:pPr>
          </w:p>
        </w:tc>
      </w:tr>
      <w:tr w:rsidR="00886CB6" w:rsidRPr="00262BCE" w14:paraId="0EBDFD08" w14:textId="77777777" w:rsidTr="00B94F65">
        <w:trPr>
          <w:trHeight w:val="340"/>
        </w:trPr>
        <w:tc>
          <w:tcPr>
            <w:tcW w:w="1226" w:type="dxa"/>
          </w:tcPr>
          <w:p w14:paraId="1FB4A3A9" w14:textId="13088007" w:rsidR="00B81CB8" w:rsidRDefault="00DB2F62" w:rsidP="00AD443C">
            <w:pPr>
              <w:rPr>
                <w:rFonts w:ascii="Arial" w:hAnsi="Arial" w:cs="Arial"/>
                <w:sz w:val="20"/>
                <w:szCs w:val="20"/>
              </w:rPr>
            </w:pPr>
            <w:r>
              <w:rPr>
                <w:rFonts w:ascii="Arial" w:hAnsi="Arial" w:cs="Arial"/>
                <w:sz w:val="20"/>
                <w:szCs w:val="20"/>
              </w:rPr>
              <w:t>e)</w:t>
            </w:r>
            <w:r>
              <w:rPr>
                <w:rFonts w:ascii="Arial" w:hAnsi="Arial" w:cs="Arial"/>
                <w:sz w:val="20"/>
                <w:szCs w:val="20"/>
              </w:rPr>
              <w:br/>
            </w:r>
            <w:r w:rsidR="00813C95">
              <w:rPr>
                <w:rFonts w:ascii="Arial" w:hAnsi="Arial" w:cs="Arial"/>
                <w:sz w:val="20"/>
                <w:szCs w:val="20"/>
              </w:rPr>
              <w:t>Scenarios: YTM</w:t>
            </w:r>
            <w:r>
              <w:rPr>
                <w:rFonts w:ascii="Arial" w:hAnsi="Arial" w:cs="Arial"/>
                <w:sz w:val="20"/>
                <w:szCs w:val="20"/>
              </w:rPr>
              <w:br/>
              <w:t>(10 points)</w:t>
            </w:r>
            <w:r>
              <w:rPr>
                <w:rFonts w:ascii="Arial" w:hAnsi="Arial" w:cs="Arial"/>
                <w:sz w:val="20"/>
                <w:szCs w:val="20"/>
              </w:rPr>
              <w:br/>
            </w:r>
          </w:p>
        </w:tc>
        <w:tc>
          <w:tcPr>
            <w:tcW w:w="7227" w:type="dxa"/>
          </w:tcPr>
          <w:p w14:paraId="0FFE33AD" w14:textId="5D0EE36F" w:rsidR="005A2C25" w:rsidRDefault="005A2C25" w:rsidP="005A2C25">
            <w:pPr>
              <w:rPr>
                <w:rFonts w:ascii="Arial" w:hAnsi="Arial" w:cs="Arial"/>
                <w:bCs/>
                <w:sz w:val="20"/>
                <w:szCs w:val="20"/>
              </w:rPr>
            </w:pPr>
            <w:r w:rsidRPr="005A2C25">
              <w:rPr>
                <w:rFonts w:ascii="Arial" w:hAnsi="Arial" w:cs="Arial"/>
                <w:bCs/>
                <w:sz w:val="20"/>
                <w:szCs w:val="20"/>
              </w:rPr>
              <w:tab/>
              <w:t xml:space="preserve">             </w:t>
            </w:r>
          </w:p>
          <w:tbl>
            <w:tblPr>
              <w:tblStyle w:val="Tabellenraster"/>
              <w:tblW w:w="5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281"/>
              <w:gridCol w:w="1898"/>
            </w:tblGrid>
            <w:tr w:rsidR="00513BFE" w:rsidRPr="00513BFE" w14:paraId="33C65A99" w14:textId="77777777" w:rsidTr="00513BFE">
              <w:tc>
                <w:tcPr>
                  <w:tcW w:w="2790" w:type="dxa"/>
                </w:tcPr>
                <w:p w14:paraId="75E85D7F" w14:textId="77777777" w:rsidR="00513BFE" w:rsidRPr="00513BFE" w:rsidRDefault="00513BFE" w:rsidP="005A2C25">
                  <w:pPr>
                    <w:rPr>
                      <w:rFonts w:ascii="Arial" w:hAnsi="Arial" w:cs="Arial"/>
                      <w:bCs/>
                      <w:sz w:val="18"/>
                      <w:szCs w:val="18"/>
                    </w:rPr>
                  </w:pPr>
                </w:p>
              </w:tc>
              <w:tc>
                <w:tcPr>
                  <w:tcW w:w="1281" w:type="dxa"/>
                </w:tcPr>
                <w:p w14:paraId="6E57BBAF" w14:textId="247FE9F5" w:rsidR="00513BFE" w:rsidRPr="00513BFE" w:rsidRDefault="00513BFE" w:rsidP="005A2C25">
                  <w:pPr>
                    <w:rPr>
                      <w:rFonts w:ascii="Arial" w:hAnsi="Arial" w:cs="Arial"/>
                      <w:b/>
                      <w:sz w:val="18"/>
                      <w:szCs w:val="18"/>
                    </w:rPr>
                  </w:pPr>
                  <w:r w:rsidRPr="00513BFE">
                    <w:rPr>
                      <w:rFonts w:ascii="Arial" w:hAnsi="Arial" w:cs="Arial"/>
                      <w:b/>
                      <w:sz w:val="18"/>
                      <w:szCs w:val="18"/>
                    </w:rPr>
                    <w:t>Price</w:t>
                  </w:r>
                </w:p>
              </w:tc>
              <w:tc>
                <w:tcPr>
                  <w:tcW w:w="1898" w:type="dxa"/>
                </w:tcPr>
                <w:p w14:paraId="36C80DCE" w14:textId="191BA37E" w:rsidR="00513BFE" w:rsidRPr="00513BFE" w:rsidRDefault="00513BFE" w:rsidP="005A2C25">
                  <w:pPr>
                    <w:rPr>
                      <w:rFonts w:ascii="Arial" w:hAnsi="Arial" w:cs="Arial"/>
                      <w:b/>
                      <w:sz w:val="18"/>
                      <w:szCs w:val="18"/>
                    </w:rPr>
                  </w:pPr>
                  <w:r w:rsidRPr="00513BFE">
                    <w:rPr>
                      <w:rFonts w:ascii="Arial" w:hAnsi="Arial" w:cs="Arial"/>
                      <w:b/>
                      <w:sz w:val="18"/>
                      <w:szCs w:val="18"/>
                    </w:rPr>
                    <w:t>YTM</w:t>
                  </w:r>
                </w:p>
              </w:tc>
            </w:tr>
            <w:tr w:rsidR="00513BFE" w:rsidRPr="00513BFE" w14:paraId="07B09A4B" w14:textId="77777777" w:rsidTr="00513BFE">
              <w:tc>
                <w:tcPr>
                  <w:tcW w:w="2790" w:type="dxa"/>
                </w:tcPr>
                <w:p w14:paraId="5B8E735A" w14:textId="7A2E6BC7"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(Y’=Y+0.005)</w:t>
                  </w:r>
                </w:p>
              </w:tc>
              <w:tc>
                <w:tcPr>
                  <w:tcW w:w="1281" w:type="dxa"/>
                </w:tcPr>
                <w:p w14:paraId="02EC2063" w14:textId="23283460" w:rsidR="00513BFE" w:rsidRPr="00513BFE" w:rsidRDefault="00513BFE" w:rsidP="00513BFE">
                  <w:pPr>
                    <w:rPr>
                      <w:rFonts w:ascii="Arial" w:hAnsi="Arial" w:cs="Arial"/>
                      <w:bCs/>
                      <w:sz w:val="18"/>
                      <w:szCs w:val="18"/>
                    </w:rPr>
                  </w:pPr>
                  <w:r w:rsidRPr="00513BFE">
                    <w:rPr>
                      <w:rFonts w:ascii="Arial" w:hAnsi="Arial" w:cs="Arial"/>
                      <w:bCs/>
                      <w:sz w:val="18"/>
                      <w:szCs w:val="18"/>
                    </w:rPr>
                    <w:t>98.00151</w:t>
                  </w:r>
                </w:p>
              </w:tc>
              <w:tc>
                <w:tcPr>
                  <w:tcW w:w="1898" w:type="dxa"/>
                </w:tcPr>
                <w:p w14:paraId="37A31D87" w14:textId="586E1F10" w:rsidR="00513BFE" w:rsidRPr="00513BFE" w:rsidRDefault="00513BFE" w:rsidP="00513BFE">
                  <w:pPr>
                    <w:rPr>
                      <w:rFonts w:ascii="Arial" w:hAnsi="Arial" w:cs="Arial"/>
                      <w:bCs/>
                      <w:sz w:val="18"/>
                      <w:szCs w:val="18"/>
                    </w:rPr>
                  </w:pPr>
                  <w:r w:rsidRPr="00513BFE">
                    <w:rPr>
                      <w:rFonts w:ascii="Arial" w:hAnsi="Arial" w:cs="Arial"/>
                      <w:bCs/>
                      <w:sz w:val="18"/>
                      <w:szCs w:val="18"/>
                    </w:rPr>
                    <w:t>0.010606</w:t>
                  </w:r>
                </w:p>
              </w:tc>
            </w:tr>
            <w:tr w:rsidR="00513BFE" w:rsidRPr="00513BFE" w14:paraId="0AA6EEBF" w14:textId="77777777" w:rsidTr="00513BFE">
              <w:tc>
                <w:tcPr>
                  <w:tcW w:w="2790" w:type="dxa"/>
                </w:tcPr>
                <w:p w14:paraId="1D1BD5FD" w14:textId="0935DE83"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(Y’=Y-0.005)    </w:t>
                  </w:r>
                </w:p>
              </w:tc>
              <w:tc>
                <w:tcPr>
                  <w:tcW w:w="1281" w:type="dxa"/>
                </w:tcPr>
                <w:p w14:paraId="4FECFADD" w14:textId="1F4BBABB" w:rsidR="00513BFE" w:rsidRPr="00513BFE" w:rsidRDefault="00513BFE" w:rsidP="00513BFE">
                  <w:pPr>
                    <w:rPr>
                      <w:rFonts w:ascii="Arial" w:hAnsi="Arial" w:cs="Arial"/>
                      <w:bCs/>
                      <w:sz w:val="18"/>
                      <w:szCs w:val="18"/>
                    </w:rPr>
                  </w:pPr>
                  <w:r w:rsidRPr="00513BFE">
                    <w:rPr>
                      <w:rFonts w:ascii="Arial" w:hAnsi="Arial" w:cs="Arial"/>
                      <w:bCs/>
                      <w:sz w:val="18"/>
                      <w:szCs w:val="18"/>
                    </w:rPr>
                    <w:t>137.725946</w:t>
                  </w:r>
                </w:p>
              </w:tc>
              <w:tc>
                <w:tcPr>
                  <w:tcW w:w="1898" w:type="dxa"/>
                </w:tcPr>
                <w:p w14:paraId="5160D3B7" w14:textId="0A1AC4C3" w:rsidR="00513BFE" w:rsidRPr="00513BFE" w:rsidRDefault="00513BFE" w:rsidP="00513BFE">
                  <w:pPr>
                    <w:rPr>
                      <w:rFonts w:ascii="Arial" w:hAnsi="Arial" w:cs="Arial"/>
                      <w:bCs/>
                      <w:sz w:val="18"/>
                      <w:szCs w:val="18"/>
                    </w:rPr>
                  </w:pPr>
                  <w:r w:rsidRPr="00513BFE">
                    <w:rPr>
                      <w:rFonts w:ascii="Arial" w:hAnsi="Arial" w:cs="Arial"/>
                      <w:bCs/>
                      <w:sz w:val="18"/>
                      <w:szCs w:val="18"/>
                    </w:rPr>
                    <w:t>0.000478</w:t>
                  </w:r>
                </w:p>
              </w:tc>
            </w:tr>
            <w:tr w:rsidR="00513BFE" w:rsidRPr="00513BFE" w14:paraId="7D4808A7" w14:textId="77777777" w:rsidTr="00513BFE">
              <w:tc>
                <w:tcPr>
                  <w:tcW w:w="2790" w:type="dxa"/>
                </w:tcPr>
                <w:p w14:paraId="4121D201" w14:textId="70D45D3D"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(Y’=Y*1.3)</w:t>
                  </w:r>
                </w:p>
              </w:tc>
              <w:tc>
                <w:tcPr>
                  <w:tcW w:w="1281" w:type="dxa"/>
                </w:tcPr>
                <w:p w14:paraId="4982482E" w14:textId="29F422FC" w:rsidR="00513BFE" w:rsidRPr="00513BFE" w:rsidRDefault="00513BFE" w:rsidP="00513BFE">
                  <w:pPr>
                    <w:rPr>
                      <w:rFonts w:ascii="Arial" w:hAnsi="Arial" w:cs="Arial"/>
                      <w:bCs/>
                      <w:sz w:val="18"/>
                      <w:szCs w:val="18"/>
                    </w:rPr>
                  </w:pPr>
                  <w:r w:rsidRPr="00513BFE">
                    <w:rPr>
                      <w:rFonts w:ascii="Arial" w:hAnsi="Arial" w:cs="Arial"/>
                      <w:bCs/>
                      <w:sz w:val="18"/>
                      <w:szCs w:val="18"/>
                    </w:rPr>
                    <w:t>109.886897</w:t>
                  </w:r>
                </w:p>
              </w:tc>
              <w:tc>
                <w:tcPr>
                  <w:tcW w:w="1898" w:type="dxa"/>
                </w:tcPr>
                <w:p w14:paraId="2617E20E" w14:textId="15EEE27C" w:rsidR="00513BFE" w:rsidRPr="00513BFE" w:rsidRDefault="00513BFE" w:rsidP="00513BFE">
                  <w:pPr>
                    <w:rPr>
                      <w:rFonts w:ascii="Arial" w:hAnsi="Arial" w:cs="Arial"/>
                      <w:bCs/>
                      <w:sz w:val="18"/>
                      <w:szCs w:val="18"/>
                    </w:rPr>
                  </w:pPr>
                  <w:r w:rsidRPr="00513BFE">
                    <w:rPr>
                      <w:rFonts w:ascii="Arial" w:hAnsi="Arial" w:cs="Arial"/>
                      <w:bCs/>
                      <w:sz w:val="18"/>
                      <w:szCs w:val="18"/>
                    </w:rPr>
                    <w:t>0.007174</w:t>
                  </w:r>
                </w:p>
              </w:tc>
            </w:tr>
            <w:tr w:rsidR="00513BFE" w:rsidRPr="00513BFE" w14:paraId="25F0AD0C" w14:textId="77777777" w:rsidTr="00513BFE">
              <w:tc>
                <w:tcPr>
                  <w:tcW w:w="2790" w:type="dxa"/>
                </w:tcPr>
                <w:p w14:paraId="4F80D924" w14:textId="69C7ADEA"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(Y’=Y*0.3+tau/4000)</w:t>
                  </w:r>
                </w:p>
              </w:tc>
              <w:tc>
                <w:tcPr>
                  <w:tcW w:w="1281" w:type="dxa"/>
                </w:tcPr>
                <w:p w14:paraId="1D171844" w14:textId="4E38791C" w:rsidR="00513BFE" w:rsidRPr="00513BFE" w:rsidRDefault="00513BFE" w:rsidP="00513BFE">
                  <w:pPr>
                    <w:rPr>
                      <w:rFonts w:ascii="Arial" w:hAnsi="Arial" w:cs="Arial"/>
                      <w:bCs/>
                      <w:sz w:val="18"/>
                      <w:szCs w:val="18"/>
                    </w:rPr>
                  </w:pPr>
                  <w:r w:rsidRPr="00513BFE">
                    <w:rPr>
                      <w:rFonts w:ascii="Arial" w:hAnsi="Arial" w:cs="Arial"/>
                      <w:bCs/>
                      <w:sz w:val="18"/>
                      <w:szCs w:val="18"/>
                    </w:rPr>
                    <w:t>96.258536</w:t>
                  </w:r>
                </w:p>
              </w:tc>
              <w:tc>
                <w:tcPr>
                  <w:tcW w:w="1898" w:type="dxa"/>
                </w:tcPr>
                <w:p w14:paraId="1A0AA88B" w14:textId="678AFFF6" w:rsidR="00513BFE" w:rsidRPr="00513BFE" w:rsidRDefault="00513BFE" w:rsidP="00513BFE">
                  <w:pPr>
                    <w:rPr>
                      <w:rFonts w:ascii="Arial" w:hAnsi="Arial" w:cs="Arial"/>
                      <w:bCs/>
                      <w:sz w:val="18"/>
                      <w:szCs w:val="18"/>
                    </w:rPr>
                  </w:pPr>
                  <w:r w:rsidRPr="00513BFE">
                    <w:rPr>
                      <w:rFonts w:ascii="Arial" w:hAnsi="Arial" w:cs="Arial"/>
                      <w:bCs/>
                      <w:sz w:val="18"/>
                      <w:szCs w:val="18"/>
                    </w:rPr>
                    <w:t>0.011144</w:t>
                  </w:r>
                </w:p>
              </w:tc>
            </w:tr>
            <w:tr w:rsidR="00513BFE" w:rsidRPr="00513BFE" w14:paraId="4B2EC7EE" w14:textId="77777777" w:rsidTr="00513BFE">
              <w:tc>
                <w:tcPr>
                  <w:tcW w:w="2790" w:type="dxa"/>
                </w:tcPr>
                <w:p w14:paraId="6D3A5D6D" w14:textId="77777777" w:rsidR="00513BFE" w:rsidRPr="00513BFE" w:rsidRDefault="00513BFE" w:rsidP="00513BFE">
                  <w:pPr>
                    <w:rPr>
                      <w:rFonts w:ascii="Arial" w:hAnsi="Arial" w:cs="Arial"/>
                      <w:bCs/>
                      <w:sz w:val="18"/>
                      <w:szCs w:val="18"/>
                    </w:rPr>
                  </w:pPr>
                </w:p>
              </w:tc>
              <w:tc>
                <w:tcPr>
                  <w:tcW w:w="1281" w:type="dxa"/>
                </w:tcPr>
                <w:p w14:paraId="731F053F" w14:textId="77777777" w:rsidR="00513BFE" w:rsidRPr="00513BFE" w:rsidRDefault="00513BFE" w:rsidP="00513BFE">
                  <w:pPr>
                    <w:rPr>
                      <w:rFonts w:ascii="Arial" w:hAnsi="Arial" w:cs="Arial"/>
                      <w:bCs/>
                      <w:sz w:val="18"/>
                      <w:szCs w:val="18"/>
                    </w:rPr>
                  </w:pPr>
                </w:p>
              </w:tc>
              <w:tc>
                <w:tcPr>
                  <w:tcW w:w="1898" w:type="dxa"/>
                </w:tcPr>
                <w:p w14:paraId="08193C66" w14:textId="77777777" w:rsidR="00513BFE" w:rsidRPr="00513BFE" w:rsidRDefault="00513BFE" w:rsidP="00513BFE">
                  <w:pPr>
                    <w:rPr>
                      <w:rFonts w:ascii="Arial" w:hAnsi="Arial" w:cs="Arial"/>
                      <w:bCs/>
                      <w:sz w:val="18"/>
                      <w:szCs w:val="18"/>
                    </w:rPr>
                  </w:pPr>
                </w:p>
              </w:tc>
            </w:tr>
          </w:tbl>
          <w:p w14:paraId="6FF746C9" w14:textId="12147D5E" w:rsidR="005A2C25" w:rsidRPr="00262BCE" w:rsidRDefault="005A2C25" w:rsidP="00513BFE">
            <w:pPr>
              <w:rPr>
                <w:rFonts w:ascii="Arial" w:hAnsi="Arial" w:cs="Arial"/>
                <w:b/>
                <w:sz w:val="20"/>
                <w:szCs w:val="20"/>
              </w:rPr>
            </w:pPr>
          </w:p>
        </w:tc>
        <w:tc>
          <w:tcPr>
            <w:tcW w:w="898" w:type="dxa"/>
          </w:tcPr>
          <w:p w14:paraId="7C63764A" w14:textId="77777777" w:rsidR="00B81CB8" w:rsidRPr="00262BCE" w:rsidRDefault="00B81CB8" w:rsidP="00AD443C">
            <w:pPr>
              <w:rPr>
                <w:rFonts w:ascii="Arial" w:hAnsi="Arial" w:cs="Arial"/>
                <w:b/>
                <w:sz w:val="20"/>
                <w:szCs w:val="20"/>
              </w:rPr>
            </w:pPr>
          </w:p>
        </w:tc>
      </w:tr>
      <w:tr w:rsidR="00886CB6" w:rsidRPr="00262BCE" w14:paraId="4EB96C37" w14:textId="77777777" w:rsidTr="00B94F65">
        <w:trPr>
          <w:trHeight w:val="340"/>
        </w:trPr>
        <w:tc>
          <w:tcPr>
            <w:tcW w:w="1226" w:type="dxa"/>
          </w:tcPr>
          <w:p w14:paraId="16AABCFA" w14:textId="53CD16BA" w:rsidR="00B81CB8" w:rsidRDefault="00DB2F62"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F05DF2">
              <w:rPr>
                <w:rFonts w:ascii="Arial" w:hAnsi="Arial" w:cs="Arial"/>
                <w:sz w:val="20"/>
                <w:szCs w:val="20"/>
              </w:rPr>
              <w:t>Scenarios: prices</w:t>
            </w:r>
            <w:r>
              <w:rPr>
                <w:rFonts w:ascii="Arial" w:hAnsi="Arial" w:cs="Arial"/>
                <w:sz w:val="20"/>
                <w:szCs w:val="20"/>
              </w:rPr>
              <w:br/>
              <w:t>(10 points)</w:t>
            </w:r>
            <w:r w:rsidR="00E16E46">
              <w:rPr>
                <w:rFonts w:ascii="Arial" w:hAnsi="Arial" w:cs="Arial"/>
                <w:sz w:val="20"/>
                <w:szCs w:val="20"/>
              </w:rPr>
              <w:br/>
            </w:r>
          </w:p>
        </w:tc>
        <w:tc>
          <w:tcPr>
            <w:tcW w:w="7227" w:type="dxa"/>
          </w:tcPr>
          <w:p w14:paraId="3AE11888" w14:textId="77777777" w:rsidR="00B81CB8" w:rsidRDefault="00B81CB8" w:rsidP="00AD443C">
            <w:pPr>
              <w:rPr>
                <w:rFonts w:ascii="Arial" w:hAnsi="Arial" w:cs="Arial"/>
                <w:b/>
                <w:sz w:val="20"/>
                <w:szCs w:val="20"/>
              </w:rPr>
            </w:pPr>
          </w:p>
          <w:p w14:paraId="7E991CD9" w14:textId="77777777" w:rsidR="00513BFE" w:rsidRDefault="00513BFE" w:rsidP="00AD443C">
            <w:pPr>
              <w:rPr>
                <w:rFonts w:ascii="Arial" w:hAnsi="Arial" w:cs="Arial"/>
                <w:b/>
                <w:sz w:val="20"/>
                <w:szCs w:val="20"/>
              </w:rPr>
            </w:pPr>
            <w:r>
              <w:rPr>
                <w:rFonts w:ascii="Arial" w:hAnsi="Arial" w:cs="Arial"/>
                <w:b/>
                <w:sz w:val="20"/>
                <w:szCs w:val="20"/>
              </w:rPr>
              <w:t>Prices vs. Approximated Prices:</w:t>
            </w:r>
          </w:p>
          <w:p w14:paraId="11C2463A" w14:textId="77777777" w:rsidR="00513BFE" w:rsidRDefault="00513BFE" w:rsidP="00AD443C">
            <w:pPr>
              <w:rPr>
                <w:rFonts w:ascii="Arial" w:hAnsi="Arial" w:cs="Arial"/>
                <w:b/>
                <w:sz w:val="20"/>
                <w:szCs w:val="20"/>
              </w:rPr>
            </w:pPr>
          </w:p>
          <w:p w14:paraId="4076C94E" w14:textId="64704113" w:rsidR="00513BFE" w:rsidRDefault="00513BFE" w:rsidP="00513BFE">
            <w:r>
              <w:rPr>
                <w:rFonts w:ascii="Arial" w:hAnsi="Arial" w:cs="Arial"/>
                <w:b/>
                <w:noProof/>
                <w:sz w:val="20"/>
                <w:szCs w:val="20"/>
              </w:rPr>
              <w:drawing>
                <wp:inline distT="0" distB="0" distL="0" distR="0" wp14:anchorId="012340BA" wp14:editId="0BC4F487">
                  <wp:extent cx="3547872" cy="19188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303" cy="1949371"/>
                          </a:xfrm>
                          <a:prstGeom prst="rect">
                            <a:avLst/>
                          </a:prstGeom>
                          <a:noFill/>
                          <a:ln>
                            <a:noFill/>
                          </a:ln>
                        </pic:spPr>
                      </pic:pic>
                    </a:graphicData>
                  </a:graphic>
                </wp:inline>
              </w:drawing>
            </w:r>
          </w:p>
          <w:p w14:paraId="3985A48E" w14:textId="1DE5A494" w:rsidR="00513BFE" w:rsidRDefault="00513BFE" w:rsidP="00AD443C">
            <w:pPr>
              <w:rPr>
                <w:rFonts w:ascii="Arial" w:hAnsi="Arial" w:cs="Arial"/>
                <w:b/>
                <w:sz w:val="20"/>
                <w:szCs w:val="20"/>
              </w:rPr>
            </w:pPr>
          </w:p>
          <w:p w14:paraId="0DE78AD3" w14:textId="6BB5B82C" w:rsidR="00513BFE" w:rsidRPr="00A80C89" w:rsidRDefault="00A80C89" w:rsidP="00AD443C">
            <w:pPr>
              <w:rPr>
                <w:rFonts w:ascii="Arial" w:hAnsi="Arial" w:cs="Arial"/>
                <w:bCs/>
                <w:sz w:val="20"/>
                <w:szCs w:val="20"/>
              </w:rPr>
            </w:pPr>
            <w:r>
              <w:rPr>
                <w:rFonts w:ascii="Arial" w:hAnsi="Arial" w:cs="Arial"/>
                <w:bCs/>
                <w:sz w:val="20"/>
                <w:szCs w:val="20"/>
              </w:rPr>
              <w:t>From the graph above, we can conclude that the price approximation using the dollar duration and the absolute change in the yield-to-maturity (YTM) leads to better results in the increasing YTM. For lower YTMs (close to zero), the approximation shows quite a large difference to the real price, whereas the approximation with a YTM &gt;0.01 leads to very small approximation differences.</w:t>
            </w:r>
          </w:p>
          <w:p w14:paraId="2F208DD3" w14:textId="650CDCF6" w:rsidR="00513BFE" w:rsidRPr="00262BCE" w:rsidRDefault="00513BFE" w:rsidP="00AD443C">
            <w:pPr>
              <w:rPr>
                <w:rFonts w:ascii="Arial" w:hAnsi="Arial" w:cs="Arial"/>
                <w:b/>
                <w:sz w:val="20"/>
                <w:szCs w:val="20"/>
              </w:rPr>
            </w:pPr>
          </w:p>
        </w:tc>
        <w:tc>
          <w:tcPr>
            <w:tcW w:w="898" w:type="dxa"/>
          </w:tcPr>
          <w:p w14:paraId="0EEDAAAD" w14:textId="77777777" w:rsidR="00B81CB8" w:rsidRPr="00262BCE" w:rsidRDefault="00B81CB8" w:rsidP="00AD443C">
            <w:pPr>
              <w:rPr>
                <w:rFonts w:ascii="Arial" w:hAnsi="Arial" w:cs="Arial"/>
                <w:b/>
                <w:sz w:val="20"/>
                <w:szCs w:val="20"/>
              </w:rPr>
            </w:pPr>
          </w:p>
        </w:tc>
      </w:tr>
      <w:tr w:rsidR="00886CB6" w:rsidRPr="00262BCE" w14:paraId="2D120511" w14:textId="77777777" w:rsidTr="00B94F65">
        <w:trPr>
          <w:trHeight w:val="340"/>
        </w:trPr>
        <w:tc>
          <w:tcPr>
            <w:tcW w:w="1226" w:type="dxa"/>
          </w:tcPr>
          <w:p w14:paraId="5128F4C0" w14:textId="77777777" w:rsidR="00E36A16" w:rsidRDefault="00C739A7" w:rsidP="00C739A7">
            <w:pPr>
              <w:rPr>
                <w:rFonts w:ascii="Arial" w:hAnsi="Arial" w:cs="Arial"/>
                <w:b/>
                <w:bCs/>
                <w:sz w:val="20"/>
                <w:szCs w:val="20"/>
              </w:rPr>
            </w:pPr>
            <w:r w:rsidRPr="00C739A7">
              <w:rPr>
                <w:rFonts w:ascii="Arial" w:hAnsi="Arial" w:cs="Arial"/>
                <w:b/>
                <w:bCs/>
                <w:sz w:val="20"/>
                <w:szCs w:val="20"/>
              </w:rPr>
              <w:t xml:space="preserve">3. </w:t>
            </w:r>
          </w:p>
          <w:p w14:paraId="230C062B" w14:textId="626ED687" w:rsidR="00B81CB8" w:rsidRPr="00876DCC" w:rsidRDefault="00876DCC" w:rsidP="00C739A7">
            <w:pPr>
              <w:rPr>
                <w:rFonts w:ascii="Arial" w:hAnsi="Arial" w:cs="Arial"/>
                <w:sz w:val="20"/>
                <w:szCs w:val="20"/>
              </w:rPr>
            </w:pPr>
            <w:r>
              <w:rPr>
                <w:rFonts w:ascii="Arial" w:hAnsi="Arial" w:cs="Arial"/>
                <w:b/>
                <w:bCs/>
                <w:sz w:val="20"/>
                <w:szCs w:val="20"/>
              </w:rPr>
              <w:t>Yield Curve</w:t>
            </w:r>
            <w:r>
              <w:rPr>
                <w:rFonts w:ascii="Arial" w:hAnsi="Arial" w:cs="Arial"/>
                <w:b/>
                <w:bCs/>
                <w:sz w:val="20"/>
                <w:szCs w:val="20"/>
              </w:rPr>
              <w:br/>
            </w:r>
            <w:r>
              <w:rPr>
                <w:rFonts w:ascii="Arial" w:hAnsi="Arial" w:cs="Arial"/>
                <w:sz w:val="20"/>
                <w:szCs w:val="20"/>
              </w:rPr>
              <w:t>a)</w:t>
            </w:r>
            <w:r>
              <w:rPr>
                <w:rFonts w:ascii="Arial" w:hAnsi="Arial" w:cs="Arial"/>
                <w:sz w:val="20"/>
                <w:szCs w:val="20"/>
              </w:rPr>
              <w:br/>
            </w:r>
            <w:r w:rsidR="004C7991">
              <w:rPr>
                <w:rFonts w:ascii="Arial" w:hAnsi="Arial" w:cs="Arial"/>
                <w:sz w:val="20"/>
                <w:szCs w:val="20"/>
              </w:rPr>
              <w:t>Yield curve patterns</w:t>
            </w:r>
            <w:r>
              <w:rPr>
                <w:rFonts w:ascii="Arial" w:hAnsi="Arial" w:cs="Arial"/>
                <w:sz w:val="20"/>
                <w:szCs w:val="20"/>
              </w:rPr>
              <w:br/>
              <w:t>(</w:t>
            </w:r>
            <w:r w:rsidR="00B50D97">
              <w:rPr>
                <w:rFonts w:ascii="Arial" w:hAnsi="Arial" w:cs="Arial"/>
                <w:sz w:val="20"/>
                <w:szCs w:val="20"/>
              </w:rPr>
              <w:t>4</w:t>
            </w:r>
            <w:r>
              <w:rPr>
                <w:rFonts w:ascii="Arial" w:hAnsi="Arial" w:cs="Arial"/>
                <w:sz w:val="20"/>
                <w:szCs w:val="20"/>
              </w:rPr>
              <w:t xml:space="preserve"> points)</w:t>
            </w:r>
            <w:r>
              <w:rPr>
                <w:rFonts w:ascii="Arial" w:hAnsi="Arial" w:cs="Arial"/>
                <w:sz w:val="20"/>
                <w:szCs w:val="20"/>
              </w:rPr>
              <w:br/>
            </w:r>
          </w:p>
        </w:tc>
        <w:tc>
          <w:tcPr>
            <w:tcW w:w="7227" w:type="dxa"/>
          </w:tcPr>
          <w:p w14:paraId="7A59CF33" w14:textId="77777777" w:rsidR="00E36A16" w:rsidRDefault="00E36A16" w:rsidP="00E36A16">
            <w:pPr>
              <w:rPr>
                <w:b/>
                <w:bCs/>
              </w:rPr>
            </w:pPr>
          </w:p>
          <w:p w14:paraId="4CA87329" w14:textId="3871A1D2" w:rsidR="00E36A16" w:rsidRPr="00E36A16" w:rsidRDefault="00E36A16" w:rsidP="00E36A16">
            <w:pPr>
              <w:rPr>
                <w:b/>
                <w:bCs/>
              </w:rPr>
            </w:pPr>
            <w:r w:rsidRPr="00E36A16">
              <w:rPr>
                <w:b/>
                <w:bCs/>
              </w:rPr>
              <w:t>Yield Curve:</w:t>
            </w:r>
          </w:p>
          <w:p w14:paraId="083986B9" w14:textId="3EE0F50A" w:rsidR="00E36A16" w:rsidRDefault="00E36A16" w:rsidP="00E36A16">
            <w:r>
              <w:rPr>
                <w:rFonts w:ascii="Arial" w:hAnsi="Arial" w:cs="Arial"/>
                <w:noProof/>
              </w:rPr>
              <w:drawing>
                <wp:inline distT="0" distB="0" distL="0" distR="0" wp14:anchorId="57255EE4" wp14:editId="73769DDD">
                  <wp:extent cx="3610466" cy="19337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3" cy="1999813"/>
                          </a:xfrm>
                          <a:prstGeom prst="rect">
                            <a:avLst/>
                          </a:prstGeom>
                          <a:noFill/>
                          <a:ln>
                            <a:noFill/>
                          </a:ln>
                        </pic:spPr>
                      </pic:pic>
                    </a:graphicData>
                  </a:graphic>
                </wp:inline>
              </w:drawing>
            </w:r>
          </w:p>
          <w:p w14:paraId="5F07DF8C" w14:textId="6B621DDB" w:rsidR="00E36A16" w:rsidRPr="00EE124C" w:rsidRDefault="00EE124C" w:rsidP="00AD443C">
            <w:pPr>
              <w:rPr>
                <w:rFonts w:ascii="Arial" w:hAnsi="Arial" w:cs="Arial"/>
                <w:bCs/>
                <w:sz w:val="20"/>
                <w:szCs w:val="20"/>
              </w:rPr>
            </w:pPr>
            <w:r>
              <w:rPr>
                <w:rFonts w:ascii="Arial" w:hAnsi="Arial" w:cs="Arial"/>
                <w:bCs/>
                <w:sz w:val="20"/>
                <w:szCs w:val="20"/>
              </w:rPr>
              <w:t>From the yield curve, we can observe that the interest rates on government bonds for the maturities of one and three years break the theoretical concave structure. For this to hold, we would assume higher interest rates for these maturities and hence absolute increasing but marginally decreasing interest rates.</w:t>
            </w:r>
            <w:r w:rsidR="00017135">
              <w:rPr>
                <w:rFonts w:ascii="Arial" w:hAnsi="Arial" w:cs="Arial"/>
                <w:bCs/>
                <w:sz w:val="20"/>
                <w:szCs w:val="20"/>
              </w:rPr>
              <w:t xml:space="preserve"> </w:t>
            </w:r>
            <w:r>
              <w:rPr>
                <w:rFonts w:ascii="Arial" w:hAnsi="Arial" w:cs="Arial"/>
                <w:bCs/>
                <w:sz w:val="20"/>
                <w:szCs w:val="20"/>
              </w:rPr>
              <w:t>Furthermore, due to the</w:t>
            </w:r>
            <w:r w:rsidR="00017135">
              <w:rPr>
                <w:rFonts w:ascii="Arial" w:hAnsi="Arial" w:cs="Arial"/>
                <w:bCs/>
                <w:sz w:val="20"/>
                <w:szCs w:val="20"/>
              </w:rPr>
              <w:t xml:space="preserve"> inflation-targeting</w:t>
            </w:r>
            <w:r>
              <w:rPr>
                <w:rFonts w:ascii="Arial" w:hAnsi="Arial" w:cs="Arial"/>
                <w:bCs/>
                <w:sz w:val="20"/>
                <w:szCs w:val="20"/>
              </w:rPr>
              <w:t xml:space="preserve"> low</w:t>
            </w:r>
            <w:r w:rsidR="00017135">
              <w:rPr>
                <w:rFonts w:ascii="Arial" w:hAnsi="Arial" w:cs="Arial"/>
                <w:bCs/>
                <w:sz w:val="20"/>
                <w:szCs w:val="20"/>
              </w:rPr>
              <w:t xml:space="preserve"> </w:t>
            </w:r>
            <w:r>
              <w:rPr>
                <w:rFonts w:ascii="Arial" w:hAnsi="Arial" w:cs="Arial"/>
                <w:bCs/>
                <w:sz w:val="20"/>
                <w:szCs w:val="20"/>
              </w:rPr>
              <w:t xml:space="preserve">interest rate policy, </w:t>
            </w:r>
            <w:proofErr w:type="gramStart"/>
            <w:r>
              <w:rPr>
                <w:rFonts w:ascii="Arial" w:hAnsi="Arial" w:cs="Arial"/>
                <w:bCs/>
                <w:sz w:val="20"/>
                <w:szCs w:val="20"/>
              </w:rPr>
              <w:t>i.e.</w:t>
            </w:r>
            <w:proofErr w:type="gramEnd"/>
            <w:r>
              <w:rPr>
                <w:rFonts w:ascii="Arial" w:hAnsi="Arial" w:cs="Arial"/>
                <w:bCs/>
                <w:sz w:val="20"/>
                <w:szCs w:val="20"/>
              </w:rPr>
              <w:t xml:space="preserve"> in Europe and in the US, </w:t>
            </w:r>
            <w:r w:rsidR="00017135">
              <w:rPr>
                <w:rFonts w:ascii="Arial" w:hAnsi="Arial" w:cs="Arial"/>
                <w:bCs/>
                <w:sz w:val="20"/>
                <w:szCs w:val="20"/>
              </w:rPr>
              <w:t>the yield curve is fully defined at negative interest rates for maturities up to 20 years. Lastly, for the short maturities of 1m, 2m and 3m, we would also assume slightly increasing interest rates, whereby equal rates are observed in the data.</w:t>
            </w:r>
          </w:p>
          <w:p w14:paraId="1F556F7F" w14:textId="7CEE5A37" w:rsidR="00E36A16" w:rsidRPr="00262BCE" w:rsidRDefault="00E36A16" w:rsidP="00AD443C">
            <w:pPr>
              <w:rPr>
                <w:rFonts w:ascii="Arial" w:hAnsi="Arial" w:cs="Arial"/>
                <w:b/>
                <w:sz w:val="20"/>
                <w:szCs w:val="20"/>
              </w:rPr>
            </w:pPr>
          </w:p>
        </w:tc>
        <w:tc>
          <w:tcPr>
            <w:tcW w:w="898" w:type="dxa"/>
          </w:tcPr>
          <w:p w14:paraId="2BA326BE" w14:textId="77777777" w:rsidR="00B81CB8" w:rsidRPr="00262BCE" w:rsidRDefault="00B81CB8" w:rsidP="00AD443C">
            <w:pPr>
              <w:rPr>
                <w:rFonts w:ascii="Arial" w:hAnsi="Arial" w:cs="Arial"/>
                <w:b/>
                <w:sz w:val="20"/>
                <w:szCs w:val="20"/>
              </w:rPr>
            </w:pPr>
          </w:p>
        </w:tc>
      </w:tr>
      <w:tr w:rsidR="00886CB6" w:rsidRPr="00262BCE" w14:paraId="30597837" w14:textId="77777777" w:rsidTr="00B94F65">
        <w:trPr>
          <w:trHeight w:val="340"/>
        </w:trPr>
        <w:tc>
          <w:tcPr>
            <w:tcW w:w="1226" w:type="dxa"/>
          </w:tcPr>
          <w:p w14:paraId="5E61F03A" w14:textId="691ECDFE" w:rsidR="00B81CB8" w:rsidRDefault="004C7991" w:rsidP="00AD443C">
            <w:pPr>
              <w:rPr>
                <w:rFonts w:ascii="Arial" w:hAnsi="Arial" w:cs="Arial"/>
                <w:sz w:val="20"/>
                <w:szCs w:val="20"/>
              </w:rPr>
            </w:pPr>
            <w:r>
              <w:rPr>
                <w:rFonts w:ascii="Arial" w:hAnsi="Arial" w:cs="Arial"/>
                <w:sz w:val="20"/>
                <w:szCs w:val="20"/>
              </w:rPr>
              <w:t xml:space="preserve">b) </w:t>
            </w:r>
            <w:r>
              <w:rPr>
                <w:rFonts w:ascii="Arial" w:hAnsi="Arial" w:cs="Arial"/>
                <w:sz w:val="20"/>
                <w:szCs w:val="20"/>
              </w:rPr>
              <w:br/>
              <w:t>Z-bond prices</w:t>
            </w:r>
            <w:r>
              <w:rPr>
                <w:rFonts w:ascii="Arial" w:hAnsi="Arial" w:cs="Arial"/>
                <w:sz w:val="20"/>
                <w:szCs w:val="20"/>
              </w:rPr>
              <w:br/>
              <w:t>(</w:t>
            </w:r>
            <w:r w:rsidR="00B50D97">
              <w:rPr>
                <w:rFonts w:ascii="Arial" w:hAnsi="Arial" w:cs="Arial"/>
                <w:sz w:val="20"/>
                <w:szCs w:val="20"/>
              </w:rPr>
              <w:t>6</w:t>
            </w:r>
            <w:r w:rsidR="00872834">
              <w:rPr>
                <w:rFonts w:ascii="Arial" w:hAnsi="Arial" w:cs="Arial"/>
                <w:sz w:val="20"/>
                <w:szCs w:val="20"/>
              </w:rPr>
              <w:t xml:space="preserve"> points)</w:t>
            </w:r>
            <w:r>
              <w:rPr>
                <w:rFonts w:ascii="Arial" w:hAnsi="Arial" w:cs="Arial"/>
                <w:sz w:val="20"/>
                <w:szCs w:val="20"/>
              </w:rPr>
              <w:br/>
            </w:r>
          </w:p>
        </w:tc>
        <w:tc>
          <w:tcPr>
            <w:tcW w:w="7227" w:type="dxa"/>
          </w:tcPr>
          <w:p w14:paraId="62B798E6" w14:textId="77777777" w:rsidR="00E36A16" w:rsidRDefault="00E36A16" w:rsidP="00AD443C">
            <w:pPr>
              <w:rPr>
                <w:rFonts w:ascii="Arial" w:hAnsi="Arial" w:cs="Arial"/>
                <w:b/>
                <w:sz w:val="20"/>
                <w:szCs w:val="20"/>
              </w:rPr>
            </w:pPr>
          </w:p>
          <w:p w14:paraId="082207CD" w14:textId="06CC3270" w:rsidR="00E36A16" w:rsidRDefault="00E36A16" w:rsidP="00AD443C">
            <w:pPr>
              <w:rPr>
                <w:rFonts w:ascii="Arial" w:hAnsi="Arial" w:cs="Arial"/>
                <w:b/>
                <w:sz w:val="20"/>
                <w:szCs w:val="20"/>
              </w:rPr>
            </w:pPr>
            <w:r>
              <w:rPr>
                <w:rFonts w:ascii="Arial" w:hAnsi="Arial" w:cs="Arial"/>
                <w:b/>
                <w:sz w:val="20"/>
                <w:szCs w:val="20"/>
              </w:rPr>
              <w:t>Zero Coupon Bond Term Structure:</w:t>
            </w:r>
          </w:p>
          <w:p w14:paraId="5F42E836" w14:textId="77777777" w:rsidR="00E36A16" w:rsidRDefault="00E36A16" w:rsidP="00AD443C">
            <w:pPr>
              <w:rPr>
                <w:rFonts w:ascii="Arial" w:hAnsi="Arial" w:cs="Arial"/>
                <w:b/>
                <w:sz w:val="20"/>
                <w:szCs w:val="20"/>
              </w:rPr>
            </w:pPr>
          </w:p>
          <w:p w14:paraId="43CB28E0" w14:textId="0B2D9269" w:rsidR="00E36A16" w:rsidRDefault="00E36A16" w:rsidP="00E36A16">
            <w:r>
              <w:rPr>
                <w:rFonts w:ascii="Arial" w:hAnsi="Arial" w:cs="Arial"/>
                <w:b/>
                <w:noProof/>
                <w:sz w:val="20"/>
                <w:szCs w:val="20"/>
              </w:rPr>
              <w:drawing>
                <wp:inline distT="0" distB="0" distL="0" distR="0" wp14:anchorId="6E567905" wp14:editId="1C0F01FE">
                  <wp:extent cx="3609975" cy="192772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8733" cy="1996484"/>
                          </a:xfrm>
                          <a:prstGeom prst="rect">
                            <a:avLst/>
                          </a:prstGeom>
                          <a:noFill/>
                          <a:ln>
                            <a:noFill/>
                          </a:ln>
                        </pic:spPr>
                      </pic:pic>
                    </a:graphicData>
                  </a:graphic>
                </wp:inline>
              </w:drawing>
            </w:r>
          </w:p>
          <w:p w14:paraId="6E49B74F" w14:textId="190C4E3C" w:rsidR="00E36A16" w:rsidRPr="00262BCE" w:rsidRDefault="00E36A16" w:rsidP="00AD443C">
            <w:pPr>
              <w:rPr>
                <w:rFonts w:ascii="Arial" w:hAnsi="Arial" w:cs="Arial"/>
                <w:b/>
                <w:sz w:val="20"/>
                <w:szCs w:val="20"/>
              </w:rPr>
            </w:pPr>
          </w:p>
        </w:tc>
        <w:tc>
          <w:tcPr>
            <w:tcW w:w="898" w:type="dxa"/>
          </w:tcPr>
          <w:p w14:paraId="1D0A5487" w14:textId="77777777" w:rsidR="00B81CB8" w:rsidRPr="00262BCE" w:rsidRDefault="00B81CB8" w:rsidP="00AD443C">
            <w:pPr>
              <w:rPr>
                <w:rFonts w:ascii="Arial" w:hAnsi="Arial" w:cs="Arial"/>
                <w:b/>
                <w:sz w:val="20"/>
                <w:szCs w:val="20"/>
              </w:rPr>
            </w:pPr>
          </w:p>
        </w:tc>
      </w:tr>
      <w:tr w:rsidR="00886CB6" w:rsidRPr="00262BCE" w14:paraId="4A65CAD7" w14:textId="77777777" w:rsidTr="00B94F65">
        <w:trPr>
          <w:trHeight w:val="340"/>
        </w:trPr>
        <w:tc>
          <w:tcPr>
            <w:tcW w:w="1226" w:type="dxa"/>
          </w:tcPr>
          <w:p w14:paraId="19512032" w14:textId="67931061" w:rsidR="00B81CB8" w:rsidRDefault="00872834" w:rsidP="00AD443C">
            <w:pPr>
              <w:rPr>
                <w:rFonts w:ascii="Arial" w:hAnsi="Arial" w:cs="Arial"/>
                <w:sz w:val="20"/>
                <w:szCs w:val="20"/>
              </w:rPr>
            </w:pPr>
            <w:r>
              <w:rPr>
                <w:rFonts w:ascii="Arial" w:hAnsi="Arial" w:cs="Arial"/>
                <w:sz w:val="20"/>
                <w:szCs w:val="20"/>
              </w:rPr>
              <w:t>c)</w:t>
            </w:r>
            <w:r>
              <w:rPr>
                <w:rFonts w:ascii="Arial" w:hAnsi="Arial" w:cs="Arial"/>
                <w:sz w:val="20"/>
                <w:szCs w:val="20"/>
              </w:rPr>
              <w:br/>
              <w:t>Yield curve fit</w:t>
            </w:r>
            <w:r>
              <w:rPr>
                <w:rFonts w:ascii="Arial" w:hAnsi="Arial" w:cs="Arial"/>
                <w:sz w:val="20"/>
                <w:szCs w:val="20"/>
              </w:rPr>
              <w:br/>
              <w:t>(8 points)</w:t>
            </w:r>
            <w:r>
              <w:rPr>
                <w:rFonts w:ascii="Arial" w:hAnsi="Arial" w:cs="Arial"/>
                <w:sz w:val="20"/>
                <w:szCs w:val="20"/>
              </w:rPr>
              <w:br/>
            </w:r>
          </w:p>
        </w:tc>
        <w:tc>
          <w:tcPr>
            <w:tcW w:w="7227" w:type="dxa"/>
          </w:tcPr>
          <w:p w14:paraId="4C5D6E9A"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For the below regression:</w:t>
            </w:r>
          </w:p>
          <w:p w14:paraId="3768DB2B"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x1 = m,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w:t>
            </w:r>
          </w:p>
          <w:p w14:paraId="4CACD690"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x2 = m^2,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 squared</w:t>
            </w:r>
          </w:p>
          <w:p w14:paraId="1DB03944"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x3 = m^3,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 cubed</w:t>
            </w:r>
          </w:p>
          <w:p w14:paraId="0C91AF36" w14:textId="77777777" w:rsidR="00BD443C" w:rsidRPr="00BD443C" w:rsidRDefault="00BD443C" w:rsidP="00BD443C">
            <w:pPr>
              <w:rPr>
                <w:rFonts w:ascii="Arial" w:hAnsi="Arial" w:cs="Arial"/>
                <w:bCs/>
                <w:sz w:val="20"/>
                <w:szCs w:val="20"/>
              </w:rPr>
            </w:pPr>
            <w:r w:rsidRPr="00BD443C">
              <w:rPr>
                <w:rFonts w:ascii="Arial" w:hAnsi="Arial" w:cs="Arial"/>
                <w:bCs/>
                <w:noProof/>
                <w:sz w:val="20"/>
                <w:szCs w:val="20"/>
              </w:rPr>
              <w:drawing>
                <wp:inline distT="0" distB="0" distL="0" distR="0" wp14:anchorId="493B0B26" wp14:editId="79278792">
                  <wp:extent cx="4308108" cy="2712377"/>
                  <wp:effectExtent l="0" t="0" r="0" b="571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22852" cy="2721660"/>
                          </a:xfrm>
                          <a:prstGeom prst="rect">
                            <a:avLst/>
                          </a:prstGeom>
                        </pic:spPr>
                      </pic:pic>
                    </a:graphicData>
                  </a:graphic>
                </wp:inline>
              </w:drawing>
            </w:r>
          </w:p>
          <w:p w14:paraId="4BFB655C" w14:textId="77777777" w:rsidR="00BD443C" w:rsidRPr="00BD443C" w:rsidRDefault="00BD443C" w:rsidP="00BD443C">
            <w:pPr>
              <w:rPr>
                <w:rFonts w:ascii="Arial" w:hAnsi="Arial" w:cs="Arial"/>
                <w:bCs/>
                <w:sz w:val="20"/>
                <w:szCs w:val="20"/>
              </w:rPr>
            </w:pPr>
          </w:p>
          <w:p w14:paraId="066C63DA"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Adding the fitted line to the chart from 3b)</w:t>
            </w:r>
          </w:p>
          <w:p w14:paraId="073F451E" w14:textId="77777777" w:rsidR="00BD443C" w:rsidRDefault="00BD443C" w:rsidP="00BD443C">
            <w:pPr>
              <w:rPr>
                <w:rFonts w:ascii="Arial" w:hAnsi="Arial" w:cs="Arial"/>
                <w:b/>
                <w:sz w:val="20"/>
                <w:szCs w:val="20"/>
              </w:rPr>
            </w:pPr>
            <w:r>
              <w:rPr>
                <w:rFonts w:ascii="Arial" w:hAnsi="Arial" w:cs="Arial"/>
                <w:b/>
                <w:noProof/>
                <w:sz w:val="20"/>
                <w:szCs w:val="20"/>
              </w:rPr>
              <w:lastRenderedPageBreak/>
              <w:drawing>
                <wp:inline distT="0" distB="0" distL="0" distR="0" wp14:anchorId="7C88D2EA" wp14:editId="281043FC">
                  <wp:extent cx="4204081" cy="2222272"/>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20694" cy="2231054"/>
                          </a:xfrm>
                          <a:prstGeom prst="rect">
                            <a:avLst/>
                          </a:prstGeom>
                        </pic:spPr>
                      </pic:pic>
                    </a:graphicData>
                  </a:graphic>
                </wp:inline>
              </w:drawing>
            </w:r>
          </w:p>
          <w:p w14:paraId="214B35BD" w14:textId="77777777" w:rsidR="00BD443C" w:rsidRDefault="00BD443C" w:rsidP="00BD443C">
            <w:pPr>
              <w:rPr>
                <w:rFonts w:ascii="Arial" w:hAnsi="Arial" w:cs="Arial"/>
                <w:b/>
                <w:sz w:val="20"/>
                <w:szCs w:val="20"/>
              </w:rPr>
            </w:pPr>
          </w:p>
          <w:p w14:paraId="5D596315" w14:textId="77777777" w:rsidR="00BD443C" w:rsidRDefault="00BD443C" w:rsidP="00BD443C">
            <w:pPr>
              <w:rPr>
                <w:rFonts w:ascii="Arial" w:hAnsi="Arial" w:cs="Arial"/>
                <w:b/>
                <w:sz w:val="20"/>
                <w:szCs w:val="20"/>
              </w:rPr>
            </w:pPr>
          </w:p>
          <w:p w14:paraId="584CECEA" w14:textId="36FAE036" w:rsidR="00B81CB8" w:rsidRPr="00262BCE" w:rsidRDefault="00B81CB8" w:rsidP="00AD443C">
            <w:pPr>
              <w:rPr>
                <w:rFonts w:ascii="Arial" w:hAnsi="Arial" w:cs="Arial"/>
                <w:b/>
                <w:sz w:val="20"/>
                <w:szCs w:val="20"/>
              </w:rPr>
            </w:pPr>
          </w:p>
        </w:tc>
        <w:tc>
          <w:tcPr>
            <w:tcW w:w="898" w:type="dxa"/>
          </w:tcPr>
          <w:p w14:paraId="1A29A32E" w14:textId="77777777" w:rsidR="00B81CB8" w:rsidRPr="00262BCE" w:rsidRDefault="00B81CB8" w:rsidP="00AD443C">
            <w:pPr>
              <w:rPr>
                <w:rFonts w:ascii="Arial" w:hAnsi="Arial" w:cs="Arial"/>
                <w:b/>
                <w:sz w:val="20"/>
                <w:szCs w:val="20"/>
              </w:rPr>
            </w:pPr>
          </w:p>
        </w:tc>
      </w:tr>
      <w:tr w:rsidR="00886CB6" w:rsidRPr="00262BCE" w14:paraId="2C456F36" w14:textId="77777777" w:rsidTr="00B94F65">
        <w:trPr>
          <w:trHeight w:val="340"/>
        </w:trPr>
        <w:tc>
          <w:tcPr>
            <w:tcW w:w="1226" w:type="dxa"/>
          </w:tcPr>
          <w:p w14:paraId="515DF9A2" w14:textId="64E4801D" w:rsidR="00BD443C" w:rsidRDefault="00BD443C" w:rsidP="00BD443C">
            <w:pPr>
              <w:rPr>
                <w:rFonts w:ascii="Arial" w:hAnsi="Arial" w:cs="Arial"/>
                <w:sz w:val="20"/>
                <w:szCs w:val="20"/>
              </w:rPr>
            </w:pPr>
            <w:r>
              <w:rPr>
                <w:rFonts w:ascii="Arial" w:hAnsi="Arial" w:cs="Arial"/>
                <w:sz w:val="20"/>
                <w:szCs w:val="20"/>
              </w:rPr>
              <w:t>d)</w:t>
            </w:r>
            <w:r>
              <w:rPr>
                <w:rFonts w:ascii="Arial" w:hAnsi="Arial" w:cs="Arial"/>
                <w:sz w:val="20"/>
                <w:szCs w:val="20"/>
              </w:rPr>
              <w:br/>
            </w:r>
            <w:proofErr w:type="gramStart"/>
            <w:r>
              <w:rPr>
                <w:rFonts w:ascii="Arial" w:hAnsi="Arial" w:cs="Arial"/>
                <w:sz w:val="20"/>
                <w:szCs w:val="20"/>
              </w:rPr>
              <w:t>7 year</w:t>
            </w:r>
            <w:proofErr w:type="gramEnd"/>
            <w:r>
              <w:rPr>
                <w:rFonts w:ascii="Arial" w:hAnsi="Arial" w:cs="Arial"/>
                <w:sz w:val="20"/>
                <w:szCs w:val="20"/>
              </w:rPr>
              <w:t xml:space="preserve"> z-bond</w:t>
            </w:r>
            <w:r>
              <w:rPr>
                <w:rFonts w:ascii="Arial" w:hAnsi="Arial" w:cs="Arial"/>
                <w:sz w:val="20"/>
                <w:szCs w:val="20"/>
              </w:rPr>
              <w:br/>
              <w:t>(5 points)</w:t>
            </w:r>
            <w:r>
              <w:rPr>
                <w:rFonts w:ascii="Arial" w:hAnsi="Arial" w:cs="Arial"/>
                <w:sz w:val="20"/>
                <w:szCs w:val="20"/>
              </w:rPr>
              <w:br/>
            </w:r>
          </w:p>
        </w:tc>
        <w:tc>
          <w:tcPr>
            <w:tcW w:w="7227" w:type="dxa"/>
          </w:tcPr>
          <w:p w14:paraId="7FCFD7F2" w14:textId="77777777" w:rsidR="00BD443C" w:rsidRPr="00BD443C" w:rsidRDefault="00BD443C" w:rsidP="00BD443C">
            <w:pPr>
              <w:rPr>
                <w:rFonts w:ascii="Arial" w:hAnsi="Arial" w:cs="Arial"/>
                <w:bCs/>
                <w:sz w:val="20"/>
                <w:szCs w:val="20"/>
                <w:lang/>
              </w:rPr>
            </w:pPr>
            <w:r w:rsidRPr="00BD443C">
              <w:rPr>
                <w:rFonts w:ascii="Arial" w:hAnsi="Arial" w:cs="Arial"/>
                <w:bCs/>
                <w:sz w:val="20"/>
                <w:szCs w:val="20"/>
                <w:lang/>
              </w:rPr>
              <w:t>Value of a 7y Zero Coupon Bond: 103.39362</w:t>
            </w:r>
            <w:r w:rsidRPr="00BD443C">
              <w:rPr>
                <w:rFonts w:ascii="Arial" w:hAnsi="Arial" w:cs="Arial"/>
                <w:bCs/>
                <w:sz w:val="20"/>
                <w:szCs w:val="20"/>
              </w:rPr>
              <w:t xml:space="preserve"> (assuming Face value = 100)</w:t>
            </w:r>
          </w:p>
          <w:p w14:paraId="1D3E9B9D" w14:textId="77777777" w:rsidR="00BD443C" w:rsidRPr="00BD443C" w:rsidRDefault="00BD443C" w:rsidP="00BD443C">
            <w:pPr>
              <w:rPr>
                <w:rFonts w:ascii="Arial" w:hAnsi="Arial" w:cs="Arial"/>
                <w:b/>
                <w:sz w:val="20"/>
                <w:szCs w:val="20"/>
              </w:rPr>
            </w:pPr>
          </w:p>
        </w:tc>
        <w:tc>
          <w:tcPr>
            <w:tcW w:w="898" w:type="dxa"/>
          </w:tcPr>
          <w:p w14:paraId="05E48EC2" w14:textId="77777777" w:rsidR="00BD443C" w:rsidRPr="00262BCE" w:rsidRDefault="00BD443C" w:rsidP="00BD443C">
            <w:pPr>
              <w:rPr>
                <w:rFonts w:ascii="Arial" w:hAnsi="Arial" w:cs="Arial"/>
                <w:b/>
                <w:sz w:val="20"/>
                <w:szCs w:val="20"/>
              </w:rPr>
            </w:pPr>
          </w:p>
        </w:tc>
      </w:tr>
      <w:tr w:rsidR="00886CB6" w:rsidRPr="00262BCE" w14:paraId="358C202E" w14:textId="77777777" w:rsidTr="00B94F65">
        <w:trPr>
          <w:trHeight w:val="340"/>
        </w:trPr>
        <w:tc>
          <w:tcPr>
            <w:tcW w:w="1226" w:type="dxa"/>
          </w:tcPr>
          <w:p w14:paraId="2CF1827A" w14:textId="373E7A9D" w:rsidR="00BD443C" w:rsidRDefault="00BD443C" w:rsidP="00BD443C">
            <w:pPr>
              <w:rPr>
                <w:rFonts w:ascii="Arial" w:hAnsi="Arial" w:cs="Arial"/>
                <w:sz w:val="20"/>
                <w:szCs w:val="20"/>
              </w:rPr>
            </w:pPr>
            <w:r>
              <w:rPr>
                <w:rFonts w:ascii="Arial" w:hAnsi="Arial" w:cs="Arial"/>
                <w:sz w:val="20"/>
                <w:szCs w:val="20"/>
              </w:rPr>
              <w:t>e)</w:t>
            </w:r>
            <w:r>
              <w:rPr>
                <w:rFonts w:ascii="Arial" w:hAnsi="Arial" w:cs="Arial"/>
                <w:sz w:val="20"/>
                <w:szCs w:val="20"/>
              </w:rPr>
              <w:br/>
              <w:t>Semi-annual coupon bond</w:t>
            </w:r>
            <w:r>
              <w:rPr>
                <w:rFonts w:ascii="Arial" w:hAnsi="Arial" w:cs="Arial"/>
                <w:sz w:val="20"/>
                <w:szCs w:val="20"/>
              </w:rPr>
              <w:br/>
              <w:t>(5 points)</w:t>
            </w:r>
            <w:r>
              <w:rPr>
                <w:rFonts w:ascii="Arial" w:hAnsi="Arial" w:cs="Arial"/>
                <w:sz w:val="20"/>
                <w:szCs w:val="20"/>
              </w:rPr>
              <w:br/>
            </w:r>
          </w:p>
        </w:tc>
        <w:tc>
          <w:tcPr>
            <w:tcW w:w="7227" w:type="dxa"/>
          </w:tcPr>
          <w:p w14:paraId="23A5F2FB" w14:textId="77777777" w:rsidR="00BD443C" w:rsidRPr="00BD443C" w:rsidRDefault="00BD443C" w:rsidP="00BD443C">
            <w:pPr>
              <w:rPr>
                <w:rFonts w:ascii="Arial" w:hAnsi="Arial" w:cs="Arial"/>
                <w:bCs/>
                <w:sz w:val="20"/>
                <w:szCs w:val="20"/>
                <w:lang/>
              </w:rPr>
            </w:pPr>
            <w:r w:rsidRPr="00BD443C">
              <w:rPr>
                <w:rFonts w:ascii="Arial" w:hAnsi="Arial" w:cs="Arial"/>
                <w:bCs/>
                <w:sz w:val="20"/>
                <w:szCs w:val="20"/>
                <w:lang/>
              </w:rPr>
              <w:t>Value of a 3y semi annual Coupon Bond: 105.32263</w:t>
            </w:r>
            <w:r w:rsidRPr="00BD443C">
              <w:rPr>
                <w:rFonts w:ascii="Arial" w:hAnsi="Arial" w:cs="Arial"/>
                <w:bCs/>
                <w:sz w:val="20"/>
                <w:szCs w:val="20"/>
              </w:rPr>
              <w:t xml:space="preserve"> (assuming Face value = 100)</w:t>
            </w:r>
          </w:p>
          <w:p w14:paraId="01DFC94E" w14:textId="30675DCD" w:rsidR="00BD443C" w:rsidRPr="00BD443C" w:rsidRDefault="00BD443C" w:rsidP="00BD443C">
            <w:pPr>
              <w:rPr>
                <w:rFonts w:ascii="Arial" w:hAnsi="Arial" w:cs="Arial"/>
                <w:bCs/>
                <w:sz w:val="20"/>
                <w:szCs w:val="20"/>
                <w:lang/>
              </w:rPr>
            </w:pPr>
          </w:p>
          <w:p w14:paraId="482744C8" w14:textId="77777777" w:rsidR="00BD443C" w:rsidRPr="00BD443C" w:rsidRDefault="00BD443C" w:rsidP="00BD443C">
            <w:pPr>
              <w:rPr>
                <w:rFonts w:ascii="Arial" w:hAnsi="Arial" w:cs="Arial"/>
                <w:b/>
                <w:sz w:val="20"/>
                <w:szCs w:val="20"/>
                <w:lang/>
              </w:rPr>
            </w:pPr>
          </w:p>
        </w:tc>
        <w:tc>
          <w:tcPr>
            <w:tcW w:w="898" w:type="dxa"/>
          </w:tcPr>
          <w:p w14:paraId="25868AEB" w14:textId="77777777" w:rsidR="00BD443C" w:rsidRPr="00262BCE" w:rsidRDefault="00BD443C" w:rsidP="00BD443C">
            <w:pPr>
              <w:rPr>
                <w:rFonts w:ascii="Arial" w:hAnsi="Arial" w:cs="Arial"/>
                <w:b/>
                <w:sz w:val="20"/>
                <w:szCs w:val="20"/>
              </w:rPr>
            </w:pPr>
          </w:p>
        </w:tc>
      </w:tr>
      <w:tr w:rsidR="00886CB6" w:rsidRPr="00262BCE" w14:paraId="49B0785E" w14:textId="77777777" w:rsidTr="00B94F65">
        <w:trPr>
          <w:trHeight w:val="340"/>
        </w:trPr>
        <w:tc>
          <w:tcPr>
            <w:tcW w:w="1226" w:type="dxa"/>
          </w:tcPr>
          <w:p w14:paraId="3E8F280F" w14:textId="5E55C8B3" w:rsidR="00BD443C" w:rsidRDefault="00BD443C" w:rsidP="00BD443C">
            <w:pPr>
              <w:rPr>
                <w:rFonts w:ascii="Arial" w:hAnsi="Arial" w:cs="Arial"/>
                <w:sz w:val="20"/>
                <w:szCs w:val="20"/>
              </w:rPr>
            </w:pPr>
            <w:r>
              <w:rPr>
                <w:rFonts w:ascii="Arial" w:hAnsi="Arial" w:cs="Arial"/>
                <w:sz w:val="20"/>
                <w:szCs w:val="20"/>
              </w:rPr>
              <w:t>f)</w:t>
            </w:r>
            <w:r>
              <w:rPr>
                <w:rFonts w:ascii="Arial" w:hAnsi="Arial" w:cs="Arial"/>
                <w:sz w:val="20"/>
                <w:szCs w:val="20"/>
              </w:rPr>
              <w:br/>
              <w:t>Level, slope &amp; curvature</w:t>
            </w:r>
            <w:r>
              <w:rPr>
                <w:rFonts w:ascii="Arial" w:hAnsi="Arial" w:cs="Arial"/>
                <w:sz w:val="20"/>
                <w:szCs w:val="20"/>
              </w:rPr>
              <w:br/>
              <w:t>(6 points)</w:t>
            </w:r>
            <w:r>
              <w:rPr>
                <w:rFonts w:ascii="Arial" w:hAnsi="Arial" w:cs="Arial"/>
                <w:sz w:val="20"/>
                <w:szCs w:val="20"/>
              </w:rPr>
              <w:br/>
            </w:r>
          </w:p>
        </w:tc>
        <w:tc>
          <w:tcPr>
            <w:tcW w:w="7227" w:type="dxa"/>
          </w:tcPr>
          <w:p w14:paraId="03E8A3B9" w14:textId="77777777" w:rsidR="00B94F65" w:rsidRPr="00886CB6" w:rsidRDefault="00B94F65" w:rsidP="00B94F65">
            <w:pPr>
              <w:rPr>
                <w:rFonts w:ascii="Arial" w:hAnsi="Arial" w:cs="Arial"/>
                <w:bCs/>
                <w:sz w:val="20"/>
                <w:szCs w:val="20"/>
                <w:lang w:val="fr-CH"/>
              </w:rPr>
            </w:pPr>
            <w:r w:rsidRPr="00886CB6">
              <w:rPr>
                <w:rFonts w:ascii="Arial" w:hAnsi="Arial" w:cs="Arial"/>
                <w:bCs/>
                <w:sz w:val="20"/>
                <w:szCs w:val="20"/>
                <w:lang w:val="fr-CH"/>
              </w:rPr>
              <w:t xml:space="preserve"># </w:t>
            </w:r>
            <w:proofErr w:type="spellStart"/>
            <w:r w:rsidRPr="00886CB6">
              <w:rPr>
                <w:rFonts w:ascii="Arial" w:hAnsi="Arial" w:cs="Arial"/>
                <w:bCs/>
                <w:sz w:val="20"/>
                <w:szCs w:val="20"/>
                <w:lang w:val="fr-CH"/>
              </w:rPr>
              <w:t>level</w:t>
            </w:r>
            <w:proofErr w:type="spellEnd"/>
            <w:r w:rsidRPr="00886CB6">
              <w:rPr>
                <w:rFonts w:ascii="Arial" w:hAnsi="Arial" w:cs="Arial"/>
                <w:bCs/>
                <w:sz w:val="20"/>
                <w:szCs w:val="20"/>
                <w:lang w:val="fr-CH"/>
              </w:rPr>
              <w:t xml:space="preserve"> = y10</w:t>
            </w:r>
          </w:p>
          <w:p w14:paraId="0EDDB286" w14:textId="77777777" w:rsidR="00B94F65" w:rsidRPr="00886CB6" w:rsidRDefault="00B94F65" w:rsidP="00B94F65">
            <w:pPr>
              <w:rPr>
                <w:rFonts w:ascii="Arial" w:hAnsi="Arial" w:cs="Arial"/>
                <w:bCs/>
                <w:sz w:val="20"/>
                <w:szCs w:val="20"/>
                <w:lang w:val="fr-CH"/>
              </w:rPr>
            </w:pPr>
            <w:r w:rsidRPr="00886CB6">
              <w:rPr>
                <w:rFonts w:ascii="Arial" w:hAnsi="Arial" w:cs="Arial"/>
                <w:bCs/>
                <w:sz w:val="20"/>
                <w:szCs w:val="20"/>
                <w:lang w:val="fr-CH"/>
              </w:rPr>
              <w:t xml:space="preserve"># </w:t>
            </w:r>
            <w:proofErr w:type="spellStart"/>
            <w:r w:rsidRPr="00886CB6">
              <w:rPr>
                <w:rFonts w:ascii="Arial" w:hAnsi="Arial" w:cs="Arial"/>
                <w:bCs/>
                <w:sz w:val="20"/>
                <w:szCs w:val="20"/>
                <w:lang w:val="fr-CH"/>
              </w:rPr>
              <w:t>slope</w:t>
            </w:r>
            <w:proofErr w:type="spellEnd"/>
            <w:r w:rsidRPr="00886CB6">
              <w:rPr>
                <w:rFonts w:ascii="Arial" w:hAnsi="Arial" w:cs="Arial"/>
                <w:bCs/>
                <w:sz w:val="20"/>
                <w:szCs w:val="20"/>
                <w:lang w:val="fr-CH"/>
              </w:rPr>
              <w:t xml:space="preserve"> = y10 -y3m</w:t>
            </w:r>
          </w:p>
          <w:p w14:paraId="6A1668A3" w14:textId="77777777" w:rsidR="00B94F65" w:rsidRPr="00886CB6" w:rsidRDefault="00B94F65" w:rsidP="00B94F65">
            <w:pPr>
              <w:rPr>
                <w:rFonts w:ascii="Arial" w:hAnsi="Arial" w:cs="Arial"/>
                <w:bCs/>
                <w:sz w:val="20"/>
                <w:szCs w:val="20"/>
                <w:lang w:val="fr-CH"/>
              </w:rPr>
            </w:pPr>
            <w:r w:rsidRPr="00886CB6">
              <w:rPr>
                <w:rFonts w:ascii="Arial" w:hAnsi="Arial" w:cs="Arial"/>
                <w:bCs/>
                <w:sz w:val="20"/>
                <w:szCs w:val="20"/>
                <w:lang w:val="fr-CH"/>
              </w:rPr>
              <w:t xml:space="preserve"># </w:t>
            </w:r>
            <w:proofErr w:type="spellStart"/>
            <w:r w:rsidRPr="00886CB6">
              <w:rPr>
                <w:rFonts w:ascii="Arial" w:hAnsi="Arial" w:cs="Arial"/>
                <w:bCs/>
                <w:sz w:val="20"/>
                <w:szCs w:val="20"/>
                <w:lang w:val="fr-CH"/>
              </w:rPr>
              <w:t>curvature</w:t>
            </w:r>
            <w:proofErr w:type="spellEnd"/>
            <w:r w:rsidRPr="00886CB6">
              <w:rPr>
                <w:rFonts w:ascii="Arial" w:hAnsi="Arial" w:cs="Arial"/>
                <w:bCs/>
                <w:sz w:val="20"/>
                <w:szCs w:val="20"/>
                <w:lang w:val="fr-CH"/>
              </w:rPr>
              <w:t xml:space="preserve"> = (y2-y3m) - (y10 - y2)</w:t>
            </w:r>
          </w:p>
          <w:p w14:paraId="78B92AA0" w14:textId="77777777" w:rsidR="00B94F65" w:rsidRPr="00886CB6" w:rsidRDefault="00B94F65" w:rsidP="00B94F65">
            <w:pPr>
              <w:rPr>
                <w:rFonts w:ascii="Arial" w:hAnsi="Arial" w:cs="Arial"/>
                <w:bCs/>
                <w:sz w:val="20"/>
                <w:szCs w:val="20"/>
                <w:lang w:val="fr-CH"/>
              </w:rPr>
            </w:pPr>
          </w:p>
          <w:p w14:paraId="72A52E2A" w14:textId="77777777" w:rsidR="00B94F65" w:rsidRDefault="00B94F65" w:rsidP="00B94F65">
            <w:pPr>
              <w:rPr>
                <w:rFonts w:ascii="Arial" w:hAnsi="Arial" w:cs="Arial"/>
                <w:bCs/>
                <w:sz w:val="20"/>
                <w:szCs w:val="20"/>
              </w:rPr>
            </w:pPr>
            <w:r>
              <w:rPr>
                <w:rFonts w:ascii="Arial" w:hAnsi="Arial" w:cs="Arial"/>
                <w:bCs/>
                <w:sz w:val="20"/>
                <w:szCs w:val="20"/>
              </w:rPr>
              <w:t>It can be observed that the level (</w:t>
            </w:r>
            <w:proofErr w:type="gramStart"/>
            <w:r>
              <w:rPr>
                <w:rFonts w:ascii="Arial" w:hAnsi="Arial" w:cs="Arial"/>
                <w:bCs/>
                <w:sz w:val="20"/>
                <w:szCs w:val="20"/>
              </w:rPr>
              <w:t>i.e.</w:t>
            </w:r>
            <w:proofErr w:type="gramEnd"/>
            <w:r>
              <w:rPr>
                <w:rFonts w:ascii="Arial" w:hAnsi="Arial" w:cs="Arial"/>
                <w:bCs/>
                <w:sz w:val="20"/>
                <w:szCs w:val="20"/>
              </w:rPr>
              <w:t xml:space="preserve"> the 10y interest rate) steadily decreases from roughly 4% to below 0%. </w:t>
            </w:r>
          </w:p>
          <w:p w14:paraId="45E8ECC8" w14:textId="77777777" w:rsidR="00B94F65" w:rsidRDefault="00B94F65" w:rsidP="00B94F65">
            <w:pPr>
              <w:rPr>
                <w:rFonts w:ascii="Arial" w:hAnsi="Arial" w:cs="Arial"/>
                <w:bCs/>
                <w:sz w:val="20"/>
                <w:szCs w:val="20"/>
              </w:rPr>
            </w:pPr>
          </w:p>
          <w:p w14:paraId="13D08150" w14:textId="77777777" w:rsidR="00B94F65" w:rsidRDefault="00B94F65" w:rsidP="00B94F65">
            <w:pPr>
              <w:rPr>
                <w:rFonts w:ascii="Arial" w:hAnsi="Arial" w:cs="Arial"/>
                <w:bCs/>
                <w:sz w:val="20"/>
                <w:szCs w:val="20"/>
              </w:rPr>
            </w:pPr>
            <w:r>
              <w:rPr>
                <w:rFonts w:ascii="Arial" w:hAnsi="Arial" w:cs="Arial"/>
                <w:bCs/>
                <w:sz w:val="20"/>
                <w:szCs w:val="20"/>
              </w:rPr>
              <w:t xml:space="preserve">Between 2000 and 2004 an increase in the slope can be seen. Given that we don’t see the same corresponding increase of the 10y rate a decrease in the 3month rate is implied. It can be theorized that this is a direct consequence of the dot com bubble. At the same time a decrease in curvature is examined. Due to the increase in the slope and the decrease in curvature it can be inferred that the 3 months rate dropped more relatively to the 2y and 10y rates. </w:t>
            </w:r>
          </w:p>
          <w:p w14:paraId="40FD8692" w14:textId="77777777" w:rsidR="00B94F65" w:rsidRDefault="00B94F65" w:rsidP="00B94F65">
            <w:pPr>
              <w:rPr>
                <w:rFonts w:ascii="Arial" w:hAnsi="Arial" w:cs="Arial"/>
                <w:bCs/>
                <w:sz w:val="20"/>
                <w:szCs w:val="20"/>
              </w:rPr>
            </w:pPr>
          </w:p>
          <w:p w14:paraId="592064D5" w14:textId="77777777" w:rsidR="00B94F65" w:rsidRDefault="00B94F65" w:rsidP="00B94F65">
            <w:pPr>
              <w:rPr>
                <w:rFonts w:ascii="Arial" w:hAnsi="Arial" w:cs="Arial"/>
                <w:bCs/>
                <w:sz w:val="20"/>
                <w:szCs w:val="20"/>
              </w:rPr>
            </w:pPr>
            <w:r>
              <w:rPr>
                <w:rFonts w:ascii="Arial" w:hAnsi="Arial" w:cs="Arial"/>
                <w:bCs/>
                <w:sz w:val="20"/>
                <w:szCs w:val="20"/>
              </w:rPr>
              <w:t>Another very large move of the slope as well as curvature can been seen shortly after 2008 (financial crisis). The sharp increase in the slope must be from a sharp decrease in the 3 months rate, because we don’t observe a very large move in the level (10y rate). To soften the impact of the financial crisis the Central Bank decreased interest rates on the short end.</w:t>
            </w:r>
          </w:p>
          <w:p w14:paraId="4AC91865" w14:textId="77777777" w:rsidR="00B94F65" w:rsidRDefault="00B94F65" w:rsidP="00B94F65">
            <w:pPr>
              <w:rPr>
                <w:rFonts w:ascii="Arial" w:hAnsi="Arial" w:cs="Arial"/>
                <w:bCs/>
                <w:sz w:val="20"/>
                <w:szCs w:val="20"/>
              </w:rPr>
            </w:pPr>
          </w:p>
          <w:p w14:paraId="1FB9AC71" w14:textId="77777777" w:rsidR="00B94F65" w:rsidRDefault="00B94F65" w:rsidP="00B94F65">
            <w:pPr>
              <w:rPr>
                <w:rFonts w:ascii="Arial" w:hAnsi="Arial" w:cs="Arial"/>
                <w:bCs/>
                <w:sz w:val="20"/>
                <w:szCs w:val="20"/>
              </w:rPr>
            </w:pPr>
            <w:r>
              <w:rPr>
                <w:rFonts w:ascii="Arial" w:hAnsi="Arial" w:cs="Arial"/>
                <w:bCs/>
                <w:sz w:val="20"/>
                <w:szCs w:val="20"/>
              </w:rPr>
              <w:t>Interestingly, for the Covid crisis which started in March 2020 we do not see such large changes in level, slope, and curvature. One potential explanation for this could be that the Central Bank was already effectively at the zero lower bound at that point in time and from a rates perspective did not have much room to react to the crisis. Instead, the Central Bank had to resort to other measures such as other methods such as enormous asset purchase programs (</w:t>
            </w:r>
            <w:proofErr w:type="gramStart"/>
            <w:r>
              <w:rPr>
                <w:rFonts w:ascii="Arial" w:hAnsi="Arial" w:cs="Arial"/>
                <w:bCs/>
                <w:sz w:val="20"/>
                <w:szCs w:val="20"/>
              </w:rPr>
              <w:t>e.g.</w:t>
            </w:r>
            <w:proofErr w:type="gramEnd"/>
            <w:r>
              <w:rPr>
                <w:rFonts w:ascii="Arial" w:hAnsi="Arial" w:cs="Arial"/>
                <w:bCs/>
                <w:sz w:val="20"/>
                <w:szCs w:val="20"/>
              </w:rPr>
              <w:t xml:space="preserve"> PEPP for the ECB). </w:t>
            </w:r>
          </w:p>
          <w:p w14:paraId="3119250C" w14:textId="77777777" w:rsidR="00B94F65" w:rsidRPr="00420209" w:rsidRDefault="00B94F65" w:rsidP="00B94F65">
            <w:pPr>
              <w:rPr>
                <w:rFonts w:ascii="Arial" w:hAnsi="Arial" w:cs="Arial"/>
                <w:bCs/>
                <w:sz w:val="20"/>
                <w:szCs w:val="20"/>
              </w:rPr>
            </w:pPr>
          </w:p>
          <w:p w14:paraId="1500A3C4" w14:textId="2CAF0777" w:rsidR="00BD443C" w:rsidRPr="00262BCE" w:rsidRDefault="00B94F65" w:rsidP="00B94F65">
            <w:pPr>
              <w:rPr>
                <w:rFonts w:ascii="Arial" w:hAnsi="Arial" w:cs="Arial"/>
                <w:b/>
                <w:sz w:val="20"/>
                <w:szCs w:val="20"/>
              </w:rPr>
            </w:pPr>
            <w:r>
              <w:rPr>
                <w:rFonts w:ascii="Arial" w:hAnsi="Arial" w:cs="Arial"/>
                <w:b/>
                <w:noProof/>
                <w:sz w:val="20"/>
                <w:szCs w:val="20"/>
              </w:rPr>
              <w:drawing>
                <wp:inline distT="0" distB="0" distL="0" distR="0" wp14:anchorId="51BE2C5B" wp14:editId="07B88DE2">
                  <wp:extent cx="4452235" cy="2266825"/>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4379" cy="2278100"/>
                          </a:xfrm>
                          <a:prstGeom prst="rect">
                            <a:avLst/>
                          </a:prstGeom>
                        </pic:spPr>
                      </pic:pic>
                    </a:graphicData>
                  </a:graphic>
                </wp:inline>
              </w:drawing>
            </w:r>
          </w:p>
        </w:tc>
        <w:tc>
          <w:tcPr>
            <w:tcW w:w="898" w:type="dxa"/>
          </w:tcPr>
          <w:p w14:paraId="54974149" w14:textId="77777777" w:rsidR="00BD443C" w:rsidRPr="00262BCE" w:rsidRDefault="00BD443C" w:rsidP="00BD443C">
            <w:pPr>
              <w:rPr>
                <w:rFonts w:ascii="Arial" w:hAnsi="Arial" w:cs="Arial"/>
                <w:b/>
                <w:sz w:val="20"/>
                <w:szCs w:val="20"/>
              </w:rPr>
            </w:pPr>
          </w:p>
        </w:tc>
      </w:tr>
      <w:tr w:rsidR="00886CB6" w:rsidRPr="00262BCE" w14:paraId="2F32EE05" w14:textId="77777777" w:rsidTr="00B94F65">
        <w:trPr>
          <w:trHeight w:val="340"/>
        </w:trPr>
        <w:tc>
          <w:tcPr>
            <w:tcW w:w="1226" w:type="dxa"/>
          </w:tcPr>
          <w:p w14:paraId="159FB2AC" w14:textId="2094CDDE" w:rsidR="00B94F65" w:rsidRDefault="00B94F65" w:rsidP="00B94F65">
            <w:pPr>
              <w:rPr>
                <w:rFonts w:ascii="Arial" w:hAnsi="Arial" w:cs="Arial"/>
                <w:sz w:val="20"/>
                <w:szCs w:val="20"/>
              </w:rPr>
            </w:pPr>
            <w:r>
              <w:rPr>
                <w:rFonts w:ascii="Arial" w:hAnsi="Arial" w:cs="Arial"/>
                <w:sz w:val="20"/>
                <w:szCs w:val="20"/>
              </w:rPr>
              <w:t>g)</w:t>
            </w:r>
            <w:r>
              <w:rPr>
                <w:rFonts w:ascii="Arial" w:hAnsi="Arial" w:cs="Arial"/>
                <w:sz w:val="20"/>
                <w:szCs w:val="20"/>
              </w:rPr>
              <w:br/>
              <w:t>Different Spreads</w:t>
            </w:r>
            <w:r>
              <w:rPr>
                <w:rFonts w:ascii="Arial" w:hAnsi="Arial" w:cs="Arial"/>
                <w:sz w:val="20"/>
                <w:szCs w:val="20"/>
              </w:rPr>
              <w:br/>
              <w:t>(6 points)</w:t>
            </w:r>
            <w:r>
              <w:rPr>
                <w:rFonts w:ascii="Arial" w:hAnsi="Arial" w:cs="Arial"/>
                <w:sz w:val="20"/>
                <w:szCs w:val="20"/>
              </w:rPr>
              <w:br/>
            </w:r>
          </w:p>
        </w:tc>
        <w:tc>
          <w:tcPr>
            <w:tcW w:w="7227" w:type="dxa"/>
          </w:tcPr>
          <w:p w14:paraId="2A961F2B" w14:textId="32D94F01" w:rsidR="00B94F65" w:rsidRPr="00262BCE" w:rsidRDefault="00B94F65" w:rsidP="00B94F65">
            <w:pPr>
              <w:rPr>
                <w:rFonts w:ascii="Arial" w:hAnsi="Arial" w:cs="Arial"/>
                <w:b/>
                <w:sz w:val="20"/>
                <w:szCs w:val="20"/>
              </w:rPr>
            </w:pPr>
            <w:r>
              <w:rPr>
                <w:rFonts w:ascii="Arial" w:hAnsi="Arial" w:cs="Arial"/>
                <w:bCs/>
                <w:sz w:val="20"/>
                <w:szCs w:val="20"/>
              </w:rPr>
              <w:t xml:space="preserve">The plot below displays the spread of 10y AA corps as well as BBB corps over the 10y Government Rate. This can also be referred to as the risk premium, as generally the assumption is that the government risk in the respective currency is the </w:t>
            </w:r>
            <w:proofErr w:type="gramStart"/>
            <w:r>
              <w:rPr>
                <w:rFonts w:ascii="Arial" w:hAnsi="Arial" w:cs="Arial"/>
                <w:bCs/>
                <w:sz w:val="20"/>
                <w:szCs w:val="20"/>
              </w:rPr>
              <w:t>risk free</w:t>
            </w:r>
            <w:proofErr w:type="gramEnd"/>
            <w:r>
              <w:rPr>
                <w:rFonts w:ascii="Arial" w:hAnsi="Arial" w:cs="Arial"/>
                <w:bCs/>
                <w:sz w:val="20"/>
                <w:szCs w:val="20"/>
              </w:rPr>
              <w:t xml:space="preserve"> rate for this tenor. Clearly, the risk premium for the AA rated corps is lower than the BBB rated corps, which are barely IG rated (anything below BBB- is considered high yield). In addition to the higher risk premium, the lower rated corps also have a higher volatility. For both the AA and BBB corps an increase in risk premium can be observed at the start of the Covid crisis in March 2020, which subsequently recovered fairly fast – this is partly because of the central banks (</w:t>
            </w:r>
            <w:proofErr w:type="gramStart"/>
            <w:r>
              <w:rPr>
                <w:rFonts w:ascii="Arial" w:hAnsi="Arial" w:cs="Arial"/>
                <w:bCs/>
                <w:sz w:val="20"/>
                <w:szCs w:val="20"/>
              </w:rPr>
              <w:t>e.g.</w:t>
            </w:r>
            <w:proofErr w:type="gramEnd"/>
            <w:r>
              <w:rPr>
                <w:rFonts w:ascii="Arial" w:hAnsi="Arial" w:cs="Arial"/>
                <w:bCs/>
                <w:sz w:val="20"/>
                <w:szCs w:val="20"/>
              </w:rPr>
              <w:t xml:space="preserve"> Fed, ECB, SNB) that bought these bonds in the aftermath of the Covid crisis to ensure that the bond market remains sufficiently liquid and that companies could refinance themselves at cheap levels. </w:t>
            </w:r>
            <w:r>
              <w:rPr>
                <w:rFonts w:ascii="Arial" w:hAnsi="Arial" w:cs="Arial"/>
                <w:b/>
                <w:noProof/>
                <w:sz w:val="20"/>
                <w:szCs w:val="20"/>
              </w:rPr>
              <w:drawing>
                <wp:inline distT="0" distB="0" distL="0" distR="0" wp14:anchorId="55B89D9F" wp14:editId="2683C8CF">
                  <wp:extent cx="4451738" cy="2255213"/>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78549" cy="2268795"/>
                          </a:xfrm>
                          <a:prstGeom prst="rect">
                            <a:avLst/>
                          </a:prstGeom>
                        </pic:spPr>
                      </pic:pic>
                    </a:graphicData>
                  </a:graphic>
                </wp:inline>
              </w:drawing>
            </w:r>
          </w:p>
        </w:tc>
        <w:tc>
          <w:tcPr>
            <w:tcW w:w="898" w:type="dxa"/>
          </w:tcPr>
          <w:p w14:paraId="5C366E51" w14:textId="77777777" w:rsidR="00B94F65" w:rsidRPr="00262BCE" w:rsidRDefault="00B94F65" w:rsidP="00B94F65">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A4870" w14:textId="77777777" w:rsidR="005E1A7E" w:rsidRDefault="005E1A7E" w:rsidP="00670E15">
      <w:pPr>
        <w:spacing w:after="0" w:line="240" w:lineRule="auto"/>
      </w:pPr>
      <w:r>
        <w:separator/>
      </w:r>
    </w:p>
  </w:endnote>
  <w:endnote w:type="continuationSeparator" w:id="0">
    <w:p w14:paraId="19BC421E" w14:textId="77777777" w:rsidR="005E1A7E" w:rsidRDefault="005E1A7E"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B394E" w14:textId="77777777" w:rsidR="005E1A7E" w:rsidRDefault="005E1A7E" w:rsidP="00670E15">
      <w:pPr>
        <w:spacing w:after="0" w:line="240" w:lineRule="auto"/>
      </w:pPr>
      <w:r>
        <w:separator/>
      </w:r>
    </w:p>
  </w:footnote>
  <w:footnote w:type="continuationSeparator" w:id="0">
    <w:p w14:paraId="58202A5F" w14:textId="77777777" w:rsidR="005E1A7E" w:rsidRDefault="005E1A7E"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135"/>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5F03"/>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662"/>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E2A6D"/>
    <w:rsid w:val="004E4A0E"/>
    <w:rsid w:val="004E7E5E"/>
    <w:rsid w:val="004F0A0E"/>
    <w:rsid w:val="004F56C0"/>
    <w:rsid w:val="005064E5"/>
    <w:rsid w:val="00512D6E"/>
    <w:rsid w:val="00513BFE"/>
    <w:rsid w:val="005148D6"/>
    <w:rsid w:val="00514AE8"/>
    <w:rsid w:val="005408C6"/>
    <w:rsid w:val="0055330C"/>
    <w:rsid w:val="00554FD7"/>
    <w:rsid w:val="00563358"/>
    <w:rsid w:val="00574919"/>
    <w:rsid w:val="00583DC9"/>
    <w:rsid w:val="00584D26"/>
    <w:rsid w:val="00585541"/>
    <w:rsid w:val="00586F98"/>
    <w:rsid w:val="00587076"/>
    <w:rsid w:val="00596131"/>
    <w:rsid w:val="00596E10"/>
    <w:rsid w:val="005A2C25"/>
    <w:rsid w:val="005A5294"/>
    <w:rsid w:val="005B7EE7"/>
    <w:rsid w:val="005C2072"/>
    <w:rsid w:val="005D36F0"/>
    <w:rsid w:val="005D5815"/>
    <w:rsid w:val="005E1A7E"/>
    <w:rsid w:val="005F0974"/>
    <w:rsid w:val="005F6DF5"/>
    <w:rsid w:val="005F77A6"/>
    <w:rsid w:val="00600EEC"/>
    <w:rsid w:val="00604CC3"/>
    <w:rsid w:val="0061185F"/>
    <w:rsid w:val="0061306B"/>
    <w:rsid w:val="00617259"/>
    <w:rsid w:val="00623FBE"/>
    <w:rsid w:val="006250D2"/>
    <w:rsid w:val="00626076"/>
    <w:rsid w:val="006308C4"/>
    <w:rsid w:val="006360E1"/>
    <w:rsid w:val="006516B8"/>
    <w:rsid w:val="00665FBF"/>
    <w:rsid w:val="00666A9C"/>
    <w:rsid w:val="00670E15"/>
    <w:rsid w:val="0067760C"/>
    <w:rsid w:val="00677EF5"/>
    <w:rsid w:val="00683ADD"/>
    <w:rsid w:val="006844BA"/>
    <w:rsid w:val="006946F0"/>
    <w:rsid w:val="006A2468"/>
    <w:rsid w:val="006A2969"/>
    <w:rsid w:val="006A6A62"/>
    <w:rsid w:val="006B1F13"/>
    <w:rsid w:val="006E4363"/>
    <w:rsid w:val="006E5534"/>
    <w:rsid w:val="006F4339"/>
    <w:rsid w:val="0070037A"/>
    <w:rsid w:val="0071141F"/>
    <w:rsid w:val="00724073"/>
    <w:rsid w:val="007262B7"/>
    <w:rsid w:val="00732DE6"/>
    <w:rsid w:val="0073445C"/>
    <w:rsid w:val="007421FE"/>
    <w:rsid w:val="00751EA9"/>
    <w:rsid w:val="00774694"/>
    <w:rsid w:val="00783B1B"/>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2834"/>
    <w:rsid w:val="008729DD"/>
    <w:rsid w:val="0087557D"/>
    <w:rsid w:val="00876DCC"/>
    <w:rsid w:val="008823B6"/>
    <w:rsid w:val="00884F2E"/>
    <w:rsid w:val="00886CB6"/>
    <w:rsid w:val="0089698A"/>
    <w:rsid w:val="00897601"/>
    <w:rsid w:val="008A06E1"/>
    <w:rsid w:val="008A39F2"/>
    <w:rsid w:val="008B4588"/>
    <w:rsid w:val="008B78E7"/>
    <w:rsid w:val="008C21C7"/>
    <w:rsid w:val="008E2F1A"/>
    <w:rsid w:val="008E3CBC"/>
    <w:rsid w:val="008F35A6"/>
    <w:rsid w:val="008F4227"/>
    <w:rsid w:val="008F479A"/>
    <w:rsid w:val="008F595F"/>
    <w:rsid w:val="008F7DD1"/>
    <w:rsid w:val="00901703"/>
    <w:rsid w:val="00907ABB"/>
    <w:rsid w:val="009151CF"/>
    <w:rsid w:val="0091554E"/>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450A1"/>
    <w:rsid w:val="00A50859"/>
    <w:rsid w:val="00A56867"/>
    <w:rsid w:val="00A774B9"/>
    <w:rsid w:val="00A80C8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4F65"/>
    <w:rsid w:val="00B9798A"/>
    <w:rsid w:val="00BA463A"/>
    <w:rsid w:val="00BA4779"/>
    <w:rsid w:val="00BA5A4F"/>
    <w:rsid w:val="00BA6660"/>
    <w:rsid w:val="00BB2E87"/>
    <w:rsid w:val="00BB3D20"/>
    <w:rsid w:val="00BB5892"/>
    <w:rsid w:val="00BD307D"/>
    <w:rsid w:val="00BD443C"/>
    <w:rsid w:val="00BD57B1"/>
    <w:rsid w:val="00BE06ED"/>
    <w:rsid w:val="00BE30DB"/>
    <w:rsid w:val="00BE5744"/>
    <w:rsid w:val="00BE7E54"/>
    <w:rsid w:val="00C1691B"/>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06A2E"/>
    <w:rsid w:val="00D1206A"/>
    <w:rsid w:val="00D13B8E"/>
    <w:rsid w:val="00D27D3F"/>
    <w:rsid w:val="00D306B1"/>
    <w:rsid w:val="00D344B7"/>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36A16"/>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E124C"/>
    <w:rsid w:val="00EF7BB2"/>
    <w:rsid w:val="00F05DF2"/>
    <w:rsid w:val="00F07471"/>
    <w:rsid w:val="00F157E1"/>
    <w:rsid w:val="00F15B8F"/>
    <w:rsid w:val="00F17E83"/>
    <w:rsid w:val="00F208B1"/>
    <w:rsid w:val="00F225B0"/>
    <w:rsid w:val="00F2556D"/>
    <w:rsid w:val="00F31F4A"/>
    <w:rsid w:val="00F56A42"/>
    <w:rsid w:val="00F56C8E"/>
    <w:rsid w:val="00F574F0"/>
    <w:rsid w:val="00F62199"/>
    <w:rsid w:val="00F66B5E"/>
    <w:rsid w:val="00F671E1"/>
    <w:rsid w:val="00FA0A69"/>
    <w:rsid w:val="00FA4304"/>
    <w:rsid w:val="00FB5218"/>
    <w:rsid w:val="00FB60C3"/>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80222580">
      <w:bodyDiv w:val="1"/>
      <w:marLeft w:val="0"/>
      <w:marRight w:val="0"/>
      <w:marTop w:val="0"/>
      <w:marBottom w:val="0"/>
      <w:divBdr>
        <w:top w:val="none" w:sz="0" w:space="0" w:color="auto"/>
        <w:left w:val="none" w:sz="0" w:space="0" w:color="auto"/>
        <w:bottom w:val="none" w:sz="0" w:space="0" w:color="auto"/>
        <w:right w:val="none" w:sz="0" w:space="0" w:color="auto"/>
      </w:divBdr>
    </w:div>
    <w:div w:id="98568735">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45180676">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60266065">
      <w:bodyDiv w:val="1"/>
      <w:marLeft w:val="0"/>
      <w:marRight w:val="0"/>
      <w:marTop w:val="0"/>
      <w:marBottom w:val="0"/>
      <w:divBdr>
        <w:top w:val="none" w:sz="0" w:space="0" w:color="auto"/>
        <w:left w:val="none" w:sz="0" w:space="0" w:color="auto"/>
        <w:bottom w:val="none" w:sz="0" w:space="0" w:color="auto"/>
        <w:right w:val="none" w:sz="0" w:space="0" w:color="auto"/>
      </w:divBdr>
    </w:div>
    <w:div w:id="100906098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6786971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6902-2620-4AE4-A87F-5B25FCBE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1001</Words>
  <Characters>6308</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2</cp:revision>
  <dcterms:created xsi:type="dcterms:W3CDTF">2021-12-13T16:50:00Z</dcterms:created>
  <dcterms:modified xsi:type="dcterms:W3CDTF">2021-12-13T16:50:00Z</dcterms:modified>
</cp:coreProperties>
</file>