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346B7" w:rsidRDefault="004346B7" w:rsidP="004346B7">
      <w:r>
        <w:t xml:space="preserve">Задание. Требуется реализовать алгоритмы на языке программирования </w:t>
      </w:r>
      <w:proofErr w:type="spellStart"/>
      <w:r>
        <w:t>Python</w:t>
      </w:r>
      <w:proofErr w:type="spellEnd"/>
      <w:r>
        <w:t xml:space="preserve"> с использованием библиотеки </w:t>
      </w:r>
      <w:proofErr w:type="spellStart"/>
      <w:r>
        <w:t>PyTorch</w:t>
      </w:r>
      <w:proofErr w:type="spellEnd"/>
      <w:r>
        <w:t>. Использование специализированных библиотек высокого уровня (</w:t>
      </w:r>
      <w:proofErr w:type="spellStart"/>
      <w:r>
        <w:t>Keras</w:t>
      </w:r>
      <w:proofErr w:type="spellEnd"/>
      <w:r>
        <w:t xml:space="preserve">, </w:t>
      </w:r>
      <w:proofErr w:type="spellStart"/>
      <w:r>
        <w:t>FastAI</w:t>
      </w:r>
      <w:proofErr w:type="spellEnd"/>
      <w:r>
        <w:t>) для построения архитектур нейронных сетей не допускается.</w:t>
      </w:r>
    </w:p>
    <w:p w:rsidR="004346B7" w:rsidRDefault="004346B7" w:rsidP="004346B7">
      <w:r>
        <w:t>Задача. Требуется разработать и исследовать рекуррентную нейронную сеть на основе LSTM для решения задачи анализа тональности текстов (</w:t>
      </w:r>
      <w:proofErr w:type="spellStart"/>
      <w:r>
        <w:t>сентимент</w:t>
      </w:r>
      <w:proofErr w:type="spellEnd"/>
      <w:r>
        <w:t xml:space="preserve">-анализа). В качестве исходных данных используется </w:t>
      </w:r>
      <w:proofErr w:type="spellStart"/>
      <w:r>
        <w:t>датасет</w:t>
      </w:r>
      <w:proofErr w:type="spellEnd"/>
      <w:r>
        <w:t xml:space="preserve"> IMDB </w:t>
      </w:r>
      <w:proofErr w:type="spellStart"/>
      <w:r>
        <w:t>Reviews</w:t>
      </w:r>
      <w:proofErr w:type="spellEnd"/>
      <w:r>
        <w:t>, содержащий 50000 отзывов на фильмы, каждый из которых помечен как положительный или отрицательный. Задача заключается в бинарной классификации текстовых отзывов.</w:t>
      </w:r>
    </w:p>
    <w:p w:rsidR="004346B7" w:rsidRDefault="004346B7" w:rsidP="004346B7"/>
    <w:p w:rsidR="004346B7" w:rsidRDefault="004346B7" w:rsidP="004346B7">
      <w:pPr>
        <w:rPr>
          <w:lang w:val="en-US"/>
        </w:rPr>
      </w:pPr>
      <w:r>
        <w:t>Код</w:t>
      </w:r>
      <w:r>
        <w:rPr>
          <w:lang w:val="en-US"/>
        </w:rPr>
        <w:t>:</w:t>
      </w:r>
    </w:p>
    <w:p w:rsidR="00BA0FE1" w:rsidRPr="00BA0FE1" w:rsidRDefault="00BA0FE1" w:rsidP="00BA0FE1">
      <w:pPr>
        <w:shd w:val="clear" w:color="auto" w:fill="1D1D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</w:pP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torch.nn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as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nn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torch.optim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as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optim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from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torch.utils.data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DataLoader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from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torch.nn.utils.rnn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pad_sequence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from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torchtext.datasets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IMDB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from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torchtext.data.utils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get_tokenizer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from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torchtext.vocab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build_vocab_from_iterator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matplotlib.pyplot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as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plt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time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from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sklearn.metrics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precision_score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recall_score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f1_score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Устройство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device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torch.device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cuda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'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torch.cuda.is_available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()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else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cpu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f"Device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: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device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подготовка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данных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tokenizer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get_tokenizer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basic_english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>#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Автоматическая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загрузка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при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первом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вызове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аналогична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параметру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  <w:t xml:space="preserve"># download=True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в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других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датасетах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(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например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в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>torchvision.datasets.MNIST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train_list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list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(IMDB(</w:t>
      </w:r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split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'train'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test_list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list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(IMDB(</w:t>
      </w:r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split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'test'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>#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Генератор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который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проходит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по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всем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отзывам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и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выделяет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слова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def </w:t>
      </w:r>
      <w:proofErr w:type="spellStart"/>
      <w:r w:rsidRPr="00BA0FE1">
        <w:rPr>
          <w:rFonts w:ascii="Courier New" w:eastAsia="Times New Roman" w:hAnsi="Courier New" w:cs="Courier New"/>
          <w:color w:val="C7A65D"/>
          <w:sz w:val="20"/>
          <w:szCs w:val="20"/>
          <w:lang w:val="en-US" w:eastAsia="ru-RU"/>
        </w:rPr>
        <w:t>yield_tokens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data_iter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line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data_iter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>#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разбиение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отзыва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на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слова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чтобы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добавить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10000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самых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частотных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слов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в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словарь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yield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tokenizer(line)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Словарь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  <w:t>#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Для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токенизации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текстов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используется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>build_vocab_from_iterator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>,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который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строит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словарь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из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10000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наиболее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частотных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слов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>.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Добавлены специальные токены: &lt;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pad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&gt; для выравнивания последовательностей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># и &lt;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unk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&gt; для замены редких слов. Метод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set_default_index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 устанавливает,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># что все слова, отсутствующие в словаре, будут заменены на индекс токена &lt;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unk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&gt;,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># что позволяет обрабатывать любые тексты без ошибок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># 1 параметр откуда брать слова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># 2 параметр специальные токены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># 3 параметр размер словаря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vocab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build_vocab_from_iterator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yield_tokens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train_list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specials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=[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'&lt;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pad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&gt;'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'&lt;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unk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&gt;'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]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max_tokens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10000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если встретится слово, которого нет в словаре, вернуть индекс токена &lt;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unk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&gt;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vocab.set_default_index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vocab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[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'&lt;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unk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&gt;'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])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MAX_LENGTH 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256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lastRenderedPageBreak/>
        <w:t xml:space="preserve">BATCH_SIZE 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64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#преобразование текста в индексы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def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7A65D"/>
          <w:sz w:val="20"/>
          <w:szCs w:val="20"/>
          <w:lang w:eastAsia="ru-RU"/>
        </w:rPr>
        <w:t>text_pipeline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text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return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[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vocab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[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token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]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for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token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in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tokenizer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text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#Превращает метку отзыва в число (1 = положительный, 0 = отрицательный)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def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7A65D"/>
          <w:sz w:val="20"/>
          <w:szCs w:val="20"/>
          <w:lang w:eastAsia="ru-RU"/>
        </w:rPr>
        <w:t>label_pipeline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label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IMDB возвращает '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pos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'/2 для положительных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#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print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f"Label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type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: {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type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label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)},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value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: {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label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}")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return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 xml:space="preserve">1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if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label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 xml:space="preserve">2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else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0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#объединение в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батч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 несколько отзывов для одновременной обработки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def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7A65D"/>
          <w:sz w:val="20"/>
          <w:szCs w:val="20"/>
          <w:lang w:eastAsia="ru-RU"/>
        </w:rPr>
        <w:t>collate_batch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batch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labels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[]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texts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[]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for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label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text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in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batch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print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f"Raw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label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: {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label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},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type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: {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type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label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)}")  # Отладка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labels.append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label_pipeline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label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))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#преобразуем метку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text_tensor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torch.tensor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text_pipeline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text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dtype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torch.long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)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#преобразуем текст в индексы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#обрезание длинных последовательностей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if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text_tensor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 &gt; MAX_LENGTH: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text_tensor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text_tensor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[:MAX_LENGTH]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texts.append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text_tensor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#добавление нулевых токенов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padding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 в конец коротких предложений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#Было: [ [1,2,3], [4,5], [6,7,8,9] ]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#Стало: [ [1,2,3,0], [4,5,0,0], [6,7,8,9] ]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padded_texts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pad_sequence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texts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batch_first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True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padding_value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vocab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[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'&lt;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pad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&gt;'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])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return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torch.tensor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labels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dtype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=torch.float32)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padded_texts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Создание загрузчиков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train_loader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DataLoader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train_list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batch_size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=BATCH_SIZE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shuffle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True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collate_fn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collate_batch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test_loader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DataLoader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test_list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batch_size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=BATCH_SIZE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shuffle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False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collate_fn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collate_batch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f"Train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 xml:space="preserve">: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{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train_list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Test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 xml:space="preserve">: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{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test_list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Vocab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 xml:space="preserve">: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{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vocab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реализация модели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class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LSTMSentiment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nn.Module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def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</w:t>
      </w:r>
      <w:proofErr w:type="spellStart"/>
      <w:r w:rsidRPr="00BA0FE1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init</w:t>
      </w:r>
      <w:proofErr w:type="spellEnd"/>
      <w:r w:rsidRPr="00BA0FE1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vocab_size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embedding_dim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128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hidden_dim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128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num_layers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2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dropout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0.5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super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().</w:t>
      </w:r>
      <w:r w:rsidRPr="00BA0FE1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</w:t>
      </w:r>
      <w:proofErr w:type="spellStart"/>
      <w:r w:rsidRPr="00BA0FE1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init</w:t>
      </w:r>
      <w:proofErr w:type="spellEnd"/>
      <w:r w:rsidRPr="00BA0FE1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преобразует целочисленные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# индексы токенов в плотные векторные представления (векторные вложения)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# заданной размерности (например, 128 или 256)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.embedding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nn.Embedding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vocab_size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embedding_dim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padding_idx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vocab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[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'&lt;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pad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&gt;'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])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#обрабатывает последовательность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эмбеддингов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 и вычисляет скрытые состояния.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# Параметры: размер входного вектора (равен размерности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эмбеддинга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), размер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# скрытого состояния (например, 128 или 256), количество слоев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# (рекомендуется 2), использование двунаправленного режима (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bidirectional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# для учета контекста как слева направо, так и справа налево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.lstm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nn.LSTM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embedding_dim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hidden_dim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num_layers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batch_first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True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dropout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dropout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>,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lastRenderedPageBreak/>
        <w:t xml:space="preserve">                           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bidirectional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True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.dropout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nn.Dropout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dropout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полносвязный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 слой, преобразующий финальное скрытое состояние (или конкатенацию финальных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# состояний из обоих направлений для двунаправленной LSTM) в выходное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# значение. Функция активации на выходе —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сигмоида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 (для бинарной классификации).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.fc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nn.Linear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hidden_dim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*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2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.sigmoid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nn.Sigmoid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def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7A65D"/>
          <w:sz w:val="20"/>
          <w:szCs w:val="20"/>
          <w:lang w:eastAsia="ru-RU"/>
        </w:rPr>
        <w:t>forward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x):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Вход x: [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batch_size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seq_len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] = [64, 256]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# Выход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embedded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: [64, 256, 128]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#  64 отзыва, 256 токенов в каждом, каждый токен -&gt; вектор 128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embedded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.embedding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(x)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lstm_out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hidden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cell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) =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.lstm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embedded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Берем последние скрытые состояния последних слоев (вперед и назад)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hidden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torch.cat((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hidden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[-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2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: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:]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hidden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[-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: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:])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dim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# 1.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Dropout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 (50% нейронов выключено)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# 2.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Полносвязный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 слой: [64, 256] -&gt; [64, 1] 256 входов - один выход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# 3.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Сигмоида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: число -&gt; вероятность (0-1)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# 4. Убираем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лишнюю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размерность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: [64] -&gt;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вектор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вероятностей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.sigmoid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.fc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.dropout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(hidden))).squeeze()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обучение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сети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model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LSTMSentiment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(vocab)).to(device)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(model)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criterion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nn.BCELoss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optimizer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optim.Adam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model.parameters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lr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0.001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epochs 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5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train_losses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test_accuracies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[]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[]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lstm_epoch_times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[]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epoch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(epochs):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start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time.time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model.train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total_loss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0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texts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train_loader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 = labels.to(device)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texts.to(device)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optimizer.zero_grad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model(texts)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loss = criterion(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pred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loss.backward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optimizer.step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total_loss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+=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loss.item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lstm_epoch_times.append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time.time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 - start)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train_losses.append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total_loss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/ 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train_loader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Оценка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качества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классификации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model.eval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correct 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0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total 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0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all_preds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[]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all_labels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[]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with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torch.no_grad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texts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test_loader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 = labels.to(device)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texts.to(device)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model(texts)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correct += 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torch.round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 == labels).sum().item()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total += 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(labels)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rounded_preds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torch.round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).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cpu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().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numpy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all_preds.extend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rounded_preds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all_labels.extend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labels.cpu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().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numpy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acc 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 xml:space="preserve">100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* correct / total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test_accuracies.append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(acc)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precision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precision_score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all_labels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all_preds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average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None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recall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recall_score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all_labels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all_preds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average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None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f"Epoch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epoch +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1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: Loss=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train_losses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[-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1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]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.4f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, Acc=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acc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.2f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%"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f"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\n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Метрики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для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класса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'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отрицательный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 (0):"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f"Precision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: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precision[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0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]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.4f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f"Recall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:   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recall[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0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]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.4f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f"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Метрики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для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класса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'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положительный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 (1):"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f"Precision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: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precision[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1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]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.4f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f"Recall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:   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recall[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1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]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.4f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plt.plot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test_accuracies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plt.xlabel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Эпоха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plt.ylabel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Точность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(%)'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plt.title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Точность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на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тестовой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выборке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plt.grid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plt.show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анализ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влияния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длины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последовательности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"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\n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Влияние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длины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последовательности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>lengths = [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128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256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512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>results = []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max_len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lengths: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f"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\n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Обучение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с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max_len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max_len</w:t>
      </w:r>
      <w:proofErr w:type="spellEnd"/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Создаем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загрузчик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с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нужной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длиной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def </w:t>
      </w:r>
      <w:proofErr w:type="spellStart"/>
      <w:r w:rsidRPr="00BA0FE1">
        <w:rPr>
          <w:rFonts w:ascii="Courier New" w:eastAsia="Times New Roman" w:hAnsi="Courier New" w:cs="Courier New"/>
          <w:color w:val="C7A65D"/>
          <w:sz w:val="20"/>
          <w:szCs w:val="20"/>
          <w:lang w:val="en-US" w:eastAsia="ru-RU"/>
        </w:rPr>
        <w:t>collate_len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(batch):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 = []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[]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text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batch: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labels.append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label_pipeline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(label))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t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torch.tensor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text_pipeline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(text)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dtype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torch.long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texts.append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(t[: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max_len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]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(t) &gt;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max_len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else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torch.tensor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dtype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=torch.float32)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pad_sequence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(texts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batch_first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>,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br/>
        <w:t xml:space="preserve">                                                                      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padding_value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=vocab[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'&lt;pad&gt;'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])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train_loader_len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DataLoader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train_list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batch_size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=BATCH_SIZE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shuffle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collate_fn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collate_len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test_loader_len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DataLoader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test_list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batch_size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=BATCH_SIZE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shuffle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False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collate_fn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collate_len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Новая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модель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model_len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LSTMSentiment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(vocab)).to(device)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optimizer_len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optim.Adam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model_len.parameters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lr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0.001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Обучение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(3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эпохи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start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time.time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epoch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3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model_len.train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texts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train_loader_len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 = labels.to(device)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texts.to(device)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optimizer_len.zero_grad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loss = criterion(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model_len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(texts)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loss.backward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optimizer_len.step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train_time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time.time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 - start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Оценка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точности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model_len.eval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lastRenderedPageBreak/>
        <w:t xml:space="preserve">    correct 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0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with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torch.no_grad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texts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test_loader_len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 = labels.to(device)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texts.to(device)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    correct += 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torch.round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model_len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(texts)) == labels).sum().item()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acc 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 xml:space="preserve">100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* correct / 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test_list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results.append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max_len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acc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train_time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f"Acc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: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acc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.2f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%, Time: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train_time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.2f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с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График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plt.plot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([r[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0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]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r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results]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[r[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1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]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r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results]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bo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-'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plt.xlabel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Длина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plt.ylabel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Точность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(%)'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plt.title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Зависимость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точности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от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длины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plt.grid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plt.show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Вывод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f"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\n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Параметров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модели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: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sum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p.numel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()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p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model_len.parameters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())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,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Сравнение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LSTM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и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GRU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"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\n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сравнение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LSTM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и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GRU"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class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GRUSentiment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nn.Module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def </w:t>
      </w:r>
      <w:r w:rsidRPr="00BA0FE1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__</w:t>
      </w:r>
      <w:proofErr w:type="spellStart"/>
      <w:r w:rsidRPr="00BA0FE1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init</w:t>
      </w:r>
      <w:proofErr w:type="spellEnd"/>
      <w:r w:rsidRPr="00BA0FE1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__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vocab_size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embedding_dim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128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hidden_dim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128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num_layers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2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dropout=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0.5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super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().</w:t>
      </w:r>
      <w:r w:rsidRPr="00BA0FE1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__</w:t>
      </w:r>
      <w:proofErr w:type="spellStart"/>
      <w:r w:rsidRPr="00BA0FE1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init</w:t>
      </w:r>
      <w:proofErr w:type="spellEnd"/>
      <w:r w:rsidRPr="00BA0FE1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__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.embedding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nn.Embedding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vocab_size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embedding_dim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padding_idx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=vocab[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'&lt;pad&gt;'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])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.gru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nn.GRU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embedding_dim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hidden_dim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num_layers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batch_first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dropout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=dropout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bidirectional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.dropout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nn.Dropout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(dropout)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.fc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nn.Linear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hidden_dim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*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2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1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.sigmoid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nn.Sigmoid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def </w:t>
      </w:r>
      <w:r w:rsidRPr="00BA0FE1">
        <w:rPr>
          <w:rFonts w:ascii="Courier New" w:eastAsia="Times New Roman" w:hAnsi="Courier New" w:cs="Courier New"/>
          <w:color w:val="C7A65D"/>
          <w:sz w:val="20"/>
          <w:szCs w:val="20"/>
          <w:lang w:val="en-US" w:eastAsia="ru-RU"/>
        </w:rPr>
        <w:t>forward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x):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embedded =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.embedding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(x)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gru_out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hidden =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.gru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(embedded)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hidden = torch.cat((hidden[-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2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:]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hidden[-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1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:])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dim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1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.sigmoid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.fc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.dropout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(hidden))).squeeze()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gru_model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GRUSentiment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(vocab)).to(device)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gru_optimizer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optim.Adam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gru_model.parameters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lr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=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0.001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gru_epoch_times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[]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gru_accuracies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[]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start_time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time.time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epoch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5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gru_model.train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texts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train_loader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 = labels.to(device)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texts.to(device)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gru_optimizer.zero_grad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loss = criterion(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gru_model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(texts)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loss.backward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gru_optimizer.step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gru_time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time.time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() -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start_time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Оценка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GRU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gru_model.eval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>correct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total 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0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0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with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torch.no_grad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texts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test_loader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lastRenderedPageBreak/>
        <w:t xml:space="preserve">        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 = labels.to(device)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texts.to(device)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gru_model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(texts)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correct += 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torch.round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 == labels).sum().item()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  <w:t xml:space="preserve">        total += 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(labels)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gru_acc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 xml:space="preserve">100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* correct / total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lstm_total_time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 xml:space="preserve"> = 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sum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lstm_epoch_times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f"LSTM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test_accuracies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[-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1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]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%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round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(lstm_total_time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>,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1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с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f"GRU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gru_acc</w:t>
      </w:r>
      <w:proofErr w:type="spellEnd"/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 xml:space="preserve">%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{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round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(gru_time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val="en-US" w:eastAsia="ru-RU"/>
        </w:rPr>
        <w:t>,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val="en-US" w:eastAsia="ru-RU"/>
        </w:rPr>
        <w:t>1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с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#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Анализ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ошибок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классификации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val="en-US" w:eastAsia="ru-RU"/>
        </w:rPr>
        <w:br/>
        <w:t xml:space="preserve">#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Получаем длины всех отзывов и результаты предсказаний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"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\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val="en-US" w:eastAsia="ru-RU"/>
        </w:rPr>
        <w:t>n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анализ длины(вариант б)"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model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eval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lengths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[]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predictions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[]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список предсказаний модели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true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[]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список правильных ответов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with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no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grad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for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in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test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loader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device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device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torch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round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model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)).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cpu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().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numpy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# Для каждого отзыва в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батче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for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i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in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# Длина отзыва (количество токенов, без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паддинга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   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[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i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 xml:space="preserve"># Считаем реальную длину (исключая </w:t>
      </w:r>
      <w:proofErr w:type="spellStart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паддинги</w:t>
      </w:r>
      <w:proofErr w:type="spellEnd"/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   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real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length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(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!=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vocab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[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'&lt;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pad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&gt;'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]).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sum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().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item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   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lengths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append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real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length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   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predictions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append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[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i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])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   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true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append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[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i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].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cpu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().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item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())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Разбиваем на группы по длине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length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groups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[(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0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50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50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100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100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150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150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200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200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250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250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300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group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accuracies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[]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group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counts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[]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for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min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max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in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length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groups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correct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0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total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0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for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i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in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lengths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отзыв попадает в группу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if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min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&lt;=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text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lengths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[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i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] &lt;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max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   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total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+=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br/>
        <w:t xml:space="preserve">        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правильно классифицирован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if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predictions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[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i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] ==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true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labels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[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i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]: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       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correct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+=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br/>
        <w:t xml:space="preserve">    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if</w:t>
      </w:r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total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&gt;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0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точность для этой группы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acc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 xml:space="preserve">100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*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correct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/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total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group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accuracies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append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acc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group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counts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.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append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total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val="en-US" w:eastAsia="ru-RU"/>
        </w:rPr>
        <w:t>f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"Длина [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{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min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-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{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max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_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val="en-US" w:eastAsia="ru-RU"/>
        </w:rPr>
        <w:t>len</w:t>
      </w:r>
      <w:proofErr w:type="spellEnd"/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 xml:space="preserve">):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{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acc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: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.2f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 xml:space="preserve">% (всего: 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{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total</w:t>
      </w:r>
      <w:proofErr w:type="spellEnd"/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 xml:space="preserve"> отзывов)"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else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group_accuracies.append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0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group_counts.append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0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    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f"Длина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 xml:space="preserve"> [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{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min_len</w:t>
      </w:r>
      <w:proofErr w:type="spellEnd"/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-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{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max_len</w:t>
      </w:r>
      <w:proofErr w:type="spellEnd"/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): нет отзывов"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Построение гистограммы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plt.figure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=(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10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5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t># График точности по группам</w:t>
      </w:r>
      <w:r w:rsidRPr="00BA0FE1">
        <w:rPr>
          <w:rFonts w:ascii="Courier New" w:eastAsia="Times New Roman" w:hAnsi="Courier New" w:cs="Courier New"/>
          <w:color w:val="676773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lastRenderedPageBreak/>
        <w:t>labels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= [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f"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{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l[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0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]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-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{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l[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]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 xml:space="preserve">"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for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l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in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length_groups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]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plt.bar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labels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group_accuracies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color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skyblue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edgecolor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black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plt.xlabel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'Длина отзыва (токены)'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plt.ylabel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'Точность (%)'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plt.title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'Зависимость точности классификации от длины отзыва'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plt.ylim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0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100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for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i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acc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count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) </w:t>
      </w:r>
      <w:proofErr w:type="spellStart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in</w:t>
      </w:r>
      <w:proofErr w:type="spellEnd"/>
      <w:r w:rsidRPr="00BA0F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enumerate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zip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group_accuracies</w:t>
      </w:r>
      <w:proofErr w:type="spellEnd"/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group_counts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)):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  <w:t xml:space="preserve">   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plt.text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(i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acc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 xml:space="preserve"> + 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1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f'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{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acc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: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.1f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%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\n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(n=</w:t>
      </w:r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{</w:t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count</w:t>
      </w:r>
      <w:proofErr w:type="spellEnd"/>
      <w:r w:rsidRPr="00BA0FE1">
        <w:rPr>
          <w:rFonts w:ascii="Courier New" w:eastAsia="Times New Roman" w:hAnsi="Courier New" w:cs="Courier New"/>
          <w:color w:val="E0957B"/>
          <w:sz w:val="20"/>
          <w:szCs w:val="20"/>
          <w:lang w:eastAsia="ru-RU"/>
        </w:rPr>
        <w:t>}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)'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ha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</w:t>
      </w:r>
      <w:proofErr w:type="spellStart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center</w:t>
      </w:r>
      <w:proofErr w:type="spellEnd"/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</w:t>
      </w:r>
      <w:r w:rsidRPr="00BA0FE1">
        <w:rPr>
          <w:rFonts w:ascii="Courier New" w:eastAsia="Times New Roman" w:hAnsi="Courier New" w:cs="Courier New"/>
          <w:b/>
          <w:bCs/>
          <w:color w:val="E0957B"/>
          <w:sz w:val="20"/>
          <w:szCs w:val="20"/>
          <w:lang w:eastAsia="ru-RU"/>
        </w:rPr>
        <w:t xml:space="preserve">, 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fontsize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r w:rsidRPr="00BA0FE1">
        <w:rPr>
          <w:rFonts w:ascii="Courier New" w:eastAsia="Times New Roman" w:hAnsi="Courier New" w:cs="Courier New"/>
          <w:color w:val="4DACF0"/>
          <w:sz w:val="20"/>
          <w:szCs w:val="20"/>
          <w:lang w:eastAsia="ru-RU"/>
        </w:rPr>
        <w:t>9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plt.grid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</w:t>
      </w:r>
      <w:proofErr w:type="spellStart"/>
      <w:r w:rsidRPr="00BA0FE1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axis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=</w:t>
      </w:r>
      <w:r w:rsidRPr="00BA0FE1">
        <w:rPr>
          <w:rFonts w:ascii="Courier New" w:eastAsia="Times New Roman" w:hAnsi="Courier New" w:cs="Courier New"/>
          <w:color w:val="62A362"/>
          <w:sz w:val="20"/>
          <w:szCs w:val="20"/>
          <w:lang w:eastAsia="ru-RU"/>
        </w:rPr>
        <w:t>'y'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)</w:t>
      </w:r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br/>
      </w:r>
      <w:proofErr w:type="spellStart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plt.show</w:t>
      </w:r>
      <w:proofErr w:type="spellEnd"/>
      <w:r w:rsidRPr="00BA0FE1">
        <w:rPr>
          <w:rFonts w:ascii="Courier New" w:eastAsia="Times New Roman" w:hAnsi="Courier New" w:cs="Courier New"/>
          <w:color w:val="C9C9D1"/>
          <w:sz w:val="20"/>
          <w:szCs w:val="20"/>
          <w:lang w:eastAsia="ru-RU"/>
        </w:rPr>
        <w:t>()</w:t>
      </w:r>
    </w:p>
    <w:p w:rsidR="00BA0FE1" w:rsidRPr="00BA0FE1" w:rsidRDefault="00BA0FE1" w:rsidP="004346B7">
      <w:bookmarkStart w:id="0" w:name="_GoBack"/>
      <w:bookmarkEnd w:id="0"/>
    </w:p>
    <w:p w:rsidR="00475534" w:rsidRDefault="00475534" w:rsidP="00475534">
      <w:pPr>
        <w:pStyle w:val="a3"/>
        <w:numPr>
          <w:ilvl w:val="0"/>
          <w:numId w:val="1"/>
        </w:numPr>
      </w:pPr>
      <w:r>
        <w:t>Подготовка данных</w:t>
      </w:r>
    </w:p>
    <w:p w:rsidR="00475534" w:rsidRDefault="00475534" w:rsidP="00475534">
      <w:pPr>
        <w:ind w:left="360"/>
      </w:pPr>
      <w:r w:rsidRPr="00475534">
        <w:drawing>
          <wp:inline distT="0" distB="0" distL="0" distR="0" wp14:anchorId="2B913321" wp14:editId="0F53AE79">
            <wp:extent cx="3096057" cy="581106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534" w:rsidRDefault="00475534" w:rsidP="00475534">
      <w:pPr>
        <w:pStyle w:val="a3"/>
        <w:numPr>
          <w:ilvl w:val="0"/>
          <w:numId w:val="1"/>
        </w:numPr>
      </w:pPr>
      <w:r>
        <w:t>Реализация модели</w:t>
      </w:r>
    </w:p>
    <w:p w:rsidR="00475534" w:rsidRDefault="00475534" w:rsidP="00475534">
      <w:pPr>
        <w:ind w:left="360"/>
      </w:pPr>
      <w:r w:rsidRPr="00475534">
        <w:drawing>
          <wp:inline distT="0" distB="0" distL="0" distR="0" wp14:anchorId="5075B773" wp14:editId="28188059">
            <wp:extent cx="5940425" cy="1343660"/>
            <wp:effectExtent l="0" t="0" r="317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534" w:rsidRDefault="00475534" w:rsidP="00475534">
      <w:pPr>
        <w:pStyle w:val="a3"/>
        <w:numPr>
          <w:ilvl w:val="0"/>
          <w:numId w:val="1"/>
        </w:numPr>
      </w:pPr>
      <w:r>
        <w:t>Обучение сети</w:t>
      </w:r>
    </w:p>
    <w:p w:rsidR="00475534" w:rsidRDefault="008D712D" w:rsidP="00475534">
      <w:pPr>
        <w:ind w:left="360"/>
      </w:pPr>
      <w:r w:rsidRPr="008D712D">
        <w:drawing>
          <wp:inline distT="0" distB="0" distL="0" distR="0" wp14:anchorId="3E931773" wp14:editId="3AA9FD2B">
            <wp:extent cx="5782482" cy="1333686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12D" w:rsidRDefault="008D712D" w:rsidP="00475534">
      <w:pPr>
        <w:ind w:left="360"/>
      </w:pPr>
      <w:r w:rsidRPr="008D712D">
        <w:drawing>
          <wp:inline distT="0" distB="0" distL="0" distR="0" wp14:anchorId="7484DF75" wp14:editId="424AD558">
            <wp:extent cx="5940425" cy="2376170"/>
            <wp:effectExtent l="0" t="0" r="317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6B7" w:rsidRDefault="008D712D" w:rsidP="008D712D">
      <w:pPr>
        <w:ind w:left="360"/>
      </w:pPr>
      <w:r>
        <w:rPr>
          <w:rFonts w:ascii="Segoe UI" w:hAnsi="Segoe UI" w:cs="Segoe UI"/>
          <w:color w:val="0F1115"/>
          <w:shd w:val="clear" w:color="auto" w:fill="FFFFFF"/>
        </w:rPr>
        <w:lastRenderedPageBreak/>
        <w:t>Модель успешно классифицирует положительные и отрицательные отзывы, достигая точности </w:t>
      </w:r>
      <w:r>
        <w:rPr>
          <w:rStyle w:val="a4"/>
          <w:rFonts w:ascii="Segoe UI" w:hAnsi="Segoe UI" w:cs="Segoe UI"/>
          <w:color w:val="0F1115"/>
          <w:shd w:val="clear" w:color="auto" w:fill="FFFFFF"/>
        </w:rPr>
        <w:t>~84%</w:t>
      </w:r>
      <w:r>
        <w:rPr>
          <w:rFonts w:ascii="Segoe UI" w:hAnsi="Segoe UI" w:cs="Segoe UI"/>
          <w:color w:val="0F1115"/>
          <w:shd w:val="clear" w:color="auto" w:fill="FFFFFF"/>
        </w:rPr>
        <w:t xml:space="preserve">, что значительно превосходит случайное угадывание (50%) и сопоставимо с известными результатами LSTM на данном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датасете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(85-90%)</w:t>
      </w:r>
    </w:p>
    <w:p w:rsidR="00475534" w:rsidRDefault="00475534" w:rsidP="00475534">
      <w:pPr>
        <w:pStyle w:val="a3"/>
        <w:numPr>
          <w:ilvl w:val="0"/>
          <w:numId w:val="1"/>
        </w:numPr>
      </w:pPr>
      <w:r>
        <w:t>Оценка качества классификации</w:t>
      </w:r>
    </w:p>
    <w:p w:rsidR="004346B7" w:rsidRDefault="00475534" w:rsidP="00475534">
      <w:pPr>
        <w:ind w:left="360"/>
      </w:pPr>
      <w:r w:rsidRPr="00424756">
        <w:drawing>
          <wp:inline distT="0" distB="0" distL="0" distR="0" wp14:anchorId="51355001" wp14:editId="054B0484">
            <wp:extent cx="5940425" cy="51727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534" w:rsidRDefault="00475534" w:rsidP="00475534">
      <w:pPr>
        <w:ind w:left="360"/>
      </w:pPr>
      <w:r w:rsidRPr="00475534">
        <w:drawing>
          <wp:inline distT="0" distB="0" distL="0" distR="0" wp14:anchorId="104910BF" wp14:editId="40092238">
            <wp:extent cx="3143689" cy="141942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534" w:rsidRDefault="00475534" w:rsidP="00475534">
      <w:pPr>
        <w:pStyle w:val="a3"/>
        <w:numPr>
          <w:ilvl w:val="0"/>
          <w:numId w:val="1"/>
        </w:numPr>
      </w:pPr>
      <w:r>
        <w:t>Анализ влияния длины последовательности</w:t>
      </w:r>
    </w:p>
    <w:p w:rsidR="00475534" w:rsidRDefault="00475534" w:rsidP="00475534">
      <w:pPr>
        <w:ind w:left="360"/>
      </w:pPr>
      <w:r w:rsidRPr="00475534">
        <w:lastRenderedPageBreak/>
        <w:drawing>
          <wp:inline distT="0" distB="0" distL="0" distR="0" wp14:anchorId="0296C5AB" wp14:editId="25D34037">
            <wp:extent cx="5940425" cy="513016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534" w:rsidRDefault="00475534" w:rsidP="00475534">
      <w:pPr>
        <w:ind w:left="360"/>
      </w:pPr>
      <w:r w:rsidRPr="00475534">
        <w:drawing>
          <wp:inline distT="0" distB="0" distL="0" distR="0" wp14:anchorId="086B60B7" wp14:editId="35197202">
            <wp:extent cx="2591162" cy="221963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12D" w:rsidRDefault="008D712D" w:rsidP="00475534">
      <w:pPr>
        <w:ind w:left="360"/>
      </w:pPr>
      <w:r w:rsidRPr="008D712D">
        <w:drawing>
          <wp:inline distT="0" distB="0" distL="0" distR="0" wp14:anchorId="66E8CE0A" wp14:editId="563EC29D">
            <wp:extent cx="2324424" cy="485843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12D" w:rsidRPr="008D712D" w:rsidRDefault="008D712D" w:rsidP="00475534">
      <w:pPr>
        <w:ind w:left="360"/>
        <w:rPr>
          <w:b/>
        </w:rPr>
      </w:pPr>
      <w:r w:rsidRPr="008D712D">
        <w:rPr>
          <w:rStyle w:val="a4"/>
          <w:rFonts w:ascii="Segoe UI" w:hAnsi="Segoe UI" w:cs="Segoe UI"/>
          <w:b w:val="0"/>
          <w:color w:val="0F1115"/>
          <w:shd w:val="clear" w:color="auto" w:fill="FFFFFF"/>
        </w:rPr>
        <w:t>Оптимальный компромисс достигается при длине последовательности 256 токенов</w:t>
      </w:r>
      <w:r>
        <w:rPr>
          <w:rStyle w:val="a4"/>
          <w:rFonts w:ascii="Segoe UI" w:hAnsi="Segoe UI" w:cs="Segoe UI"/>
          <w:b w:val="0"/>
          <w:color w:val="0F1115"/>
          <w:shd w:val="clear" w:color="auto" w:fill="FFFFFF"/>
        </w:rPr>
        <w:t xml:space="preserve">, поскольку такого количества хватает для понимания отзыва, вычислительные затраты </w:t>
      </w:r>
      <w:r w:rsidR="00FD5059">
        <w:rPr>
          <w:rStyle w:val="a4"/>
          <w:rFonts w:ascii="Segoe UI" w:hAnsi="Segoe UI" w:cs="Segoe UI"/>
          <w:b w:val="0"/>
          <w:color w:val="0F1115"/>
          <w:shd w:val="clear" w:color="auto" w:fill="FFFFFF"/>
        </w:rPr>
        <w:t>для 3 эпох приемлемы (149 секунд), а точность классификации максимальна (81.48%)</w:t>
      </w:r>
    </w:p>
    <w:p w:rsidR="00475534" w:rsidRDefault="00475534" w:rsidP="00475534">
      <w:pPr>
        <w:pStyle w:val="a3"/>
        <w:numPr>
          <w:ilvl w:val="0"/>
          <w:numId w:val="1"/>
        </w:numPr>
      </w:pPr>
      <w:r>
        <w:t>Сравнение LSTM и GRU</w:t>
      </w:r>
    </w:p>
    <w:p w:rsidR="00475534" w:rsidRPr="00BA0FE1" w:rsidRDefault="008D712D" w:rsidP="00475534">
      <w:pPr>
        <w:ind w:left="360"/>
      </w:pPr>
      <w:r w:rsidRPr="008D712D">
        <w:rPr>
          <w:lang w:val="en-US"/>
        </w:rPr>
        <w:lastRenderedPageBreak/>
        <w:drawing>
          <wp:inline distT="0" distB="0" distL="0" distR="0" wp14:anchorId="25B8123C" wp14:editId="4A5129FD">
            <wp:extent cx="1714739" cy="79068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Ind w:w="360" w:type="dxa"/>
        <w:tblLook w:val="04A0" w:firstRow="1" w:lastRow="0" w:firstColumn="1" w:lastColumn="0" w:noHBand="0" w:noVBand="1"/>
      </w:tblPr>
      <w:tblGrid>
        <w:gridCol w:w="3003"/>
        <w:gridCol w:w="2992"/>
        <w:gridCol w:w="2990"/>
      </w:tblGrid>
      <w:tr w:rsidR="00FD5059" w:rsidRPr="00BA0FE1" w:rsidTr="00FD5059">
        <w:tc>
          <w:tcPr>
            <w:tcW w:w="3115" w:type="dxa"/>
          </w:tcPr>
          <w:p w:rsidR="00FD5059" w:rsidRPr="00FD5059" w:rsidRDefault="00FD5059" w:rsidP="00475534">
            <w:r>
              <w:t>Критерий сравнения</w:t>
            </w:r>
          </w:p>
        </w:tc>
        <w:tc>
          <w:tcPr>
            <w:tcW w:w="3115" w:type="dxa"/>
          </w:tcPr>
          <w:p w:rsidR="00FD5059" w:rsidRPr="00BA0FE1" w:rsidRDefault="00FD5059" w:rsidP="00475534">
            <w:r>
              <w:rPr>
                <w:lang w:val="en-US"/>
              </w:rPr>
              <w:t>LSTM</w:t>
            </w:r>
          </w:p>
        </w:tc>
        <w:tc>
          <w:tcPr>
            <w:tcW w:w="3115" w:type="dxa"/>
          </w:tcPr>
          <w:p w:rsidR="00FD5059" w:rsidRPr="00BA0FE1" w:rsidRDefault="00FD5059" w:rsidP="00475534">
            <w:r>
              <w:rPr>
                <w:lang w:val="en-US"/>
              </w:rPr>
              <w:t>GRU</w:t>
            </w:r>
          </w:p>
        </w:tc>
      </w:tr>
      <w:tr w:rsidR="00FD5059" w:rsidRPr="00BA0FE1" w:rsidTr="00FD5059">
        <w:tc>
          <w:tcPr>
            <w:tcW w:w="3115" w:type="dxa"/>
          </w:tcPr>
          <w:p w:rsidR="00FD5059" w:rsidRPr="00FD5059" w:rsidRDefault="00FD5059" w:rsidP="00475534">
            <w:r>
              <w:t>Итоговая точность</w:t>
            </w:r>
          </w:p>
        </w:tc>
        <w:tc>
          <w:tcPr>
            <w:tcW w:w="3115" w:type="dxa"/>
          </w:tcPr>
          <w:p w:rsidR="00FD5059" w:rsidRPr="00FD5059" w:rsidRDefault="00FD5059" w:rsidP="00475534">
            <w:r>
              <w:t>83.729%</w:t>
            </w:r>
          </w:p>
        </w:tc>
        <w:tc>
          <w:tcPr>
            <w:tcW w:w="3115" w:type="dxa"/>
          </w:tcPr>
          <w:p w:rsidR="00FD5059" w:rsidRPr="00FD5059" w:rsidRDefault="00FD5059" w:rsidP="00475534">
            <w:r>
              <w:t>86.776%</w:t>
            </w:r>
          </w:p>
        </w:tc>
      </w:tr>
      <w:tr w:rsidR="00FD5059" w:rsidRPr="00FD5059" w:rsidTr="00FD5059">
        <w:tc>
          <w:tcPr>
            <w:tcW w:w="3115" w:type="dxa"/>
          </w:tcPr>
          <w:p w:rsidR="00FD5059" w:rsidRDefault="00FD5059" w:rsidP="00475534">
            <w:r>
              <w:t>Время обучения (5 эпох)</w:t>
            </w:r>
          </w:p>
        </w:tc>
        <w:tc>
          <w:tcPr>
            <w:tcW w:w="3115" w:type="dxa"/>
          </w:tcPr>
          <w:p w:rsidR="00FD5059" w:rsidRPr="00FD5059" w:rsidRDefault="00FD5059" w:rsidP="00475534">
            <w:r>
              <w:t>252.3 секунды</w:t>
            </w:r>
          </w:p>
        </w:tc>
        <w:tc>
          <w:tcPr>
            <w:tcW w:w="3115" w:type="dxa"/>
          </w:tcPr>
          <w:p w:rsidR="00FD5059" w:rsidRPr="00FD5059" w:rsidRDefault="00FD5059" w:rsidP="00475534">
            <w:r>
              <w:t>167.21 секунда</w:t>
            </w:r>
          </w:p>
        </w:tc>
      </w:tr>
    </w:tbl>
    <w:p w:rsidR="00FD5059" w:rsidRDefault="00FD5059" w:rsidP="00475534">
      <w:pPr>
        <w:ind w:left="360"/>
      </w:pPr>
    </w:p>
    <w:p w:rsidR="00FD5059" w:rsidRPr="00FD5059" w:rsidRDefault="00FD5059" w:rsidP="00475534">
      <w:pPr>
        <w:ind w:left="360"/>
      </w:pPr>
      <w:r>
        <w:rPr>
          <w:rFonts w:ascii="Segoe UI" w:hAnsi="Segoe UI" w:cs="Segoe UI"/>
          <w:color w:val="0F1115"/>
          <w:shd w:val="clear" w:color="auto" w:fill="FFFFFF"/>
        </w:rPr>
        <w:t xml:space="preserve">В ходе экспериментального сравнения архитектур LSTM и GRU было установлено, что </w:t>
      </w:r>
      <w:r>
        <w:rPr>
          <w:rFonts w:ascii="Segoe UI" w:hAnsi="Segoe UI" w:cs="Segoe UI"/>
          <w:color w:val="0F1115"/>
          <w:shd w:val="clear" w:color="auto" w:fill="FFFFFF"/>
        </w:rPr>
        <w:t>последняя</w:t>
      </w:r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>оказалась</w:t>
      </w:r>
      <w:r>
        <w:rPr>
          <w:rFonts w:ascii="Segoe UI" w:hAnsi="Segoe UI" w:cs="Segoe UI"/>
          <w:color w:val="0F1115"/>
          <w:shd w:val="clear" w:color="auto" w:fill="FFFFFF"/>
        </w:rPr>
        <w:t xml:space="preserve"> эффективнее. GRU достиг более высокой итоговой точности (86.78% против 83.79% у LSTM) и значительно меньшего времени обучения (167.1 секунды против 252.3 секунды), что делает его на 34% быстрее. Преимущество GRU объясняется более простой архитектурой (2 вентиля вместо 3), меньшим количеством параметров и, как следствие, меньшей склонностью к переобучению, а также достаточностью его возможностей для учета контекста в последовательностях длиной до 256 токенов. Таким образом, для задачи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сентимент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-анализа IMDB архитектура GRU является предпочтительным выбором, обеспечивая лучшее качество при меньших вычислительных затратах.</w:t>
      </w:r>
    </w:p>
    <w:p w:rsidR="00475534" w:rsidRDefault="00475534" w:rsidP="00475534">
      <w:pPr>
        <w:pStyle w:val="a3"/>
        <w:numPr>
          <w:ilvl w:val="0"/>
          <w:numId w:val="1"/>
        </w:numPr>
      </w:pPr>
      <w:r>
        <w:t>Анализ ошибок классификации</w:t>
      </w:r>
    </w:p>
    <w:p w:rsidR="008D712D" w:rsidRDefault="008D712D" w:rsidP="008D712D">
      <w:pPr>
        <w:ind w:left="360"/>
      </w:pPr>
      <w:r w:rsidRPr="008D712D">
        <w:drawing>
          <wp:inline distT="0" distB="0" distL="0" distR="0" wp14:anchorId="16B06243" wp14:editId="16D0E692">
            <wp:extent cx="3572374" cy="1752845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12D" w:rsidRDefault="008D712D" w:rsidP="008D712D">
      <w:r w:rsidRPr="008D712D">
        <w:lastRenderedPageBreak/>
        <w:drawing>
          <wp:inline distT="0" distB="0" distL="0" distR="0" wp14:anchorId="00CB315C" wp14:editId="2996D6CF">
            <wp:extent cx="5940425" cy="3408680"/>
            <wp:effectExtent l="0" t="0" r="317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059" w:rsidRDefault="00FD5059" w:rsidP="00FD505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hAnsi="Segoe UI" w:cs="Segoe UI"/>
          <w:color w:val="0F1115"/>
        </w:rPr>
        <w:t>Наиболее эффективно</w:t>
      </w:r>
      <w:r>
        <w:rPr>
          <w:rFonts w:ascii="Segoe UI" w:hAnsi="Segoe UI" w:cs="Segoe UI"/>
          <w:color w:val="0F1115"/>
        </w:rPr>
        <w:t> модель работает для коротких отзывов длиной до 100 токенов, где точность достигает 88-89%. </w:t>
      </w:r>
      <w:r>
        <w:rPr>
          <w:rStyle w:val="a4"/>
          <w:rFonts w:ascii="Segoe UI" w:hAnsi="Segoe UI" w:cs="Segoe UI"/>
          <w:color w:val="0F1115"/>
        </w:rPr>
        <w:t>Наименее эффективно</w:t>
      </w:r>
      <w:r>
        <w:rPr>
          <w:rFonts w:ascii="Segoe UI" w:hAnsi="Segoe UI" w:cs="Segoe UI"/>
          <w:color w:val="0F1115"/>
        </w:rPr>
        <w:t> модель работает для длинных отзывов от 250 до 300 токенов, где точность падает до 79.87%.</w:t>
      </w:r>
      <w:r>
        <w:rPr>
          <w:rFonts w:ascii="Segoe UI" w:hAnsi="Segoe UI" w:cs="Segoe UI"/>
          <w:color w:val="0F1115"/>
        </w:rPr>
        <w:t xml:space="preserve"> Это происходит поскольку к</w:t>
      </w:r>
      <w:r>
        <w:rPr>
          <w:rFonts w:ascii="Segoe UI" w:hAnsi="Segoe UI" w:cs="Segoe UI"/>
          <w:color w:val="0F1115"/>
        </w:rPr>
        <w:t xml:space="preserve">ороткие отзывы (до 100 токенов) обычно содержат однозначную тональность, простую лексику и мало противоречивых высказываний, что позволяет модели легко определить </w:t>
      </w:r>
      <w:proofErr w:type="spellStart"/>
      <w:r>
        <w:rPr>
          <w:rFonts w:ascii="Segoe UI" w:hAnsi="Segoe UI" w:cs="Segoe UI"/>
          <w:color w:val="0F1115"/>
        </w:rPr>
        <w:t>сентимент</w:t>
      </w:r>
      <w:proofErr w:type="spellEnd"/>
      <w:r>
        <w:rPr>
          <w:rFonts w:ascii="Segoe UI" w:hAnsi="Segoe UI" w:cs="Segoe UI"/>
          <w:color w:val="0F1115"/>
        </w:rPr>
        <w:t>. По мере увеличения длины отзыва (150-250 токенов) точность постепенно снижается до 84-85%, так как в длинных текстах появляется больше сложных конструкций, аргументов «за» и «против» одновременно, что затрудняет классификацию. Наибольшее падение точности (до 79.87%) наблюдается для отзывов длиной 250-300 токенов, поскольку в таких текстах часто присутствуют развернутая аргументация, смешанная тональность, сарказм и ирония, которые сложны для распознавания LSTM-моделью. Кроме того, в очень длинных последовательностях градиенты могут затухать, и модель хуже запоминает информацию из начала отзыва. Таким образом, наблюдается четкая обратная зависимость: чем длиннее отзыв, тем ниже точность классификации.</w:t>
      </w:r>
    </w:p>
    <w:p w:rsidR="00FD5059" w:rsidRDefault="00FD5059" w:rsidP="008D712D"/>
    <w:sectPr w:rsidR="00FD50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11C335D"/>
    <w:multiLevelType w:val="hybridMultilevel"/>
    <w:tmpl w:val="32A2EC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6B7"/>
    <w:rsid w:val="00424756"/>
    <w:rsid w:val="004346B7"/>
    <w:rsid w:val="00475534"/>
    <w:rsid w:val="008D712D"/>
    <w:rsid w:val="00BA0FE1"/>
    <w:rsid w:val="00FD5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D4DF3"/>
  <w15:chartTrackingRefBased/>
  <w15:docId w15:val="{9AB246A3-5484-4990-A0F1-A7CBAC627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75534"/>
    <w:pPr>
      <w:ind w:left="720"/>
      <w:contextualSpacing/>
    </w:pPr>
  </w:style>
  <w:style w:type="character" w:styleId="a4">
    <w:name w:val="Strong"/>
    <w:basedOn w:val="a0"/>
    <w:uiPriority w:val="22"/>
    <w:qFormat/>
    <w:rsid w:val="008D712D"/>
    <w:rPr>
      <w:b/>
      <w:bCs/>
    </w:rPr>
  </w:style>
  <w:style w:type="table" w:styleId="a5">
    <w:name w:val="Table Grid"/>
    <w:basedOn w:val="a1"/>
    <w:uiPriority w:val="39"/>
    <w:rsid w:val="00FD50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FD50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0572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11</Pages>
  <Words>2509</Words>
  <Characters>14304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игорь</dc:creator>
  <cp:keywords/>
  <dc:description/>
  <cp:lastModifiedBy>игорь игорь</cp:lastModifiedBy>
  <cp:revision>1</cp:revision>
  <dcterms:created xsi:type="dcterms:W3CDTF">2026-04-28T21:15:00Z</dcterms:created>
  <dcterms:modified xsi:type="dcterms:W3CDTF">2026-04-29T00:17:00Z</dcterms:modified>
</cp:coreProperties>
</file>