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Create a 3D Model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Create a 3D Model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Part 1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(100 Points) Create a 3D Model</w:t>
      </w:r>
    </w:p>
    <w:p>
      <w:pPr>
        <w:pStyle w:val="Normal (Web)"/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Create a 3D Model. Apply at least 2 </w:t>
      </w:r>
      <w:r>
        <w:rPr>
          <w:sz w:val="22"/>
          <w:szCs w:val="22"/>
          <w:rtl w:val="0"/>
          <w:lang w:val="en-US"/>
        </w:rPr>
        <w:t>shaders/textures to the model.</w:t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Upload the model to Blackboard along with the images from </w:t>
      </w:r>
      <w:r>
        <w:rPr>
          <w:sz w:val="22"/>
          <w:szCs w:val="22"/>
          <w:rtl w:val="0"/>
          <w:lang w:val="en-US"/>
        </w:rPr>
        <w:t>renders from at least 3 distinct camera angles with and without shaders/textures.</w:t>
      </w:r>
    </w:p>
    <w:p>
      <w:pPr>
        <w:pStyle w:val="Normal (Web)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You can build a model from scratch or tweak an existing model. If you tweak an existing model you must provide the base model, reference it and provide additional renders that illustrate the tweaks/changes made.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Examples of 3D Models that aren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t 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“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Too Simple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3714750"/>
            <wp:effectExtent l="0" t="0" r="0" b="0"/>
            <wp:docPr id="1073741825" name="officeArt object" descr="A picture containing cup, indoor, coffee, sit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up, indoor, coffee, sitting&#10;&#10;Description automatically generated" descr="A picture containing cup, indoor, coffee, sitting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05500" cy="5905500"/>
            <wp:effectExtent l="0" t="0" r="0" b="0"/>
            <wp:docPr id="1073741826" name="officeArt object" descr="A close up of a to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close up of a toy&#10;&#10;Description automatically generated" descr="A close up of a toy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05500" cy="5905500"/>
            <wp:effectExtent l="0" t="0" r="0" b="0"/>
            <wp:docPr id="1073741827" name="officeArt object" descr="A picture containing sitting, front, holding, ben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picture containing sitting, front, holding, bench&#10;&#10;Description automatically generated" descr="A picture containing sitting, front, holding, bench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05500" cy="5905500"/>
            <wp:effectExtent l="0" t="0" r="0" b="0"/>
            <wp:docPr id="1073741828" name="officeArt object" descr="A close up of a to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close up of a toy&#10;&#10;Description automatically generated" descr="A close up of a toy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5943600"/>
            <wp:effectExtent l="0" t="0" r="0" b="0"/>
            <wp:docPr id="1073741829" name="officeArt object" descr="3D-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D-5.jpg" descr="3D-5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3340735"/>
            <wp:effectExtent l="0" t="0" r="0" b="0"/>
            <wp:docPr id="1073741830" name="officeArt object" descr="A close up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 close up of a computer&#10;&#10;Description automatically generated" descr="A close up of a computer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3952240"/>
            <wp:effectExtent l="0" t="0" r="0" b="0"/>
            <wp:docPr id="1073741831" name="officeArt object" descr="A picture containing red, propeller,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red, propeller, white&#10;&#10;Description automatically generated" descr="A picture containing red, propeller, white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5943600"/>
            <wp:effectExtent l="0" t="0" r="0" b="0"/>
            <wp:docPr id="1073741832" name="officeArt object" descr="A close up of a knif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 close up of a knife&#10;&#10;Description automatically generated" descr="A close up of a knife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762500" cy="2990850"/>
            <wp:effectExtent l="0" t="0" r="0" b="0"/>
            <wp:docPr id="1073741833" name="officeArt object" descr="A picture containing table, sit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picture containing table, sitting&#10;&#10;Description automatically generated" descr="A picture containing table, sitting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4457700"/>
            <wp:effectExtent l="0" t="0" r="0" b="0"/>
            <wp:docPr id="1073741834" name="officeArt object" descr="A picture containing indoor, table, sitting, bla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 picture containing indoor, table, sitting, black&#10;&#10;Description automatically generated" descr="A picture containing indoor, table, sitting, black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762500" cy="2990850"/>
            <wp:effectExtent l="0" t="0" r="0" b="0"/>
            <wp:docPr id="1073741835" name="officeArt object" descr="A picture containing sitting, table, white, bla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 picture containing sitting, table, white, black&#10;&#10;Description automatically generated" descr="A picture containing sitting, table, white, black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762500" cy="2990850"/>
            <wp:effectExtent l="0" t="0" r="0" b="0"/>
            <wp:docPr id="1073741836" name="officeArt object" descr="A picture containing table, sitting, large, flow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 picture containing table, sitting, large, flower&#10;&#10;Description automatically generated" descr="A picture containing table, sitting, large, flower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762500" cy="2990850"/>
            <wp:effectExtent l="0" t="0" r="0" b="0"/>
            <wp:docPr id="1073741837" name="officeArt object" descr="A picture containing table, holding, topped, glass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 picture containing table, holding, topped, glasses&#10;&#10;Description automatically generated" descr="A picture containing table, holding, topped, glasses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4762500" cy="2990850"/>
            <wp:effectExtent l="0" t="0" r="0" b="0"/>
            <wp:docPr id="1073741838" name="officeArt object" descr="A close up of a statu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A close up of a statue&#10;&#10;Description automatically generated" descr="A close up of a statue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5943600" cy="4457700"/>
            <wp:effectExtent l="0" t="0" r="0" b="0"/>
            <wp:docPr id="1073741839" name="officeArt object" descr="A picture containing table, plate, dark, sit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A picture containing table, plate, dark, sitting&#10;&#10;Description automatically generated" descr="A picture containing table, plate, dark, sitting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3D Printing Contest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I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ll pay to 3D print the best model, if it is printable and the student desires a 3D print of their model.  There is a $50 limit on the print cost.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Greater than 1000 polygons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Renders from at least 3 distinct camera angles.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2 shaders/textures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Artistic merit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3D Modeling Resources.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Maya Essentials 2: Polygonal Modeling Techniques with George Maestri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"http://www.lynda.com/Maya-tutorials/Maya-Essentials-2-Polygonal-Modeling-Techniques/96715-2.html"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http://www.lynda.com/Maya-tutorials/Maya-Essentials-2-Polygonal-Modeling-Techniques/96715-2.html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Game Character Creation in Maya with Chris Reilly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"http://www.lynda.com/tutorials/Game-Character-Creation-in-Maya/83095-2.html"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http://www.lynda.com/tutorials/Game-Character-Creation-in-Maya/83095-2.html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Modeling Vehicles in Maya with Ryan Kittleson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"http://www.lynda.com/Maya-tutorials/Modeling-Vehicles-Maya/114004-2.html"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http://www.lynda.com/Maya-tutorials/Modeling-Vehicles-Maya/114004-2.html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Character Animation Fundamentals with Maya with George Maestri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"http://www.lynda.com/Maya-tutorials/Character-Animation-Fundamentals-with-Maya/54994-2.html"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http://www.lynda.com/Maya-tutorials/Character-Animation-Fundamentals-with-Maya/54994-2.html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Working with HumanIK Rigs in Maya with Adam Crespi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"http://www.lynda.com/Maya-tutorials/Working-Human-IK-rigs-Maya/122440-2.html"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http://www.lynda.com/Maya-tutorials/Working-Human-IK-rigs-Maya/122440-2.html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Maya Essentials 5: Animation Tools with George Maestri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"http://www.lynda.com/Maya-tutorials/Maya-Essentials-5-Animation-Tools/96719-2.html"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http://www.lynda.com/Maya-tutorials/Maya-Essentials-5-Animation-Tools/96719-2.html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Facial Modeling Timelapse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"http://www.sergicaballer.com/facial-modeling-timelapse/"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http://www.sergicaballer.com/facial-modeling-timelapse/</w:t>
      </w:r>
      <w:r>
        <w:rPr/>
        <w:fldChar w:fldCharType="end" w:fldLock="0"/>
      </w:r>
    </w:p>
    <w:p>
      <w:pPr>
        <w:pStyle w:val="Normal (Web)"/>
        <w:rPr>
          <w:rFonts w:ascii="Helvetica" w:cs="Helvetica" w:hAnsi="Helvetica" w:eastAsia="Helvetica"/>
          <w:i w:val="1"/>
          <w:iCs w:val="1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Nice sources of 3D Models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"http://rigging101.com/"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http://rigging101.com/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"http://tf3dm.com/"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http://tf3dm.com/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"http://www.creativecrash.com/"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http://www.creativecrash.com/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"http://www.turbosquid.com/Search/?keyword=ufo&amp;sort_column=A5&amp;sort_order=asc"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http://www.turbosquid.com/Search/?keyword=ufo&amp;sort_column=A5&amp;sort_order=asc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"http://www.turbosquid.com/Search/Index.cfm?keyword=rocket&amp;sort_column=A5&amp;sort_order=asc"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http://www.turbosquid.com/Search/Index.cfm?keyword=rocket&amp;sort_column=A5&amp;sort_order=asc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"http://www.turbosquid.com/Search/Index.cfm?keyword=robot&amp;sort_column=A5&amp;sort_order=asc"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http://www.turbosquid.com/Search/Index.cfm?keyword=robot&amp;sort_column=A5&amp;sort_order=asc</w:t>
      </w:r>
      <w:r>
        <w:rPr/>
        <w:fldChar w:fldCharType="end" w:fldLock="0"/>
      </w:r>
    </w:p>
    <w:p>
      <w:pPr>
        <w:pStyle w:val="Normal (Web)"/>
        <w:rPr>
          <w:rFonts w:ascii="Helvetica" w:cs="Helvetica" w:hAnsi="Helvetica" w:eastAsia="Helvetica"/>
          <w:i w:val="1"/>
          <w:iCs w:val="1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SpringerLink Books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Understanding 3D Animation Using Maya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Authors: John Edgar Park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"http://link.springer.com/book/10.1007/b138279"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http://link.springer.com/book/10.1007/b138279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Principles of Computer Graphics Theory and Practice Using OpenGL and Maya</w:t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®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Authors: Shalini Govil-Pai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"http://link.springer.com/book/10.1007/b135398"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http://link.springer.com/book/10.1007/b135398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</w:p>
    <w:p>
      <w:pPr>
        <w:pStyle w:val="Normal (Web)"/>
        <w:rPr>
          <w:outline w:val="0"/>
          <w:color w:val="252525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References and Links:</w:t>
      </w:r>
    </w:p>
    <w:p>
      <w:pPr>
        <w:pStyle w:val="Normal (Web)"/>
        <w:numPr>
          <w:ilvl w:val="0"/>
          <w:numId w:val="2"/>
        </w:numPr>
      </w:pPr>
      <w:r>
        <w:rPr>
          <w:outline w:val="0"/>
          <w:color w:val="252525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"https://ufo3d.com/3d-modeling-software-for-unity-top5"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https://ufo3d.com/3d-modeling-software-for-unity-top5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"https://www.youtube.com/watch?v=r1BRTNqCJ1A"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https://www.youtube.com/watch?v=r1BRTNqCJ1A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"https://www.youtube.com/watch?v=0QT1GNMevfc"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https://www.youtube.com/watch?v=0QT1GNMevfc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"https://www.youtube.com/watch?v=BN0okzfjSp8"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https://www.youtube.com/watch?v=BN0okzfjSp8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"https://answers.unity.com/questions/11043/how-do-we-create-a-character.html"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https://answers.unity.com/questions/11043/how-do-we-create-a-character.html</w:t>
      </w:r>
      <w:r>
        <w:rPr/>
        <w:fldChar w:fldCharType="end" w:fldLock="0"/>
      </w:r>
    </w:p>
    <w:p>
      <w:pPr>
        <w:pStyle w:val="No Spacing"/>
      </w:pPr>
      <w:r/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100" w:after="100" w:line="284" w:lineRule="atLeast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52525"/>
      <w:spacing w:val="0"/>
      <w:kern w:val="0"/>
      <w:position w:val="0"/>
      <w:sz w:val="24"/>
      <w:szCs w:val="24"/>
      <w:u w:val="none" w:color="252525"/>
      <w:vertAlign w:val="baseline"/>
      <w:lang w:val="en-US"/>
      <w14:textFill>
        <w14:solidFill>
          <w14:srgbClr w14:val="252525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