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characteristic of large language models (LLMs)?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 They are trained on massive datasets of text and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(B) They can generate text, translate languages, and write different kinds of creative content.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(C) They can answer your questions in an informative way, even if they are open ended, challenging, or strange.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(D) They are still under development and can sometimes make mistakes.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correct answer is (C).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LLMs are still under development and can sometimes make mistakes. However, they are becoming increasingly accurate and reliable. Which of the following is an example of a task that can be performed by an LLM?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(A) Translate a sentence from English to French.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(B) Generate a poem about a cat.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(C) Answer the question "What is the capital of France?"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(D) All of the above.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correct answer is (D).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LLMs can be used to perform a variety of tasks, including translation, text generation, and question answering.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of the following is a challenge in developing LLMs?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(A) The need for massive datasets of text and code.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(B) The computational resources required to train LLMs.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(C) The difficulty of preventing LLMs from generating harmful or offensive content.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(D) All of the above.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correct answer is (D). All of the challenges listed are significant challenges in developing LLMs.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component of a transformer model?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(A) An encoder.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(B) A decoder.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(C) A attention mechanism.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(D) A recurrent neural network (RNN).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correct answer is (D). Transformers do not use RNNs. Instead, they use attention mechanisms to learn the relationships between different parts of a sequence.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attention mechanism in a transformer model?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(A) To learn the relationships between different parts of a sequence.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(B) To translate a sentence from one language to another.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(C) To generate text that is similar to a given prompt.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(D) To answer questions about a given text.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correct answer is (A). The attention mechanism in a transformer model learns the relationships between different parts of a sequence, such as words in a sentence or phrases in a paragraph. This allows the model to understand the context of the sequence and to generate more accurate and meaningful outputs.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advantages of transformers over RNNs?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(A) They are more efficient and can be trained on larger datasets.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(B) They are better at learning long-range dependencies.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(C) They are more robust to noise and errors.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(D) All of the above.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correct answer is (D). Transformers have several advantages over RNNs, including their efficiency, their ability to learn long-range dependencies, and their robustness to noise and errors.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benefit of cross referencing information with LLMs?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(A) Improved output accuracy.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(B) Reduced bias.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(C) Enhanced creativity.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(D) Increased computational complexity.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correct answer is (D). Cross referencing information with LLMs can improve output accuracy, reduce bias, and enhance creativity. However, it can also increase computational complexity.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a challenge of cross referencing information with LLMs?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(A) The need for reliable information.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(B) The complexity of understanding contextual nuances.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(C) The limited scope of LLM training.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(D) All of the above.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correct answer is (D). All of the challenges listed are significant challenges of cross referencing information with LLMs.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