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cd0000"/>
          <w:sz w:val="52"/>
          <w:szCs w:val="52"/>
          <w:u w:val="none"/>
          <w:shd w:fill="auto" w:val="clear"/>
          <w:vertAlign w:val="baseline"/>
        </w:rPr>
      </w:pPr>
      <w:r w:rsidDel="00000000" w:rsidR="00000000" w:rsidRPr="00000000">
        <w:rPr>
          <w:rFonts w:ascii="Calibri" w:cs="Calibri" w:eastAsia="Calibri" w:hAnsi="Calibri"/>
          <w:color w:val="cd0000"/>
          <w:sz w:val="52"/>
          <w:szCs w:val="52"/>
          <w:rtl w:val="0"/>
        </w:rPr>
        <w:t xml:space="preserve"> INFO 7375</w:t>
      </w:r>
      <w:r w:rsidDel="00000000" w:rsidR="00000000" w:rsidRPr="00000000">
        <w:rPr>
          <w:rFonts w:ascii="Calibri" w:cs="Calibri" w:eastAsia="Calibri" w:hAnsi="Calibri"/>
          <w:b w:val="0"/>
          <w:bCs w:val="0"/>
          <w:i w:val="0"/>
          <w:iCs w:val="0"/>
          <w:smallCaps w:val="0"/>
          <w:strike w:val="0"/>
          <w:color w:val="cd0000"/>
          <w:sz w:val="52"/>
          <w:szCs w:val="5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cd0000"/>
          <w:sz w:val="52"/>
          <w:szCs w:val="52"/>
          <w:u w:val="none"/>
          <w:shd w:fill="auto" w:val="clear"/>
          <w:vertAlign w:val="baseline"/>
        </w:rPr>
      </w:pPr>
      <w:r w:rsidDel="00000000" w:rsidR="00000000" w:rsidRPr="00000000">
        <w:rPr>
          <w:rFonts w:ascii="Calibri" w:cs="Calibri" w:eastAsia="Calibri" w:hAnsi="Calibri"/>
          <w:color w:val="cd0000"/>
          <w:sz w:val="52"/>
          <w:szCs w:val="52"/>
          <w:rtl w:val="0"/>
        </w:rPr>
        <w:t xml:space="preserve">Prompt Engineering for Generative AI</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cd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cd0000"/>
          <w:sz w:val="36"/>
          <w:szCs w:val="36"/>
          <w:u w:val="none"/>
          <w:shd w:fill="auto" w:val="clear"/>
          <w:vertAlign w:val="baseline"/>
          <w:rtl w:val="0"/>
        </w:rPr>
        <w:t xml:space="preserve">Course Syllabus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cd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cd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cd0000"/>
          <w:sz w:val="28"/>
          <w:szCs w:val="28"/>
          <w:u w:val="none"/>
          <w:shd w:fill="auto" w:val="clear"/>
          <w:vertAlign w:val="baseline"/>
          <w:rtl w:val="0"/>
        </w:rPr>
        <w:t xml:space="preserve">Course Information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Professor: Nik Bear Brown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Email: ni.brown@neu.edu</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Office:  505A Dana Hall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Office hours: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Through Zoom by Appointment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Note: I am also a master’s student at Northeastern. Do not send e-mail to my student e-mail </w:t>
      </w:r>
      <w:hyperlink r:id="rId6">
        <w:r w:rsidDel="00000000" w:rsidR="00000000" w:rsidRPr="00000000">
          <w:rPr>
            <w:rFonts w:ascii="Calibri" w:cs="Calibri" w:eastAsia="Calibri" w:hAnsi="Calibri"/>
            <w:i w:val="0"/>
            <w:iCs w:val="0"/>
            <w:smallCaps w:val="0"/>
            <w:strike w:val="0"/>
            <w:color w:val="0000ff"/>
            <w:sz w:val="22"/>
            <w:szCs w:val="22"/>
            <w:u w:val="single"/>
            <w:shd w:fill="auto" w:val="clear"/>
            <w:vertAlign w:val="baseline"/>
            <w:rtl w:val="0"/>
          </w:rPr>
          <w:t xml:space="preserve">brown.ni@husky.neu.edu</w:t>
        </w:r>
      </w:hyperlin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as I almost never read that e-mail.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All classes will be held on- ground in Boston.</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Course website: Canvas</w:t>
      </w:r>
    </w:p>
    <w:p w:rsidR="00000000" w:rsidDel="00000000" w:rsidP="00000000" w:rsidRDefault="00000000" w:rsidRPr="00000000" w14:paraId="0000001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cd0000"/>
          <w:sz w:val="22"/>
          <w:szCs w:val="22"/>
          <w:u w:val="none"/>
          <w:shd w:fill="auto" w:val="clear"/>
          <w:vertAlign w:val="baseline"/>
        </w:rPr>
      </w:pPr>
      <w:r>
        <w:rPr>
          <w:rFonts w:ascii="Calibri" w:cs="Calibri" w:eastAsia="Calibri" w:hAnsi="Calibri"/>
          <w:b w:val="1"/>
          <w:bCs w:val="1"/>
          <w:i w:val="0"/>
          <w:iCs w:val="0"/>
          <w:smallCaps w:val="0"/>
          <w:strike w:val="0"/>
          <w:color w:val="cd0000"/>
          <w:sz w:val="22"/>
          <w:szCs w:val="22"/>
          <w:u w:val="none"/>
          <w:shd w:fill="auto" w:val="clear"/>
          <w:vertAlign w:val="baseline"/>
          <w:rtl w:val="0"/>
        </w:rPr>
        <w:t>Course Prerequisites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2"/>
          <w:szCs w:val="22"/>
        </w:rPr>
      </w:pPr>
      <w:r>
        <w:rPr>
          <w:rFonts w:ascii="Calibri" w:cs="Calibri" w:eastAsia="Calibri" w:hAnsi="Calibri"/>
          <w:sz w:val="22"/>
          <w:szCs w:val="22"/>
          <w:rtl w:val="0"/>
        </w:rPr>
        <w:t>A strong programming background, Python 3.11 or newer, an active Northeastern Claude Code account, and a commitment to independent research are required. Begin at https://claude.northeastern.edu/. Public readers need their own Claude Code-enabled account.</w:t>
      </w:r>
    </w:p>
    <w:p w:rsidR="00000000" w:rsidDel="00000000" w:rsidP="00000000" w:rsidRDefault="00000000" w:rsidRPr="00000000" w14:paraId="00000015">
      <w:pPr>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spacing w:after="80" w:before="360" w:lineRule="auto"/>
        <w:rPr>
          <w:rFonts w:ascii="Calibri" w:cs="Calibri" w:eastAsia="Calibri" w:hAnsi="Calibri"/>
          <w:sz w:val="34"/>
          <w:szCs w:val="34"/>
        </w:rPr>
      </w:pPr>
      <w:r>
        <w:rPr>
          <w:rFonts w:ascii="Calibri" w:cs="Calibri" w:eastAsia="Calibri" w:hAnsi="Calibri"/>
          <w:sz w:val="34"/>
          <w:szCs w:val="34"/>
          <w:rtl w:val="0"/>
        </w:rPr>
        <w:t>Course Description</w:t>
      </w:r>
    </w:p>
    <w:p w:rsidR="00000000" w:rsidDel="00000000" w:rsidP="00000000" w:rsidRDefault="00000000" w:rsidRPr="00000000" w14:paraId="00000017">
      <w:pPr>
        <w:spacing w:after="240" w:before="240" w:lineRule="auto"/>
        <w:rPr>
          <w:rFonts w:ascii="Calibri" w:cs="Calibri" w:eastAsia="Calibri" w:hAnsi="Calibri"/>
          <w:sz w:val="22"/>
          <w:szCs w:val="22"/>
        </w:rPr>
      </w:pPr>
      <w:r>
        <w:rPr>
          <w:rFonts w:ascii="Calibri" w:cs="Calibri" w:eastAsia="Calibri" w:hAnsi="Calibri"/>
          <w:sz w:val="22"/>
          <w:szCs w:val="22"/>
          <w:rtl w:val="0"/>
        </w:rPr>
        <w:t>INFO 7375 teaches students to construct, evaluate, and supervise generative AI workflows by implementing their underlying mechanisms in Python and applying them through Claude. The course treats prompting as an experiment, agents as bounded programs, tool use as a permissioned interface, and verification as a separate responsibility from generation.</w:t>
      </w:r>
    </w:p>
    <w:p w:rsidR="00000000" w:rsidDel="00000000" w:rsidP="00000000" w:rsidRDefault="00000000" w:rsidRPr="00000000" w14:paraId="00000018">
      <w:pPr>
        <w:spacing w:after="240" w:before="240" w:lineRule="auto"/>
        <w:rPr>
          <w:rFonts w:ascii="Calibri" w:cs="Calibri" w:eastAsia="Calibri" w:hAnsi="Calibri"/>
          <w:b w:val="1"/>
          <w:bCs w:val="1"/>
          <w:sz w:val="22"/>
          <w:szCs w:val="22"/>
        </w:rPr>
      </w:pPr>
      <w:r>
        <w:rPr>
          <w:rFonts w:ascii="Calibri" w:cs="Calibri" w:eastAsia="Calibri" w:hAnsi="Calibri"/>
          <w:b w:val="1"/>
          <w:bCs w:val="1"/>
          <w:sz w:val="22"/>
          <w:szCs w:val="22"/>
          <w:rtl w:val="0"/>
        </w:rPr>
        <w:t>From-scratch emphasis</w:t>
      </w:r>
    </w:p>
    <w:p w:rsidR="00000000" w:rsidDel="00000000" w:rsidP="00000000" w:rsidRDefault="00000000" w:rsidRPr="00000000" w14:paraId="00000019">
      <w:pPr>
        <w:numPr>
          <w:ilvl w:val="0"/>
          <w:numId w:val="16"/>
        </w:numPr>
        <w:spacing w:after="0" w:afterAutospacing="0" w:before="240" w:lineRule="auto"/>
        <w:ind w:left="720" w:hanging="360"/>
        <w:rPr>
          <w:rFonts w:ascii="Calibri" w:cs="Calibri" w:eastAsia="Calibri" w:hAnsi="Calibri"/>
          <w:sz w:val="22"/>
          <w:szCs w:val="22"/>
        </w:rPr>
      </w:pPr>
      <w:r>
        <w:rPr>
          <w:rFonts w:ascii="Calibri" w:cs="Calibri" w:eastAsia="Calibri" w:hAnsi="Calibri"/>
          <w:b w:val="1"/>
          <w:bCs w:val="1"/>
          <w:sz w:val="22"/>
          <w:szCs w:val="22"/>
          <w:rtl w:val="0"/>
        </w:rPr>
        <w:t>Students first build inspectable mechanisms: probability normalization, prompt contracts, retrieval scores, bounded agent loops, path and permission checks, a small Model Context Protocol server, a gradient update, tool dispatch, versioned memory, evaluation procedures, and proposal-bound approval gates.</w:t>
      </w:r>
    </w:p>
    <w:p w:rsidR="00000000" w:rsidDel="00000000" w:rsidP="00000000" w:rsidRDefault="00000000" w:rsidRPr="00000000" w14:paraId="0000001A">
      <w:pPr>
        <w:numPr>
          <w:ilvl w:val="0"/>
          <w:numId w:val="16"/>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b w:val="1"/>
          <w:bCs w:val="1"/>
          <w:sz w:val="22"/>
          <w:szCs w:val="22"/>
          <w:rtl w:val="0"/>
        </w:rPr>
        <w:t>Claude and Python only</w:t>
      </w:r>
    </w:p>
    <w:p w:rsidR="00000000" w:rsidDel="00000000" w:rsidP="00000000" w:rsidRDefault="00000000" w:rsidRPr="00000000" w14:paraId="0000001B">
      <w:pPr>
        <w:numPr>
          <w:ilvl w:val="0"/>
          <w:numId w:val="16"/>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b w:val="1"/>
          <w:bCs w:val="1"/>
          <w:sz w:val="22"/>
          <w:szCs w:val="22"/>
          <w:rtl w:val="0"/>
        </w:rPr>
        <w:t>Claude chat, Claude Code, Claude Cowork, and the Claude Messages API are the course's model interfaces. All executable course implementations are Python. Markdown and JSON are artifact formats; YAML configures continuous integration. No orchestration framework or frontend stack is required for the lessons.</w:t>
      </w:r>
    </w:p>
    <w:p w:rsidR="00000000" w:rsidDel="00000000" w:rsidP="00000000" w:rsidRDefault="00000000" w:rsidRPr="00000000" w14:paraId="0000001C">
      <w:pPr>
        <w:numPr>
          <w:ilvl w:val="0"/>
          <w:numId w:val="16"/>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b w:val="1"/>
          <w:bCs w:val="1"/>
          <w:sz w:val="22"/>
          <w:szCs w:val="22"/>
          <w:rtl w:val="0"/>
        </w:rPr>
        <w:t>Offline first and explicit model calls</w:t>
      </w:r>
    </w:p>
    <w:p w:rsidR="00000000" w:rsidDel="00000000" w:rsidP="00000000" w:rsidRDefault="00000000" w:rsidRPr="00000000" w14:paraId="0000001D">
      <w:pPr>
        <w:numPr>
          <w:ilvl w:val="0"/>
          <w:numId w:val="16"/>
        </w:numPr>
        <w:spacing w:after="240" w:before="0" w:beforeAutospacing="0" w:lineRule="auto"/>
        <w:ind w:left="720" w:hanging="360"/>
        <w:rPr>
          <w:rFonts w:ascii="Calibri" w:cs="Calibri" w:eastAsia="Calibri" w:hAnsi="Calibri"/>
          <w:sz w:val="22"/>
          <w:szCs w:val="22"/>
        </w:rPr>
      </w:pPr>
      <w:r>
        <w:rPr>
          <w:rFonts w:ascii="Calibri" w:cs="Calibri" w:eastAsia="Calibri" w:hAnsi="Calibri"/>
          <w:b w:val="1"/>
          <w:bCs w:val="1"/>
          <w:sz w:val="22"/>
          <w:szCs w:val="22"/>
          <w:rtl w:val="0"/>
        </w:rPr>
        <w:t>Reference programs and tests run offline before students use Claude. Direct API calls are clearly labeled optional extensions and may require separately provisioned credits. Northeastern Claude Code access is not treated as an API-key entitlement.</w:t>
      </w:r>
    </w:p>
    <w:p w:rsidR="00000000" w:rsidDel="00000000" w:rsidP="00000000" w:rsidRDefault="00000000" w:rsidRPr="00000000" w14:paraId="0000001E">
      <w:pPr>
        <w:spacing w:after="240" w:before="240" w:lineRule="auto"/>
        <w:rPr>
          <w:rFonts w:ascii="Calibri" w:cs="Calibri" w:eastAsia="Calibri" w:hAnsi="Calibri"/>
          <w:sz w:val="22"/>
          <w:szCs w:val="22"/>
        </w:rPr>
      </w:pPr>
      <w:r>
        <w:rPr>
          <w:rFonts w:ascii="Calibri" w:cs="Calibri" w:eastAsia="Calibri" w:hAnsi="Calibri"/>
          <w:sz w:val="22"/>
          <w:szCs w:val="22"/>
          <w:rtl w:val="0"/>
        </w:rPr>
        <w:t>By the end of the course, students will be able to explain the mechanisms they built, distinguish evidence from plausible narration, and defend the human decisions governing an AI-assisted workflow.</w:t>
      </w:r>
    </w:p>
    <w:p w:rsidR="00000000" w:rsidDel="00000000" w:rsidP="00000000" w:rsidRDefault="00000000" w:rsidRPr="00000000" w14:paraId="0000001F">
      <w:pPr>
        <w:spacing w:after="240" w:before="240" w:lineRule="auto"/>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spacing w:after="80" w:before="360" w:lineRule="auto"/>
        <w:rPr>
          <w:rFonts w:ascii="Calibri" w:cs="Calibri" w:eastAsia="Calibri" w:hAnsi="Calibri"/>
          <w:sz w:val="34"/>
          <w:szCs w:val="34"/>
        </w:rPr>
      </w:pPr>
      <w:r>
        <w:rPr>
          <w:rFonts w:ascii="Calibri" w:cs="Calibri" w:eastAsia="Calibri" w:hAnsi="Calibri"/>
          <w:sz w:val="34"/>
          <w:szCs w:val="34"/>
          <w:rtl w:val="0"/>
        </w:rPr>
        <w:t>Learning Objectives</w:t>
      </w:r>
    </w:p>
    <w:p w:rsidR="00000000" w:rsidDel="00000000" w:rsidP="00000000" w:rsidRDefault="00000000" w:rsidRPr="00000000" w14:paraId="00000021">
      <w:pPr>
        <w:pStyle w:val="Heading3"/>
        <w:keepNext w:val="0"/>
        <w:keepLines w:val="0"/>
        <w:rPr>
          <w:rFonts w:ascii="Calibri" w:cs="Calibri" w:eastAsia="Calibri" w:hAnsi="Calibri"/>
          <w:sz w:val="26"/>
          <w:szCs w:val="26"/>
        </w:rPr>
      </w:pPr>
      <w:r>
        <w:rPr>
          <w:rFonts w:ascii="Calibri" w:cs="Calibri" w:eastAsia="Calibri" w:hAnsi="Calibri"/>
          <w:sz w:val="26"/>
          <w:szCs w:val="26"/>
          <w:rtl w:val="0"/>
        </w:rPr>
        <w:t>Students who complete the course will be able to</w:t>
      </w:r>
    </w:p>
    <w:p w:rsidR="00000000" w:rsidDel="00000000" w:rsidP="00000000" w:rsidRDefault="00000000" w:rsidRPr="00000000" w14:paraId="00000022">
      <w:pPr>
        <w:numPr>
          <w:ilvl w:val="0"/>
          <w:numId w:val="3"/>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Explain probabilistic generation and evaluate prompt changes with controlled experiments.</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Build prompt contracts, lexical retrieval, and evidence checks in Python.</w:t>
      </w:r>
    </w:p>
    <w:p w:rsidR="00000000" w:rsidDel="00000000" w:rsidP="00000000" w:rsidRDefault="00000000" w:rsidRPr="00000000" w14:paraId="00000024">
      <w:pPr>
        <w:numPr>
          <w:ilvl w:val="0"/>
          <w:numId w:val="3"/>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Distinguish parameter training from prompting, configuration, and retrieval.</w:t>
      </w:r>
    </w:p>
    <w:p w:rsidR="00000000" w:rsidDel="00000000" w:rsidP="00000000" w:rsidRDefault="00000000" w:rsidRPr="00000000" w14:paraId="00000025">
      <w:pPr>
        <w:numPr>
          <w:ilvl w:val="0"/>
          <w:numId w:val="3"/>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6"/>
          <w:szCs w:val="26"/>
          <w:rtl w:val="0"/>
        </w:rPr>
        <w:t>Implement bounded tool-use loops and a minimal Model Context Protocol teaching server.</w:t>
      </w:r>
    </w:p>
    <w:p w:rsidR="00000000" w:rsidDel="00000000" w:rsidP="00000000" w:rsidRDefault="00000000" w:rsidRPr="00000000" w14:paraId="00000026">
      <w:pPr>
        <w:numPr>
          <w:ilvl w:val="0"/>
          <w:numId w:val="13"/>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Diagnose shared-memory and multi-agent failures with reproducible traces.</w:t>
      </w:r>
    </w:p>
    <w:p w:rsidR="00000000" w:rsidDel="00000000" w:rsidP="00000000" w:rsidRDefault="00000000" w:rsidRPr="00000000" w14:paraId="00000027">
      <w:pPr>
        <w:numPr>
          <w:ilvl w:val="0"/>
          <w:numId w:val="13"/>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Design human approval gates tied to specific proposals, authority, and evidence.</w:t>
      </w:r>
    </w:p>
    <w:p w:rsidR="00000000" w:rsidDel="00000000" w:rsidP="00000000" w:rsidRDefault="00000000" w:rsidRPr="00000000" w14:paraId="00000028">
      <w:pPr>
        <w:numPr>
          <w:ilvl w:val="0"/>
          <w:numId w:val="13"/>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Deliver and defend a supervised Claude project with reproducible artifacts.</w:t>
      </w:r>
    </w:p>
    <w:p w:rsidR="00000000" w:rsidDel="00000000" w:rsidP="00000000" w:rsidRDefault="00000000" w:rsidRPr="00000000" w14:paraId="00000029">
      <w:pPr>
        <w:spacing w:after="240" w:before="240" w:lineRule="auto"/>
        <w:rPr>
          <w:rFonts w:ascii="Calibri" w:cs="Calibri" w:eastAsia="Calibri" w:hAnsi="Calibri"/>
          <w:i w:val="1"/>
          <w:iCs w:val="1"/>
          <w:sz w:val="22"/>
          <w:szCs w:val="22"/>
        </w:rPr>
      </w:pPr>
      <w:r>
        <w:rPr>
          <w:rFonts w:ascii="Calibri" w:cs="Calibri" w:eastAsia="Calibri" w:hAnsi="Calibri"/>
          <w:i w:val="1"/>
          <w:iCs w:val="1"/>
          <w:sz w:val="22"/>
          <w:szCs w:val="22"/>
          <w:rtl w:val="0"/>
        </w:rPr>
        <w:t>Students are not required to provide private chain-of-thought. They must provide inspectable artifacts, concise reasoning summaries, test evidence, and honest descriptions of what was and was not verified.</w:t>
      </w:r>
    </w:p>
    <w:p w:rsidR="00000000" w:rsidDel="00000000" w:rsidP="00000000" w:rsidRDefault="00000000" w:rsidRPr="00000000" w14:paraId="0000002A">
      <w:pPr>
        <w:pStyle w:val="Heading3"/>
        <w:keepNext w:val="0"/>
        <w:keepLines w:val="0"/>
        <w:rPr>
          <w:rFonts w:ascii="Calibri" w:cs="Calibri" w:eastAsia="Calibri" w:hAnsi="Calibri"/>
          <w:sz w:val="26"/>
          <w:szCs w:val="26"/>
        </w:rPr>
      </w:pPr>
      <w:r>
        <w:rPr>
          <w:rFonts w:ascii="Calibri" w:cs="Calibri" w:eastAsia="Calibri" w:hAnsi="Calibri"/>
          <w:sz w:val="26"/>
          <w:szCs w:val="26"/>
          <w:rtl w:val="0"/>
        </w:rPr>
        <w:t>Course Pedagogy</w:t>
      </w:r>
    </w:p>
    <w:p w:rsidR="00000000" w:rsidDel="00000000" w:rsidP="00000000" w:rsidRDefault="00000000" w:rsidRPr="00000000" w14:paraId="0000002B">
      <w:pPr>
        <w:spacing w:after="240" w:before="240" w:lineRule="auto"/>
        <w:rPr>
          <w:rFonts w:ascii="Calibri" w:cs="Calibri" w:eastAsia="Calibri" w:hAnsi="Calibri"/>
          <w:sz w:val="22"/>
          <w:szCs w:val="22"/>
        </w:rPr>
      </w:pPr>
      <w:r>
        <w:rPr>
          <w:rFonts w:ascii="Calibri" w:cs="Calibri" w:eastAsia="Calibri" w:hAnsi="Calibri"/>
          <w:sz w:val="22"/>
          <w:szCs w:val="22"/>
          <w:rtl w:val="0"/>
        </w:rPr>
        <w:t>Each lesson follows Predict, Build It, Use It, Ship It, Verify. Students predict behavior before running code, implement a small mechanism, apply or critique it with Claude, ship an inspectable artifact, and verify claims against tests, tools, and sources.</w:t>
      </w:r>
    </w:p>
    <w:p w:rsidR="00000000" w:rsidDel="00000000" w:rsidP="00000000" w:rsidRDefault="00000000" w:rsidRPr="00000000" w14:paraId="0000002C">
      <w:pPr>
        <w:spacing w:after="240" w:before="240" w:lineRule="auto"/>
        <w:rPr>
          <w:rFonts w:ascii="Calibri" w:cs="Calibri" w:eastAsia="Calibri" w:hAnsi="Calibri"/>
          <w:sz w:val="22"/>
          <w:szCs w:val="22"/>
        </w:rPr>
      </w:pPr>
      <w:r>
        <w:rPr>
          <w:rFonts w:ascii="Calibri" w:cs="Calibri" w:eastAsia="Calibri" w:hAnsi="Calibri"/>
          <w:sz w:val="22"/>
          <w:szCs w:val="22"/>
          <w:rtl w:val="0"/>
        </w:rPr>
        <w:t>The reference implementation is an inspectable solution, not a substitute for the student's own attempt. Students should be able to trace the code, explain failure cases, distinguish an actual Claude run from an offline fixture or simulation, and identify what remains uncertain.</w:t>
      </w:r>
    </w:p>
    <w:p w:rsidR="00000000" w:rsidDel="00000000" w:rsidP="00000000" w:rsidRDefault="00000000" w:rsidRPr="00000000" w14:paraId="0000002D">
      <w:pPr>
        <w:spacing w:after="240" w:before="240" w:lineRule="auto"/>
        <w:rPr>
          <w:rFonts w:ascii="Calibri" w:cs="Calibri" w:eastAsia="Calibri" w:hAnsi="Calibri"/>
          <w:i w:val="1"/>
          <w:iCs w:val="1"/>
          <w:sz w:val="22"/>
          <w:szCs w:val="22"/>
        </w:rPr>
      </w:pPr>
      <w:r>
        <w:rPr>
          <w:rFonts w:ascii="Calibri" w:cs="Calibri" w:eastAsia="Calibri" w:hAnsi="Calibri"/>
          <w:i w:val="1"/>
          <w:iCs w:val="1"/>
          <w:sz w:val="22"/>
          <w:szCs w:val="22"/>
          <w:rtl w:val="0"/>
        </w:rPr>
        <w:t>Short instructor videos and assigned reading prepare students for class. Class time is used to build, inspect, break, revise, and explain working systems.</w:t>
      </w:r>
    </w:p>
    <w:p w:rsidR="00000000" w:rsidDel="00000000" w:rsidP="00000000" w:rsidRDefault="00000000" w:rsidRPr="00000000" w14:paraId="0000002E">
      <w:pPr>
        <w:pStyle w:val="Heading3"/>
        <w:keepNext w:val="0"/>
        <w:keepLines w:val="0"/>
        <w:rPr>
          <w:rFonts w:ascii="Calibri" w:cs="Calibri" w:eastAsia="Calibri" w:hAnsi="Calibri"/>
          <w:sz w:val="26"/>
          <w:szCs w:val="26"/>
        </w:rPr>
      </w:pPr>
      <w:r>
        <w:rPr>
          <w:rFonts w:ascii="Calibri" w:cs="Calibri" w:eastAsia="Calibri" w:hAnsi="Calibri"/>
          <w:sz w:val="26"/>
          <w:szCs w:val="26"/>
          <w:rtl w:val="0"/>
        </w:rPr>
        <w:t>Course Scope</w:t>
      </w:r>
    </w:p>
    <w:p w:rsidR="00000000" w:rsidDel="00000000" w:rsidP="00000000" w:rsidRDefault="00000000" w:rsidRPr="00000000" w14:paraId="0000002F">
      <w:pPr>
        <w:numPr>
          <w:ilvl w:val="0"/>
          <w:numId w:val="5"/>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Weeks 1 through 2 establish randomness, first prompts, contracts, and held-out evaluation. Weeks 3 through 8 move from chat to bounded agents, tools, permissions, Claude Code review, retrieval, Cowork, and Model Context Protocol mechanics.</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Week 9 distinguishes parameter training from prompting and configuration through a tiny logistic classifier whose loss and gradient can be inspected directly.</w:t>
      </w:r>
    </w:p>
    <w:p w:rsidR="00000000" w:rsidDel="00000000" w:rsidP="00000000" w:rsidRDefault="00000000" w:rsidRPr="00000000" w14:paraId="00000031">
      <w:pPr>
        <w:numPr>
          <w:ilvl w:val="0"/>
          <w:numId w:val="5"/>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Weeks 10 through 15 transfer the mechanisms to planning, tool verification, shared memory, multiple agents, evaluation, approval gates, team governance, and a supervised capstone in a real approved context.</w:t>
      </w:r>
    </w:p>
    <w:p w:rsidR="00000000" w:rsidDel="00000000" w:rsidP="00000000" w:rsidRDefault="00000000" w:rsidRPr="00000000" w14:paraId="00000032">
      <w:pPr>
        <w:pStyle w:val="Heading3"/>
        <w:keepNext w:val="0"/>
        <w:keepLines w:val="0"/>
        <w:rPr>
          <w:rFonts w:ascii="Calibri" w:cs="Calibri" w:eastAsia="Calibri" w:hAnsi="Calibri"/>
          <w:sz w:val="26"/>
          <w:szCs w:val="26"/>
        </w:rPr>
      </w:pPr>
      <w:r>
        <w:rPr>
          <w:rFonts w:ascii="Calibri" w:cs="Calibri" w:eastAsia="Calibri" w:hAnsi="Calibri"/>
          <w:sz w:val="26"/>
          <w:szCs w:val="26"/>
          <w:rtl w:val="0"/>
        </w:rPr>
        <w:t>Interpretive Lenses</w:t>
      </w:r>
    </w:p>
    <w:p w:rsidR="00000000" w:rsidDel="00000000" w:rsidP="00000000" w:rsidRDefault="00000000" w:rsidRPr="00000000" w14:paraId="00000033">
      <w:pPr>
        <w:numPr>
          <w:ilvl w:val="0"/>
          <w:numId w:val="9"/>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Anthropic: where relevant, lessons point to Anthropic's own technical guidance so students can compare the constructed mechanism with the provider's documented practice.</w:t>
      </w:r>
    </w:p>
    <w:p w:rsidR="00000000" w:rsidDel="00000000" w:rsidP="00000000" w:rsidRDefault="00000000" w:rsidRPr="00000000" w14:paraId="00000034">
      <w:pPr>
        <w:numPr>
          <w:ilvl w:val="0"/>
          <w:numId w:val="9"/>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Computational Skepticism: where relevant, lessons separate execution evidence, source support, simulation, and inference rather than treating fluent output as proof.</w:t>
      </w:r>
    </w:p>
    <w:p w:rsidR="00000000" w:rsidDel="00000000" w:rsidP="00000000" w:rsidRDefault="00000000" w:rsidRPr="00000000" w14:paraId="00000035">
      <w:pPr>
        <w:numPr>
          <w:ilvl w:val="0"/>
          <w:numId w:val="9"/>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Conducting AI: where relevant, lessons examine orchestration, pacing, handoffs, constraints, and how a human coordinates model and tool capabilities.</w:t>
      </w:r>
    </w:p>
    <w:p w:rsidR="00000000" w:rsidDel="00000000" w:rsidP="00000000" w:rsidRDefault="00000000" w:rsidRPr="00000000" w14:paraId="00000036">
      <w:pPr>
        <w:numPr>
          <w:ilvl w:val="0"/>
          <w:numId w:val="9"/>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Irreducibly Human: where relevant, lessons state what AI should do and what the human should do. AI performs bounded computation, drafting, retrieval, and transformation; humans establish purpose, authority, responsibility, consent, judgment, and final approval.</w:t>
      </w:r>
    </w:p>
    <w:p w:rsidR="00000000" w:rsidDel="00000000" w:rsidP="00000000" w:rsidRDefault="00000000" w:rsidRPr="00000000" w14:paraId="00000037">
      <w:pPr>
        <w:numPr>
          <w:ilvl w:val="0"/>
          <w:numId w:val="9"/>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These notes appear only when they clarify a lesson. They are not decorative requirements and do not replace implementation or evidence.</w:t>
      </w:r>
    </w:p>
    <w:p w:rsidR="00000000" w:rsidDel="00000000" w:rsidP="00000000" w:rsidRDefault="00000000" w:rsidRPr="00000000" w14:paraId="00000038">
      <w:pPr>
        <w:numPr>
          <w:ilvl w:val="0"/>
          <w:numId w:val="9"/>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The course does not recreate Claude's proprietary model, claim access to its weights, or treat a managed interface as evidence that students understand the underlying mechanism.</w:t>
      </w:r>
    </w:p>
    <w:p w:rsidR="00000000" w:rsidDel="00000000" w:rsidP="00000000" w:rsidRDefault="00000000" w:rsidRPr="00000000" w14:paraId="00000039">
      <w:pPr>
        <w:numPr>
          <w:ilvl w:val="0"/>
          <w:numId w:val="9"/>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Exercises use controlled repositories and files before students transfer the same controls to broader settings.</w:t>
      </w:r>
    </w:p>
    <w:p w:rsidR="00000000" w:rsidDel="00000000" w:rsidP="00000000" w:rsidRDefault="00000000" w:rsidRPr="00000000" w14:paraId="0000003A">
      <w:pPr>
        <w:numPr>
          <w:ilvl w:val="0"/>
          <w:numId w:val="9"/>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External integrations must remain inside the instructor-approved data and action boundary.</w:t>
      </w:r>
    </w:p>
    <w:p w:rsidR="00000000" w:rsidDel="00000000" w:rsidP="00000000" w:rsidRDefault="00000000" w:rsidRPr="00000000" w14:paraId="0000003B">
      <w:pPr>
        <w:spacing w:after="240" w:before="240" w:lineRule="auto"/>
        <w:rPr>
          <w:rFonts w:ascii="Calibri" w:cs="Calibri" w:eastAsia="Calibri" w:hAnsi="Calibri"/>
          <w:i w:val="1"/>
          <w:iCs w:val="1"/>
          <w:sz w:val="22"/>
          <w:szCs w:val="22"/>
        </w:rPr>
      </w:pPr>
      <w:r>
        <w:rPr>
          <w:rFonts w:ascii="Calibri" w:cs="Calibri" w:eastAsia="Calibri" w:hAnsi="Calibri"/>
          <w:i w:val="1"/>
          <w:iCs w:val="1"/>
          <w:sz w:val="22"/>
          <w:szCs w:val="22"/>
          <w:rtl w:val="0"/>
        </w:rPr>
        <w:t>The capstone integrates the semester's mechanisms in one evidence chain with explicit human review and handoff.</w:t>
      </w:r>
    </w:p>
    <w:p w:rsidR="00000000" w:rsidDel="00000000" w:rsidP="00000000" w:rsidRDefault="00000000" w:rsidRPr="00000000" w14:paraId="0000003C">
      <w:pPr>
        <w:spacing w:after="240" w:before="240" w:lineRule="auto"/>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spacing w:after="80" w:before="360" w:lineRule="auto"/>
        <w:rPr>
          <w:rFonts w:ascii="Calibri" w:cs="Calibri" w:eastAsia="Calibri" w:hAnsi="Calibri"/>
          <w:sz w:val="34"/>
          <w:szCs w:val="34"/>
        </w:rPr>
      </w:pPr>
      <w:r>
        <w:rPr>
          <w:rFonts w:ascii="Calibri" w:cs="Calibri" w:eastAsia="Calibri" w:hAnsi="Calibri"/>
          <w:sz w:val="34"/>
          <w:szCs w:val="34"/>
          <w:rtl w:val="0"/>
        </w:rPr>
        <w:t>Course Schedule</w:t>
      </w:r>
    </w:p>
    <w:p w:rsidR="00000000" w:rsidDel="00000000" w:rsidP="00000000" w:rsidRDefault="00000000" w:rsidRPr="00000000" w14:paraId="0000003E">
      <w:pPr>
        <w:spacing w:after="240" w:before="240" w:lineRule="auto"/>
        <w:rPr>
          <w:rFonts w:ascii="Calibri" w:cs="Calibri" w:eastAsia="Calibri" w:hAnsi="Calibri"/>
          <w:sz w:val="22"/>
          <w:szCs w:val="22"/>
        </w:rPr>
      </w:pPr>
      <w:r>
        <w:rPr>
          <w:rFonts w:ascii="Calibri" w:cs="Calibri" w:eastAsia="Calibri" w:hAnsi="Calibri"/>
          <w:sz w:val="22"/>
          <w:szCs w:val="22"/>
          <w:rtl w:val="0"/>
        </w:rPr>
        <w:t>The course is flipped. Theory is prepared through short videos and readings; class time is for the weekly build. The artifacts listed below are ungraded Assessments used to learn and prepare for graded Assignments. Canvas publishes the exact Assignment dates and the Assessments included in each ten-day submission.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2"/>
        <w:gridCol w:w="2232"/>
        <w:gridCol w:w="3672"/>
        <w:gridCol w:w="2664"/>
        <w:tblGridChange w:id="0">
          <w:tblGrid>
            <w:gridCol w:w="766.4278403275332"/>
            <w:gridCol w:w="1154.431934493347"/>
            <w:gridCol w:w="3583.050153531218"/>
            <w:gridCol w:w="3856.090071647902"/>
          </w:tblGrid>
        </w:tblGridChange>
      </w:tblGrid>
      <w:tr>
        <w:trPr>
          <w:cantSplit w:val="0"/>
          <w:trHeight w:val="515"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rFonts w:ascii="Calibri" w:cs="Calibri" w:eastAsia="Calibri" w:hAnsi="Calibri"/>
                <w:sz w:val="22"/>
                <w:szCs w:val="22"/>
              </w:rPr>
            </w:pPr>
            <w:r>
              <w:rPr>
                <w:rFonts w:ascii="Calibri" w:cs="Calibri" w:eastAsia="Calibri" w:hAnsi="Calibri"/>
                <w:b w:val="1"/>
                <w:bCs w:val="1"/>
                <w:sz w:val="22"/>
                <w:szCs w:val="22"/>
                <w:rtl w:val="0"/>
              </w:rPr>
              <w:t>Week</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rFonts w:ascii="Calibri" w:cs="Calibri" w:eastAsia="Calibri" w:hAnsi="Calibri"/>
                <w:sz w:val="22"/>
                <w:szCs w:val="22"/>
              </w:rPr>
            </w:pPr>
            <w:r>
              <w:rPr>
                <w:rFonts w:ascii="Calibri" w:cs="Calibri" w:eastAsia="Calibri" w:hAnsi="Calibri"/>
                <w:b w:val="1"/>
                <w:bCs w:val="1"/>
                <w:sz w:val="22"/>
                <w:szCs w:val="22"/>
                <w:rtl w:val="0"/>
              </w:rPr>
              <w:t>Lesson</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rFonts w:ascii="Calibri" w:cs="Calibri" w:eastAsia="Calibri" w:hAnsi="Calibri"/>
                <w:sz w:val="22"/>
                <w:szCs w:val="22"/>
              </w:rPr>
            </w:pPr>
            <w:r>
              <w:rPr>
                <w:rFonts w:ascii="Calibri" w:cs="Calibri" w:eastAsia="Calibri" w:hAnsi="Calibri"/>
                <w:b w:val="1"/>
                <w:bCs w:val="1"/>
                <w:sz w:val="22"/>
                <w:szCs w:val="22"/>
                <w:rtl w:val="0"/>
              </w:rPr>
              <w:t>In-class mechanism</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rFonts w:ascii="Calibri" w:cs="Calibri" w:eastAsia="Calibri" w:hAnsi="Calibri"/>
                <w:sz w:val="22"/>
                <w:szCs w:val="22"/>
              </w:rPr>
            </w:pPr>
            <w:r>
              <w:rPr>
                <w:rFonts w:ascii="Calibri" w:cs="Calibri" w:eastAsia="Calibri" w:hAnsi="Calibri"/>
                <w:b w:val="1"/>
                <w:bCs w:val="1"/>
                <w:sz w:val="22"/>
                <w:szCs w:val="22"/>
                <w:rtl w:val="0"/>
              </w:rPr>
              <w:t>Ungraded Assessment artifact</w:t>
            </w:r>
          </w:p>
        </w:tc>
      </w:tr>
      <w:tr>
        <w:trPr>
          <w:cantSplit w:val="0"/>
          <w:trHeight w:val="1340"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Calibri" w:cs="Calibri" w:eastAsia="Calibri" w:hAnsi="Calibri"/>
                <w:sz w:val="22"/>
                <w:szCs w:val="22"/>
              </w:rPr>
            </w:pPr>
            <w:r>
              <w:rPr>
                <w:rFonts w:ascii="Calibri" w:cs="Calibri" w:eastAsia="Calibri" w:hAnsi="Calibri"/>
                <w:sz w:val="22"/>
                <w:szCs w:val="22"/>
                <w:rtl w:val="0"/>
              </w:rPr>
              <w:t>1</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Calibri" w:cs="Calibri" w:eastAsia="Calibri" w:hAnsi="Calibri"/>
                <w:sz w:val="22"/>
                <w:szCs w:val="22"/>
              </w:rPr>
            </w:pPr>
            <w:r>
              <w:rPr>
                <w:rFonts w:ascii="Calibri" w:cs="Calibri" w:eastAsia="Calibri" w:hAnsi="Calibri"/>
                <w:sz w:val="22"/>
                <w:szCs w:val="22"/>
                <w:rtl w:val="0"/>
              </w:rPr>
              <w:t>Randomness and first prompts</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Calibri" w:cs="Calibri" w:eastAsia="Calibri" w:hAnsi="Calibri"/>
                <w:sz w:val="22"/>
                <w:szCs w:val="22"/>
              </w:rPr>
            </w:pPr>
            <w:r>
              <w:rPr>
                <w:rFonts w:ascii="Calibri" w:cs="Calibri" w:eastAsia="Calibri" w:hAnsi="Calibri"/>
                <w:sz w:val="22"/>
                <w:szCs w:val="22"/>
                <w:rtl w:val="0"/>
              </w:rPr>
              <w:t>Probability normalization, temperature, controlled prompt trials</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Calibri" w:cs="Calibri" w:eastAsia="Calibri" w:hAnsi="Calibri"/>
                <w:sz w:val="22"/>
                <w:szCs w:val="22"/>
              </w:rPr>
            </w:pPr>
            <w:r>
              <w:rPr>
                <w:rFonts w:ascii="Calibri" w:cs="Calibri" w:eastAsia="Calibri" w:hAnsi="Calibri"/>
                <w:sz w:val="22"/>
                <w:szCs w:val="22"/>
                <w:rtl w:val="0"/>
              </w:rPr>
              <w:t>Sampling report</w:t>
            </w:r>
          </w:p>
        </w:tc>
      </w:tr>
      <w:tr>
        <w:trPr>
          <w:cantSplit w:val="0"/>
          <w:trHeight w:val="1070"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Calibri" w:cs="Calibri" w:eastAsia="Calibri" w:hAnsi="Calibri"/>
                <w:sz w:val="22"/>
                <w:szCs w:val="22"/>
              </w:rPr>
            </w:pPr>
            <w:r>
              <w:rPr>
                <w:rFonts w:ascii="Calibri" w:cs="Calibri" w:eastAsia="Calibri" w:hAnsi="Calibri"/>
                <w:sz w:val="22"/>
                <w:szCs w:val="22"/>
                <w:rtl w:val="0"/>
              </w:rPr>
              <w:t>2</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Calibri" w:cs="Calibri" w:eastAsia="Calibri" w:hAnsi="Calibri"/>
                <w:sz w:val="22"/>
                <w:szCs w:val="22"/>
              </w:rPr>
            </w:pPr>
            <w:r>
              <w:rPr>
                <w:rFonts w:ascii="Calibri" w:cs="Calibri" w:eastAsia="Calibri" w:hAnsi="Calibri"/>
                <w:sz w:val="22"/>
                <w:szCs w:val="22"/>
                <w:rtl w:val="0"/>
              </w:rPr>
              <w:t>Prompt contracts and evaluation</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Calibri" w:cs="Calibri" w:eastAsia="Calibri" w:hAnsi="Calibri"/>
                <w:sz w:val="22"/>
                <w:szCs w:val="22"/>
              </w:rPr>
            </w:pPr>
            <w:r>
              <w:rPr>
                <w:rFonts w:ascii="Calibri" w:cs="Calibri" w:eastAsia="Calibri" w:hAnsi="Calibri"/>
                <w:sz w:val="22"/>
                <w:szCs w:val="22"/>
                <w:rtl w:val="0"/>
              </w:rPr>
              <w:t>Contracts, validation, held-out cases, source support</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Calibri" w:cs="Calibri" w:eastAsia="Calibri" w:hAnsi="Calibri"/>
                <w:sz w:val="22"/>
                <w:szCs w:val="22"/>
              </w:rPr>
            </w:pPr>
            <w:r>
              <w:rPr>
                <w:rFonts w:ascii="Calibri" w:cs="Calibri" w:eastAsia="Calibri" w:hAnsi="Calibri"/>
                <w:sz w:val="22"/>
                <w:szCs w:val="22"/>
                <w:rtl w:val="0"/>
              </w:rPr>
              <w:t>Prompt experiment</w:t>
            </w:r>
          </w:p>
        </w:tc>
      </w:tr>
      <w:tr>
        <w:trPr>
          <w:cantSplit w:val="0"/>
          <w:trHeight w:val="1070"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Calibri" w:cs="Calibri" w:eastAsia="Calibri" w:hAnsi="Calibri"/>
                <w:sz w:val="22"/>
                <w:szCs w:val="22"/>
              </w:rPr>
            </w:pPr>
            <w:r>
              <w:rPr>
                <w:rFonts w:ascii="Calibri" w:cs="Calibri" w:eastAsia="Calibri" w:hAnsi="Calibri"/>
                <w:sz w:val="22"/>
                <w:szCs w:val="22"/>
                <w:rtl w:val="0"/>
              </w:rPr>
              <w:t>3</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Calibri" w:cs="Calibri" w:eastAsia="Calibri" w:hAnsi="Calibri"/>
                <w:sz w:val="22"/>
                <w:szCs w:val="22"/>
              </w:rPr>
            </w:pPr>
            <w:r>
              <w:rPr>
                <w:rFonts w:ascii="Calibri" w:cs="Calibri" w:eastAsia="Calibri" w:hAnsi="Calibri"/>
                <w:sz w:val="22"/>
                <w:szCs w:val="22"/>
                <w:rtl w:val="0"/>
              </w:rPr>
              <w:t>Chat, assistant, and agent</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Calibri" w:cs="Calibri" w:eastAsia="Calibri" w:hAnsi="Calibri"/>
                <w:sz w:val="22"/>
                <w:szCs w:val="22"/>
              </w:rPr>
            </w:pPr>
            <w:r>
              <w:rPr>
                <w:rFonts w:ascii="Calibri" w:cs="Calibri" w:eastAsia="Calibri" w:hAnsi="Calibri"/>
                <w:sz w:val="22"/>
                <w:szCs w:val="22"/>
                <w:rtl w:val="0"/>
              </w:rPr>
              <w:t>Compare response, read, and write action surfaces</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Calibri" w:cs="Calibri" w:eastAsia="Calibri" w:hAnsi="Calibri"/>
                <w:sz w:val="22"/>
                <w:szCs w:val="22"/>
              </w:rPr>
            </w:pPr>
            <w:r>
              <w:rPr>
                <w:rFonts w:ascii="Calibri" w:cs="Calibri" w:eastAsia="Calibri" w:hAnsi="Calibri"/>
                <w:sz w:val="22"/>
                <w:szCs w:val="22"/>
                <w:rtl w:val="0"/>
              </w:rPr>
              <w:t>Action surface comparison</w:t>
            </w:r>
          </w:p>
        </w:tc>
      </w:tr>
      <w:tr>
        <w:trPr>
          <w:cantSplit w:val="0"/>
          <w:trHeight w:val="1070"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Calibri" w:cs="Calibri" w:eastAsia="Calibri" w:hAnsi="Calibri"/>
                <w:sz w:val="22"/>
                <w:szCs w:val="22"/>
              </w:rPr>
            </w:pPr>
            <w:r>
              <w:rPr>
                <w:rFonts w:ascii="Calibri" w:cs="Calibri" w:eastAsia="Calibri" w:hAnsi="Calibri"/>
                <w:sz w:val="22"/>
                <w:szCs w:val="22"/>
                <w:rtl w:val="0"/>
              </w:rPr>
              <w:t>4</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Calibri" w:cs="Calibri" w:eastAsia="Calibri" w:hAnsi="Calibri"/>
                <w:sz w:val="22"/>
                <w:szCs w:val="22"/>
              </w:rPr>
            </w:pPr>
            <w:r>
              <w:rPr>
                <w:rFonts w:ascii="Calibri" w:cs="Calibri" w:eastAsia="Calibri" w:hAnsi="Calibri"/>
                <w:sz w:val="22"/>
                <w:szCs w:val="22"/>
                <w:rtl w:val="0"/>
              </w:rPr>
              <w:t>The agent loop</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Calibri" w:cs="Calibri" w:eastAsia="Calibri" w:hAnsi="Calibri"/>
                <w:sz w:val="22"/>
                <w:szCs w:val="22"/>
              </w:rPr>
            </w:pPr>
            <w:r>
              <w:rPr>
                <w:rFonts w:ascii="Calibri" w:cs="Calibri" w:eastAsia="Calibri" w:hAnsi="Calibri"/>
                <w:sz w:val="22"/>
                <w:szCs w:val="22"/>
                <w:rtl w:val="0"/>
              </w:rPr>
              <w:t>Bounded observe, decide, act, record, and stop controller</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Calibri" w:cs="Calibri" w:eastAsia="Calibri" w:hAnsi="Calibri"/>
                <w:sz w:val="22"/>
                <w:szCs w:val="22"/>
              </w:rPr>
            </w:pPr>
            <w:r>
              <w:rPr>
                <w:rFonts w:ascii="Calibri" w:cs="Calibri" w:eastAsia="Calibri" w:hAnsi="Calibri"/>
                <w:sz w:val="22"/>
                <w:szCs w:val="22"/>
                <w:rtl w:val="0"/>
              </w:rPr>
              <w:t>Agent trace</w:t>
            </w:r>
          </w:p>
        </w:tc>
      </w:tr>
      <w:tr>
        <w:trPr>
          <w:cantSplit w:val="0"/>
          <w:trHeight w:val="1070"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Calibri" w:cs="Calibri" w:eastAsia="Calibri" w:hAnsi="Calibri"/>
                <w:sz w:val="22"/>
                <w:szCs w:val="22"/>
              </w:rPr>
            </w:pPr>
            <w:r>
              <w:rPr>
                <w:rFonts w:ascii="Calibri" w:cs="Calibri" w:eastAsia="Calibri" w:hAnsi="Calibri"/>
                <w:sz w:val="22"/>
                <w:szCs w:val="22"/>
                <w:rtl w:val="0"/>
              </w:rPr>
              <w:t>5</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Calibri" w:cs="Calibri" w:eastAsia="Calibri" w:hAnsi="Calibri"/>
                <w:sz w:val="22"/>
                <w:szCs w:val="22"/>
              </w:rPr>
            </w:pPr>
            <w:r>
              <w:rPr>
                <w:rFonts w:ascii="Calibri" w:cs="Calibri" w:eastAsia="Calibri" w:hAnsi="Calibri"/>
                <w:sz w:val="22"/>
                <w:szCs w:val="22"/>
                <w:rtl w:val="0"/>
              </w:rPr>
              <w:t>Tools, permissions, and boundaries</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Calibri" w:cs="Calibri" w:eastAsia="Calibri" w:hAnsi="Calibri"/>
                <w:sz w:val="22"/>
                <w:szCs w:val="22"/>
              </w:rPr>
            </w:pPr>
            <w:r>
              <w:rPr>
                <w:rFonts w:ascii="Calibri" w:cs="Calibri" w:eastAsia="Calibri" w:hAnsi="Calibri"/>
                <w:sz w:val="22"/>
                <w:szCs w:val="22"/>
                <w:rtl w:val="0"/>
              </w:rPr>
              <w:t>Path containment, least privilege, and write approval</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Calibri" w:cs="Calibri" w:eastAsia="Calibri" w:hAnsi="Calibri"/>
                <w:sz w:val="22"/>
                <w:szCs w:val="22"/>
              </w:rPr>
            </w:pPr>
            <w:r>
              <w:rPr>
                <w:rFonts w:ascii="Calibri" w:cs="Calibri" w:eastAsia="Calibri" w:hAnsi="Calibri"/>
                <w:sz w:val="22"/>
                <w:szCs w:val="22"/>
                <w:rtl w:val="0"/>
              </w:rPr>
              <w:t>Permission policy</w:t>
            </w:r>
          </w:p>
        </w:tc>
      </w:tr>
      <w:tr>
        <w:trPr>
          <w:cantSplit w:val="0"/>
          <w:trHeight w:val="1070"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Calibri" w:cs="Calibri" w:eastAsia="Calibri" w:hAnsi="Calibri"/>
                <w:sz w:val="22"/>
                <w:szCs w:val="22"/>
              </w:rPr>
            </w:pPr>
            <w:r>
              <w:rPr>
                <w:rFonts w:ascii="Calibri" w:cs="Calibri" w:eastAsia="Calibri" w:hAnsi="Calibri"/>
                <w:sz w:val="22"/>
                <w:szCs w:val="22"/>
                <w:rtl w:val="0"/>
              </w:rPr>
              <w:t>6</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Calibri" w:cs="Calibri" w:eastAsia="Calibri" w:hAnsi="Calibri"/>
                <w:sz w:val="22"/>
                <w:szCs w:val="22"/>
              </w:rPr>
            </w:pPr>
            <w:r>
              <w:rPr>
                <w:rFonts w:ascii="Calibri" w:cs="Calibri" w:eastAsia="Calibri" w:hAnsi="Calibri"/>
                <w:sz w:val="22"/>
                <w:szCs w:val="22"/>
                <w:rtl w:val="0"/>
              </w:rPr>
              <w:t>Claude Code and diff review</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Calibri" w:cs="Calibri" w:eastAsia="Calibri" w:hAnsi="Calibri"/>
                <w:sz w:val="22"/>
                <w:szCs w:val="22"/>
              </w:rPr>
            </w:pPr>
            <w:r>
              <w:rPr>
                <w:rFonts w:ascii="Calibri" w:cs="Calibri" w:eastAsia="Calibri" w:hAnsi="Calibri"/>
                <w:sz w:val="22"/>
                <w:szCs w:val="22"/>
                <w:rtl w:val="0"/>
              </w:rPr>
              <w:t>Issue, bounded edit, tests, diff inspection, decision</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Calibri" w:cs="Calibri" w:eastAsia="Calibri" w:hAnsi="Calibri"/>
                <w:sz w:val="22"/>
                <w:szCs w:val="22"/>
              </w:rPr>
            </w:pPr>
            <w:r>
              <w:rPr>
                <w:rFonts w:ascii="Calibri" w:cs="Calibri" w:eastAsia="Calibri" w:hAnsi="Calibri"/>
                <w:sz w:val="22"/>
                <w:szCs w:val="22"/>
                <w:rtl w:val="0"/>
              </w:rPr>
              <w:t>Review packet</w:t>
            </w:r>
          </w:p>
        </w:tc>
      </w:tr>
      <w:tr>
        <w:trPr>
          <w:cantSplit w:val="0"/>
          <w:trHeight w:val="785"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Calibri" w:cs="Calibri" w:eastAsia="Calibri" w:hAnsi="Calibri"/>
                <w:sz w:val="22"/>
                <w:szCs w:val="22"/>
              </w:rPr>
            </w:pPr>
            <w:r>
              <w:rPr>
                <w:rFonts w:ascii="Calibri" w:cs="Calibri" w:eastAsia="Calibri" w:hAnsi="Calibri"/>
                <w:sz w:val="22"/>
                <w:szCs w:val="22"/>
                <w:rtl w:val="0"/>
              </w:rPr>
              <w:t>7</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Calibri" w:cs="Calibri" w:eastAsia="Calibri" w:hAnsi="Calibri"/>
                <w:sz w:val="22"/>
                <w:szCs w:val="22"/>
              </w:rPr>
            </w:pPr>
            <w:r>
              <w:rPr>
                <w:rFonts w:ascii="Calibri" w:cs="Calibri" w:eastAsia="Calibri" w:hAnsi="Calibri"/>
                <w:sz w:val="22"/>
                <w:szCs w:val="22"/>
                <w:rtl w:val="0"/>
              </w:rPr>
              <w:t>Context retrieval and Cowork</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Calibri" w:cs="Calibri" w:eastAsia="Calibri" w:hAnsi="Calibri"/>
                <w:sz w:val="22"/>
                <w:szCs w:val="22"/>
              </w:rPr>
            </w:pPr>
            <w:r>
              <w:rPr>
                <w:rFonts w:ascii="Calibri" w:cs="Calibri" w:eastAsia="Calibri" w:hAnsi="Calibri"/>
                <w:sz w:val="22"/>
                <w:szCs w:val="22"/>
                <w:rtl w:val="0"/>
              </w:rPr>
              <w:t>Lexical vectors, source-grounded task packets, evidence checks</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Calibri" w:cs="Calibri" w:eastAsia="Calibri" w:hAnsi="Calibri"/>
                <w:sz w:val="22"/>
                <w:szCs w:val="22"/>
              </w:rPr>
            </w:pPr>
            <w:r>
              <w:rPr>
                <w:rFonts w:ascii="Calibri" w:cs="Calibri" w:eastAsia="Calibri" w:hAnsi="Calibri"/>
                <w:sz w:val="22"/>
                <w:szCs w:val="22"/>
                <w:rtl w:val="0"/>
              </w:rPr>
              <w:t>Source-grounded task packet</w:t>
            </w:r>
          </w:p>
        </w:tc>
      </w:tr>
      <w:tr>
        <w:trPr>
          <w:cantSplit w:val="0"/>
          <w:trHeight w:val="1895"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Calibri" w:cs="Calibri" w:eastAsia="Calibri" w:hAnsi="Calibri"/>
                <w:sz w:val="22"/>
                <w:szCs w:val="22"/>
              </w:rPr>
            </w:pPr>
            <w:r>
              <w:rPr>
                <w:rFonts w:ascii="Calibri" w:cs="Calibri" w:eastAsia="Calibri" w:hAnsi="Calibri"/>
                <w:sz w:val="22"/>
                <w:szCs w:val="22"/>
                <w:rtl w:val="0"/>
              </w:rPr>
              <w:t>8</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Calibri" w:cs="Calibri" w:eastAsia="Calibri" w:hAnsi="Calibri"/>
                <w:sz w:val="22"/>
                <w:szCs w:val="22"/>
              </w:rPr>
            </w:pPr>
            <w:r>
              <w:rPr>
                <w:rFonts w:ascii="Calibri" w:cs="Calibri" w:eastAsia="Calibri" w:hAnsi="Calibri"/>
                <w:sz w:val="22"/>
                <w:szCs w:val="22"/>
                <w:rtl w:val="0"/>
              </w:rPr>
              <w:t>Model Context Protocol from scratch</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Calibri" w:cs="Calibri" w:eastAsia="Calibri" w:hAnsi="Calibri"/>
                <w:sz w:val="22"/>
                <w:szCs w:val="22"/>
              </w:rPr>
            </w:pPr>
            <w:r>
              <w:rPr>
                <w:rFonts w:ascii="Calibri" w:cs="Calibri" w:eastAsia="Calibri" w:hAnsi="Calibri"/>
                <w:sz w:val="22"/>
                <w:szCs w:val="22"/>
                <w:rtl w:val="0"/>
              </w:rPr>
              <w:t>Initialize, readiness, tools/list, tool calls, capability review</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Calibri" w:cs="Calibri" w:eastAsia="Calibri" w:hAnsi="Calibri"/>
                <w:sz w:val="22"/>
                <w:szCs w:val="22"/>
              </w:rPr>
            </w:pPr>
            <w:r>
              <w:rPr>
                <w:rFonts w:ascii="Calibri" w:cs="Calibri" w:eastAsia="Calibri" w:hAnsi="Calibri"/>
                <w:sz w:val="22"/>
                <w:szCs w:val="22"/>
                <w:rtl w:val="0"/>
              </w:rPr>
              <w:t>MCP evaluation</w:t>
            </w:r>
          </w:p>
        </w:tc>
      </w:tr>
      <w:tr>
        <w:trPr>
          <w:cantSplit w:val="0"/>
          <w:trHeight w:val="1070"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Calibri" w:cs="Calibri" w:eastAsia="Calibri" w:hAnsi="Calibri"/>
                <w:sz w:val="22"/>
                <w:szCs w:val="22"/>
              </w:rPr>
            </w:pPr>
            <w:r>
              <w:rPr>
                <w:rFonts w:ascii="Calibri" w:cs="Calibri" w:eastAsia="Calibri" w:hAnsi="Calibri"/>
                <w:sz w:val="22"/>
                <w:szCs w:val="22"/>
                <w:rtl w:val="0"/>
              </w:rPr>
              <w:t>9</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Calibri" w:cs="Calibri" w:eastAsia="Calibri" w:hAnsi="Calibri"/>
                <w:sz w:val="22"/>
                <w:szCs w:val="22"/>
              </w:rPr>
            </w:pPr>
            <w:r>
              <w:rPr>
                <w:rFonts w:ascii="Calibri" w:cs="Calibri" w:eastAsia="Calibri" w:hAnsi="Calibri"/>
                <w:sz w:val="22"/>
                <w:szCs w:val="22"/>
                <w:rtl w:val="0"/>
              </w:rPr>
              <w:t>Training mechanics and Claude configuration</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Calibri" w:cs="Calibri" w:eastAsia="Calibri" w:hAnsi="Calibri"/>
                <w:sz w:val="22"/>
                <w:szCs w:val="22"/>
              </w:rPr>
            </w:pPr>
            <w:r>
              <w:rPr>
                <w:rFonts w:ascii="Calibri" w:cs="Calibri" w:eastAsia="Calibri" w:hAnsi="Calibri"/>
                <w:sz w:val="22"/>
                <w:szCs w:val="22"/>
                <w:rtl w:val="0"/>
              </w:rPr>
              <w:t>Loss, gradient update, and parameter versus context changes</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Calibri" w:cs="Calibri" w:eastAsia="Calibri" w:hAnsi="Calibri"/>
                <w:sz w:val="22"/>
                <w:szCs w:val="22"/>
              </w:rPr>
            </w:pPr>
            <w:r>
              <w:rPr>
                <w:rFonts w:ascii="Calibri" w:cs="Calibri" w:eastAsia="Calibri" w:hAnsi="Calibri"/>
                <w:sz w:val="22"/>
                <w:szCs w:val="22"/>
                <w:rtl w:val="0"/>
              </w:rPr>
              <w:t>Training-versus-context report</w:t>
            </w:r>
          </w:p>
        </w:tc>
      </w:tr>
      <w:tr>
        <w:trPr>
          <w:cantSplit w:val="0"/>
          <w:trHeight w:val="1895"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Calibri" w:cs="Calibri" w:eastAsia="Calibri" w:hAnsi="Calibri"/>
                <w:sz w:val="22"/>
                <w:szCs w:val="22"/>
              </w:rPr>
            </w:pPr>
            <w:r>
              <w:rPr>
                <w:rFonts w:ascii="Calibri" w:cs="Calibri" w:eastAsia="Calibri" w:hAnsi="Calibri"/>
                <w:sz w:val="22"/>
                <w:szCs w:val="22"/>
                <w:rtl w:val="0"/>
              </w:rPr>
              <w:t>10</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Calibri" w:cs="Calibri" w:eastAsia="Calibri" w:hAnsi="Calibri"/>
                <w:sz w:val="22"/>
                <w:szCs w:val="22"/>
              </w:rPr>
            </w:pPr>
            <w:r>
              <w:rPr>
                <w:rFonts w:ascii="Calibri" w:cs="Calibri" w:eastAsia="Calibri" w:hAnsi="Calibri"/>
                <w:sz w:val="22"/>
                <w:szCs w:val="22"/>
                <w:rtl w:val="0"/>
              </w:rPr>
              <w:t>Planning before acting</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Calibri" w:cs="Calibri" w:eastAsia="Calibri" w:hAnsi="Calibri"/>
                <w:sz w:val="22"/>
                <w:szCs w:val="22"/>
              </w:rPr>
            </w:pPr>
            <w:r>
              <w:rPr>
                <w:rFonts w:ascii="Calibri" w:cs="Calibri" w:eastAsia="Calibri" w:hAnsi="Calibri"/>
                <w:b w:val="1"/>
                <w:bCs w:val="1"/>
                <w:sz w:val="22"/>
                <w:szCs w:val="22"/>
                <w:rtl w:val="0"/>
              </w:rPr>
              <w:t>Dependencies, evidence, permissions, budgets, and stop conditions</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Calibri" w:cs="Calibri" w:eastAsia="Calibri" w:hAnsi="Calibri"/>
                <w:sz w:val="22"/>
                <w:szCs w:val="22"/>
              </w:rPr>
            </w:pPr>
            <w:r>
              <w:rPr>
                <w:rFonts w:ascii="Calibri" w:cs="Calibri" w:eastAsia="Calibri" w:hAnsi="Calibri"/>
                <w:sz w:val="22"/>
                <w:szCs w:val="22"/>
                <w:rtl w:val="0"/>
              </w:rPr>
              <w:t>Reviewed plan</w:t>
            </w:r>
          </w:p>
        </w:tc>
      </w:tr>
      <w:tr>
        <w:trPr>
          <w:cantSplit w:val="0"/>
          <w:trHeight w:val="1070"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Calibri" w:cs="Calibri" w:eastAsia="Calibri" w:hAnsi="Calibri"/>
                <w:sz w:val="22"/>
                <w:szCs w:val="22"/>
              </w:rPr>
            </w:pPr>
            <w:r>
              <w:rPr>
                <w:rFonts w:ascii="Calibri" w:cs="Calibri" w:eastAsia="Calibri" w:hAnsi="Calibri"/>
                <w:sz w:val="22"/>
                <w:szCs w:val="22"/>
                <w:rtl w:val="0"/>
              </w:rPr>
              <w:t>11</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Calibri" w:cs="Calibri" w:eastAsia="Calibri" w:hAnsi="Calibri"/>
                <w:sz w:val="22"/>
                <w:szCs w:val="22"/>
              </w:rPr>
            </w:pPr>
            <w:r>
              <w:rPr>
                <w:rFonts w:ascii="Calibri" w:cs="Calibri" w:eastAsia="Calibri" w:hAnsi="Calibri"/>
                <w:sz w:val="22"/>
                <w:szCs w:val="22"/>
                <w:rtl w:val="0"/>
              </w:rPr>
              <w:t>Claude tool use and verification</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Calibri" w:cs="Calibri" w:eastAsia="Calibri" w:hAnsi="Calibri"/>
                <w:sz w:val="22"/>
                <w:szCs w:val="22"/>
              </w:rPr>
            </w:pPr>
            <w:r>
              <w:rPr>
                <w:rFonts w:ascii="Calibri" w:cs="Calibri" w:eastAsia="Calibri" w:hAnsi="Calibri"/>
                <w:b w:val="1"/>
                <w:bCs w:val="1"/>
                <w:sz w:val="22"/>
                <w:szCs w:val="22"/>
                <w:rtl w:val="0"/>
              </w:rPr>
              <w:t>Schema validation, dispatch, tool results, independent checking</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Calibri" w:cs="Calibri" w:eastAsia="Calibri" w:hAnsi="Calibri"/>
                <w:sz w:val="22"/>
                <w:szCs w:val="22"/>
              </w:rPr>
            </w:pPr>
            <w:r>
              <w:rPr>
                <w:rFonts w:ascii="Calibri" w:cs="Calibri" w:eastAsia="Calibri" w:hAnsi="Calibri"/>
                <w:sz w:val="22"/>
                <w:szCs w:val="22"/>
                <w:rtl w:val="0"/>
              </w:rPr>
              <w:t>Tool evidence matrix</w:t>
            </w:r>
          </w:p>
        </w:tc>
      </w:tr>
      <w:tr>
        <w:trPr>
          <w:cantSplit w:val="0"/>
          <w:trHeight w:val="1895"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Calibri" w:cs="Calibri" w:eastAsia="Calibri" w:hAnsi="Calibri"/>
                <w:sz w:val="22"/>
                <w:szCs w:val="22"/>
              </w:rPr>
            </w:pPr>
            <w:r>
              <w:rPr>
                <w:rFonts w:ascii="Calibri" w:cs="Calibri" w:eastAsia="Calibri" w:hAnsi="Calibri"/>
                <w:sz w:val="22"/>
                <w:szCs w:val="22"/>
                <w:rtl w:val="0"/>
              </w:rPr>
              <w:t>12</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Calibri" w:cs="Calibri" w:eastAsia="Calibri" w:hAnsi="Calibri"/>
                <w:sz w:val="22"/>
                <w:szCs w:val="22"/>
              </w:rPr>
            </w:pPr>
            <w:r>
              <w:rPr>
                <w:rFonts w:ascii="Calibri" w:cs="Calibri" w:eastAsia="Calibri" w:hAnsi="Calibri"/>
                <w:sz w:val="22"/>
                <w:szCs w:val="22"/>
                <w:rtl w:val="0"/>
              </w:rPr>
              <w:t>Memory and multiple agents</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Calibri" w:cs="Calibri" w:eastAsia="Calibri" w:hAnsi="Calibri"/>
                <w:sz w:val="22"/>
                <w:szCs w:val="22"/>
              </w:rPr>
            </w:pPr>
            <w:r>
              <w:rPr>
                <w:rFonts w:ascii="Calibri" w:cs="Calibri" w:eastAsia="Calibri" w:hAnsi="Calibri"/>
                <w:b w:val="1"/>
                <w:bCs w:val="1"/>
                <w:sz w:val="22"/>
                <w:szCs w:val="22"/>
                <w:rtl w:val="0"/>
              </w:rPr>
              <w:t>Versioned shared memory, stale writes, conflict diagnosis</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Calibri" w:cs="Calibri" w:eastAsia="Calibri" w:hAnsi="Calibri"/>
                <w:sz w:val="22"/>
                <w:szCs w:val="22"/>
              </w:rPr>
            </w:pPr>
            <w:r>
              <w:rPr>
                <w:rFonts w:ascii="Calibri" w:cs="Calibri" w:eastAsia="Calibri" w:hAnsi="Calibri"/>
                <w:sz w:val="22"/>
                <w:szCs w:val="22"/>
                <w:rtl w:val="0"/>
              </w:rPr>
              <w:t>Shared-memory premortem</w:t>
            </w:r>
          </w:p>
        </w:tc>
      </w:tr>
      <w:tr>
        <w:trPr>
          <w:cantSplit w:val="0"/>
          <w:trHeight w:val="1340"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Calibri" w:cs="Calibri" w:eastAsia="Calibri" w:hAnsi="Calibri"/>
                <w:sz w:val="22"/>
                <w:szCs w:val="22"/>
              </w:rPr>
            </w:pPr>
            <w:r>
              <w:rPr>
                <w:rFonts w:ascii="Calibri" w:cs="Calibri" w:eastAsia="Calibri" w:hAnsi="Calibri"/>
                <w:sz w:val="22"/>
                <w:szCs w:val="22"/>
                <w:rtl w:val="0"/>
              </w:rPr>
              <w:t>13</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Calibri" w:cs="Calibri" w:eastAsia="Calibri" w:hAnsi="Calibri"/>
                <w:sz w:val="22"/>
                <w:szCs w:val="22"/>
              </w:rPr>
            </w:pPr>
            <w:r>
              <w:rPr>
                <w:rFonts w:ascii="Calibri" w:cs="Calibri" w:eastAsia="Calibri" w:hAnsi="Calibri"/>
                <w:sz w:val="22"/>
                <w:szCs w:val="22"/>
                <w:rtl w:val="0"/>
              </w:rPr>
              <w:t>Evaluation and human approval gates</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Calibri" w:cs="Calibri" w:eastAsia="Calibri" w:hAnsi="Calibri"/>
                <w:sz w:val="22"/>
                <w:szCs w:val="22"/>
              </w:rPr>
            </w:pPr>
            <w:r>
              <w:rPr>
                <w:rFonts w:ascii="Calibri" w:cs="Calibri" w:eastAsia="Calibri" w:hAnsi="Calibri"/>
                <w:b w:val="1"/>
                <w:bCs w:val="1"/>
                <w:sz w:val="22"/>
                <w:szCs w:val="22"/>
                <w:rtl w:val="0"/>
              </w:rPr>
              <w:t>Proposal fingerprints, reviewable fields, bounded approvals</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Calibri" w:cs="Calibri" w:eastAsia="Calibri" w:hAnsi="Calibri"/>
                <w:sz w:val="22"/>
                <w:szCs w:val="22"/>
              </w:rPr>
            </w:pPr>
            <w:r>
              <w:rPr>
                <w:rFonts w:ascii="Calibri" w:cs="Calibri" w:eastAsia="Calibri" w:hAnsi="Calibri"/>
                <w:sz w:val="22"/>
                <w:szCs w:val="22"/>
                <w:rtl w:val="0"/>
              </w:rPr>
              <w:t>Approval gate design</w:t>
            </w:r>
          </w:p>
        </w:tc>
      </w:tr>
      <w:tr>
        <w:trPr>
          <w:cantSplit w:val="0"/>
          <w:trHeight w:val="1625"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Calibri" w:cs="Calibri" w:eastAsia="Calibri" w:hAnsi="Calibri"/>
                <w:sz w:val="22"/>
                <w:szCs w:val="22"/>
              </w:rPr>
            </w:pPr>
            <w:r>
              <w:rPr>
                <w:rFonts w:ascii="Calibri" w:cs="Calibri" w:eastAsia="Calibri" w:hAnsi="Calibri"/>
                <w:sz w:val="22"/>
                <w:szCs w:val="22"/>
                <w:rtl w:val="0"/>
              </w:rPr>
              <w:t>14</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Calibri" w:cs="Calibri" w:eastAsia="Calibri" w:hAnsi="Calibri"/>
                <w:sz w:val="22"/>
                <w:szCs w:val="22"/>
              </w:rPr>
            </w:pPr>
            <w:r>
              <w:rPr>
                <w:rFonts w:ascii="Calibri" w:cs="Calibri" w:eastAsia="Calibri" w:hAnsi="Calibri"/>
                <w:sz w:val="22"/>
                <w:szCs w:val="22"/>
                <w:rtl w:val="0"/>
              </w:rPr>
              <w:t>Team governance and applied ethics</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Calibri" w:cs="Calibri" w:eastAsia="Calibri" w:hAnsi="Calibri"/>
                <w:sz w:val="22"/>
                <w:szCs w:val="22"/>
              </w:rPr>
            </w:pPr>
            <w:r>
              <w:rPr>
                <w:rFonts w:ascii="Calibri" w:cs="Calibri" w:eastAsia="Calibri" w:hAnsi="Calibri"/>
                <w:b w:val="1"/>
                <w:bCs w:val="1"/>
                <w:sz w:val="22"/>
                <w:szCs w:val="22"/>
                <w:rtl w:val="0"/>
              </w:rPr>
              <w:t>Ownership, data boundaries, incident response, pause authority</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Calibri" w:cs="Calibri" w:eastAsia="Calibri" w:hAnsi="Calibri"/>
                <w:sz w:val="22"/>
                <w:szCs w:val="22"/>
              </w:rPr>
            </w:pPr>
            <w:r>
              <w:rPr>
                <w:rFonts w:ascii="Calibri" w:cs="Calibri" w:eastAsia="Calibri" w:hAnsi="Calibri"/>
                <w:sz w:val="22"/>
                <w:szCs w:val="22"/>
                <w:rtl w:val="0"/>
              </w:rPr>
              <w:t>Team AI-use register</w:t>
            </w:r>
          </w:p>
        </w:tc>
      </w:tr>
      <w:tr>
        <w:trPr>
          <w:cantSplit w:val="0"/>
          <w:trHeight w:val="2180" w:hRule="atLeast"/>
          <w:tblHeader w:val="0"/>
        </w:trPr>
        <w:tc>
          <w:tcPr>
            <w:tcW w:type="dxa" w:w="79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Calibri" w:cs="Calibri" w:eastAsia="Calibri" w:hAnsi="Calibri"/>
                <w:sz w:val="22"/>
                <w:szCs w:val="22"/>
              </w:rPr>
            </w:pPr>
            <w:r>
              <w:rPr>
                <w:rFonts w:ascii="Calibri" w:cs="Calibri" w:eastAsia="Calibri" w:hAnsi="Calibri"/>
                <w:sz w:val="22"/>
                <w:szCs w:val="22"/>
                <w:rtl w:val="0"/>
              </w:rPr>
              <w:t>15</w:t>
            </w:r>
          </w:p>
        </w:tc>
        <w:tc>
          <w:tcPr>
            <w:tcW w:type="dxa" w:w="223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Calibri" w:cs="Calibri" w:eastAsia="Calibri" w:hAnsi="Calibri"/>
                <w:sz w:val="22"/>
                <w:szCs w:val="22"/>
              </w:rPr>
            </w:pPr>
            <w:r>
              <w:rPr>
                <w:rFonts w:ascii="Calibri" w:cs="Calibri" w:eastAsia="Calibri" w:hAnsi="Calibri"/>
                <w:sz w:val="22"/>
                <w:szCs w:val="22"/>
                <w:rtl w:val="0"/>
              </w:rPr>
              <w:t>Supervised agentic capstone</w:t>
            </w:r>
          </w:p>
        </w:tc>
        <w:tc>
          <w:tcPr>
            <w:tcW w:type="dxa" w:w="367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Calibri" w:cs="Calibri" w:eastAsia="Calibri" w:hAnsi="Calibri"/>
                <w:sz w:val="22"/>
                <w:szCs w:val="22"/>
              </w:rPr>
            </w:pPr>
            <w:r>
              <w:rPr>
                <w:rFonts w:ascii="Calibri" w:cs="Calibri" w:eastAsia="Calibri" w:hAnsi="Calibri"/>
                <w:sz w:val="22"/>
                <w:szCs w:val="22"/>
                <w:rtl w:val="0"/>
              </w:rPr>
              <w:t>Integrate mechanisms into one bounded evidence chain and handoff</w:t>
            </w:r>
          </w:p>
        </w:tc>
        <w:tc>
          <w:tcPr>
            <w:tcW w:type="dxa" w:w="266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Calibri" w:cs="Calibri" w:eastAsia="Calibri" w:hAnsi="Calibri"/>
                <w:sz w:val="22"/>
                <w:szCs w:val="22"/>
              </w:rPr>
            </w:pPr>
            <w:r>
              <w:rPr>
                <w:rFonts w:ascii="Calibri" w:cs="Calibri" w:eastAsia="Calibri" w:hAnsi="Calibri"/>
                <w:sz w:val="22"/>
                <w:szCs w:val="22"/>
                <w:rtl w:val="0"/>
              </w:rPr>
              <w:t>Capstone packet</w:t>
            </w:r>
          </w:p>
        </w:tc>
      </w:tr>
    </w:tbl>
    <w:p w:rsidR="00000000" w:rsidDel="00000000" w:rsidP="00000000" w:rsidRDefault="00000000" w:rsidRPr="00000000" w14:paraId="0000007F">
      <w:pPr>
        <w:spacing w:after="240" w:before="240" w:lineRule="auto"/>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spacing w:after="80" w:before="360" w:lineRule="auto"/>
        <w:rPr>
          <w:rFonts w:ascii="Calibri" w:cs="Calibri" w:eastAsia="Calibri" w:hAnsi="Calibri"/>
          <w:sz w:val="34"/>
          <w:szCs w:val="34"/>
        </w:rPr>
      </w:pPr>
      <w:r>
        <w:rPr>
          <w:rFonts w:ascii="Calibri" w:cs="Calibri" w:eastAsia="Calibri" w:hAnsi="Calibri"/>
          <w:sz w:val="34"/>
          <w:szCs w:val="34"/>
          <w:rtl w:val="0"/>
        </w:rPr>
        <w:t>Course Materials</w:t>
      </w:r>
    </w:p>
    <w:p w:rsidR="00000000" w:rsidDel="00000000" w:rsidP="00000000" w:rsidRDefault="00000000" w:rsidRPr="00000000" w14:paraId="00000081">
      <w:pPr>
        <w:pStyle w:val="Heading3"/>
        <w:keepNext w:val="0"/>
        <w:keepLines w:val="0"/>
        <w:rPr>
          <w:rFonts w:ascii="Calibri" w:cs="Calibri" w:eastAsia="Calibri" w:hAnsi="Calibri"/>
          <w:sz w:val="26"/>
          <w:szCs w:val="26"/>
        </w:rPr>
      </w:pPr>
      <w:r>
        <w:rPr>
          <w:rFonts w:ascii="Calibri" w:cs="Calibri" w:eastAsia="Calibri" w:hAnsi="Calibri"/>
          <w:sz w:val="26"/>
          <w:szCs w:val="26"/>
          <w:rtl w:val="0"/>
        </w:rPr>
        <w:t>Required Course Book</w:t>
      </w:r>
    </w:p>
    <w:p w:rsidR="00000000" w:rsidDel="00000000" w:rsidP="00000000" w:rsidRDefault="00000000" w:rsidRPr="00000000" w14:paraId="00000082">
      <w:pPr>
        <w:spacing w:after="240" w:before="240" w:lineRule="auto"/>
        <w:rPr>
          <w:rFonts w:ascii="Calibri" w:cs="Calibri" w:eastAsia="Calibri" w:hAnsi="Calibri"/>
          <w:sz w:val="22"/>
          <w:szCs w:val="22"/>
        </w:rPr>
      </w:pPr>
      <w:r>
        <w:rPr>
          <w:rFonts w:ascii="Calibri" w:cs="Calibri" w:eastAsia="Calibri" w:hAnsi="Calibri"/>
          <w:b w:val="1"/>
          <w:bCs w:val="1"/>
          <w:sz w:val="22"/>
          <w:szCs w:val="22"/>
          <w:rtl w:val="0"/>
        </w:rPr>
        <w:t>Prompt Engineering for Generative AI by Nik Bear Brown. The 15-chapter book is available in the course GitHub repository, with one chapter mapped to each weekly lesson.</w:t>
      </w:r>
    </w:p>
    <w:p w:rsidR="00000000" w:rsidDel="00000000" w:rsidP="00000000" w:rsidRDefault="00000000" w:rsidRPr="00000000" w14:paraId="00000083">
      <w:pPr>
        <w:spacing w:after="240" w:before="240" w:lineRule="auto"/>
        <w:rPr>
          <w:rFonts w:ascii="Calibri" w:cs="Calibri" w:eastAsia="Calibri" w:hAnsi="Calibri"/>
          <w:sz w:val="22"/>
          <w:szCs w:val="22"/>
        </w:rPr>
      </w:pPr>
      <w:r>
        <w:rPr>
          <w:rFonts w:ascii="Calibri" w:cs="Calibri" w:eastAsia="Calibri" w:hAnsi="Calibri"/>
          <w:sz w:val="22"/>
          <w:szCs w:val="22"/>
          <w:rtl w:val="0"/>
        </w:rPr>
        <w:t>The chapters use a narrative teardown voice: begin with a working result, expose the mechanism, test the failure boundary, and assign the learner's own implementation and explanation.</w:t>
      </w:r>
    </w:p>
    <w:p w:rsidR="00000000" w:rsidDel="00000000" w:rsidP="00000000" w:rsidRDefault="00000000" w:rsidRPr="00000000" w14:paraId="00000084">
      <w:pPr>
        <w:pStyle w:val="Heading3"/>
        <w:keepNext w:val="0"/>
        <w:keepLines w:val="0"/>
        <w:rPr>
          <w:rFonts w:ascii="Calibri" w:cs="Calibri" w:eastAsia="Calibri" w:hAnsi="Calibri"/>
          <w:sz w:val="26"/>
          <w:szCs w:val="26"/>
        </w:rPr>
      </w:pPr>
      <w:r>
        <w:rPr>
          <w:rFonts w:ascii="Calibri" w:cs="Calibri" w:eastAsia="Calibri" w:hAnsi="Calibri"/>
          <w:sz w:val="26"/>
          <w:szCs w:val="26"/>
          <w:rtl w:val="0"/>
        </w:rPr>
        <w:t>Required Software and Access</w:t>
      </w:r>
    </w:p>
    <w:p w:rsidR="00000000" w:rsidDel="00000000" w:rsidP="00000000" w:rsidRDefault="00000000" w:rsidRPr="00000000" w14:paraId="00000085">
      <w:pPr>
        <w:spacing w:after="240" w:before="240" w:lineRule="auto"/>
        <w:rPr>
          <w:rFonts w:ascii="Calibri" w:cs="Calibri" w:eastAsia="Calibri" w:hAnsi="Calibri"/>
          <w:sz w:val="22"/>
          <w:szCs w:val="22"/>
        </w:rPr>
      </w:pPr>
      <w:r>
        <w:rPr>
          <w:rFonts w:ascii="Calibri" w:cs="Calibri" w:eastAsia="Calibri" w:hAnsi="Calibri"/>
          <w:sz w:val="22"/>
          <w:szCs w:val="22"/>
          <w:rtl w:val="0"/>
        </w:rPr>
        <w:t>Python 3.11 or newer, Git, GitHub, and Claude Code through Northeastern are required. Begin with https://claude.northeastern.edu/. The offline reference code requires no API key and no third-party Python package.</w:t>
      </w:r>
    </w:p>
    <w:p w:rsidR="00000000" w:rsidDel="00000000" w:rsidP="00000000" w:rsidRDefault="00000000" w:rsidRPr="00000000" w14:paraId="00000086">
      <w:pPr>
        <w:pStyle w:val="Heading3"/>
        <w:keepNext w:val="0"/>
        <w:keepLines w:val="0"/>
        <w:rPr>
          <w:rFonts w:ascii="Calibri" w:cs="Calibri" w:eastAsia="Calibri" w:hAnsi="Calibri"/>
          <w:sz w:val="26"/>
          <w:szCs w:val="26"/>
        </w:rPr>
      </w:pPr>
      <w:r>
        <w:rPr>
          <w:rFonts w:ascii="Calibri" w:cs="Calibri" w:eastAsia="Calibri" w:hAnsi="Calibri"/>
          <w:sz w:val="26"/>
          <w:szCs w:val="26"/>
          <w:rtl w:val="0"/>
        </w:rPr>
        <w:t>Required Technical Guidance</w:t>
      </w:r>
    </w:p>
    <w:p w:rsidR="00000000" w:rsidDel="00000000" w:rsidP="00000000" w:rsidRDefault="00000000" w:rsidRPr="00000000" w14:paraId="00000087">
      <w:pPr>
        <w:spacing w:after="240" w:before="240" w:lineRule="auto"/>
        <w:rPr>
          <w:rFonts w:ascii="Calibri" w:cs="Calibri" w:eastAsia="Calibri" w:hAnsi="Calibri"/>
          <w:b w:val="1"/>
          <w:bCs w:val="1"/>
          <w:sz w:val="22"/>
          <w:szCs w:val="22"/>
        </w:rPr>
      </w:pPr>
      <w:r>
        <w:rPr>
          <w:rFonts w:ascii="Calibri" w:cs="Calibri" w:eastAsia="Calibri" w:hAnsi="Calibri"/>
          <w:sz w:val="22"/>
          <w:szCs w:val="22"/>
          <w:rtl w:val="0"/>
        </w:rPr>
        <w:t>The repository links the relevant Anthropic documentation and other primary technical sources. Students should use the linked version appropriate to the lesson and verify behavior against the current interface.</w:t>
      </w:r>
    </w:p>
    <w:p w:rsidR="00000000" w:rsidDel="00000000" w:rsidP="00000000" w:rsidRDefault="00000000" w:rsidRPr="00000000" w14:paraId="00000088">
      <w:pPr>
        <w:pStyle w:val="Heading3"/>
        <w:keepNext w:val="0"/>
        <w:keepLines w:val="0"/>
        <w:rPr>
          <w:rFonts w:ascii="Calibri" w:cs="Calibri" w:eastAsia="Calibri" w:hAnsi="Calibri"/>
          <w:sz w:val="26"/>
          <w:szCs w:val="26"/>
        </w:rPr>
      </w:pPr>
      <w:r>
        <w:rPr>
          <w:rFonts w:ascii="Calibri" w:cs="Calibri" w:eastAsia="Calibri" w:hAnsi="Calibri"/>
          <w:sz w:val="26"/>
          <w:szCs w:val="26"/>
          <w:rtl w:val="0"/>
        </w:rPr>
        <w:t>Additional Readings</w:t>
      </w:r>
    </w:p>
    <w:p w:rsidR="00000000" w:rsidDel="00000000" w:rsidP="00000000" w:rsidRDefault="00000000" w:rsidRPr="00000000" w14:paraId="00000089">
      <w:pPr>
        <w:spacing w:after="240" w:before="240" w:lineRule="auto"/>
        <w:rPr>
          <w:rFonts w:ascii="Calibri" w:cs="Calibri" w:eastAsia="Calibri" w:hAnsi="Calibri"/>
          <w:sz w:val="22"/>
          <w:szCs w:val="22"/>
        </w:rPr>
      </w:pPr>
      <w:r>
        <w:rPr>
          <w:rFonts w:ascii="Calibri" w:cs="Calibri" w:eastAsia="Calibri" w:hAnsi="Calibri"/>
          <w:sz w:val="22"/>
          <w:szCs w:val="22"/>
          <w:rtl w:val="0"/>
        </w:rPr>
        <w:t>Selected readings from Computational Skepticism for AI, Conducting AI, and Irreducibly Human accompany lessons only where they sharpen the chapter's argument. Academic papers and technical reports may also be assigned in Canvas.</w:t>
      </w:r>
    </w:p>
    <w:p w:rsidR="00000000" w:rsidDel="00000000" w:rsidP="00000000" w:rsidRDefault="00000000" w:rsidRPr="00000000" w14:paraId="0000008A">
      <w:pPr>
        <w:spacing w:after="240" w:before="240" w:lineRule="auto"/>
        <w:rPr>
          <w:rFonts w:ascii="Calibri" w:cs="Calibri" w:eastAsia="Calibri" w:hAnsi="Calibri"/>
          <w:sz w:val="22"/>
          <w:szCs w:val="22"/>
        </w:rPr>
      </w:pPr>
      <w:r>
        <w:rPr>
          <w:rFonts w:ascii="Calibri" w:cs="Calibri" w:eastAsia="Calibri" w:hAnsi="Calibri"/>
          <w:sz w:val="22"/>
          <w:szCs w:val="22"/>
          <w:rtl w:val="0"/>
        </w:rPr>
        <w:t>Course materials distinguish provider documentation, executed course evidence, constructed examples, and instructor interpretation.</w:t>
      </w:r>
    </w:p>
    <w:p w:rsidR="00000000" w:rsidDel="00000000" w:rsidP="00000000" w:rsidRDefault="00000000" w:rsidRPr="00000000" w14:paraId="0000008B">
      <w:pPr>
        <w:spacing w:after="240" w:before="240" w:lineRule="auto"/>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spacing w:after="80" w:before="360" w:lineRule="auto"/>
        <w:rPr>
          <w:rFonts w:ascii="Calibri" w:cs="Calibri" w:eastAsia="Calibri" w:hAnsi="Calibri"/>
          <w:sz w:val="34"/>
          <w:szCs w:val="34"/>
        </w:rPr>
      </w:pPr>
      <w:r>
        <w:rPr>
          <w:rFonts w:ascii="Calibri" w:cs="Calibri" w:eastAsia="Calibri" w:hAnsi="Calibri"/>
          <w:sz w:val="34"/>
          <w:szCs w:val="34"/>
          <w:rtl w:val="0"/>
        </w:rPr>
        <w:t>Course GitHub</w:t>
      </w:r>
    </w:p>
    <w:p w:rsidR="00000000" w:rsidDel="00000000" w:rsidP="00000000" w:rsidRDefault="00000000" w:rsidRPr="00000000" w14:paraId="0000008D">
      <w:pPr>
        <w:spacing w:after="240" w:before="240" w:lineRule="auto"/>
        <w:rPr>
          <w:rFonts w:ascii="Calibri" w:cs="Calibri" w:eastAsia="Calibri" w:hAnsi="Calibri"/>
          <w:color w:val="1155cc"/>
          <w:sz w:val="22"/>
          <w:szCs w:val="22"/>
          <w:u w:val="single"/>
        </w:rPr>
      </w:pPr>
      <w:r>
        <w:rPr>
          <w:rFonts w:ascii="Calibri" w:cs="Calibri" w:eastAsia="Calibri" w:hAnsi="Calibri"/>
          <w:sz w:val="22"/>
          <w:szCs w:val="22"/>
          <w:rtl w:val="0"/>
        </w:rPr>
        <w:t>The course repository contains the book, lessons, reference code, Assessments, tests, assignment guidance, and figures: https://github.com/nikbearbrown/info-7375-prompt-engineering-for-generative-ai</w:t>
      </w:r>
    </w:p>
    <w:p w:rsidR="00000000" w:rsidDel="00000000" w:rsidP="00000000" w:rsidRDefault="00000000" w:rsidRPr="00000000" w14:paraId="0000008E">
      <w:pPr>
        <w:pStyle w:val="Heading2"/>
        <w:spacing w:after="80" w:before="360" w:lineRule="auto"/>
        <w:rPr>
          <w:rFonts w:ascii="Calibri" w:cs="Calibri" w:eastAsia="Calibri" w:hAnsi="Calibri"/>
          <w:sz w:val="34"/>
          <w:szCs w:val="34"/>
        </w:rPr>
      </w:pPr>
      <w:r>
        <w:rPr>
          <w:rFonts w:ascii="Calibri" w:cs="Calibri" w:eastAsia="Calibri" w:hAnsi="Calibri"/>
          <w:sz w:val="34"/>
          <w:szCs w:val="34"/>
          <w:rtl w:val="0"/>
        </w:rPr>
        <w:t>Instructor YouTube Channel</w:t>
      </w:r>
    </w:p>
    <w:p w:rsidR="00000000" w:rsidDel="00000000" w:rsidP="00000000" w:rsidRDefault="00000000" w:rsidRPr="00000000" w14:paraId="0000008F">
      <w:pPr>
        <w:spacing w:after="240" w:before="240" w:lineRule="auto"/>
        <w:rPr>
          <w:rFonts w:ascii="Calibri" w:cs="Calibri" w:eastAsia="Calibri" w:hAnsi="Calibri"/>
          <w:color w:val="1155cc"/>
          <w:sz w:val="22"/>
          <w:szCs w:val="22"/>
          <w:u w:val="single"/>
        </w:rPr>
      </w:pPr>
      <w:r>
        <w:rPr>
          <w:rFonts w:ascii="Calibri" w:cs="Calibri" w:eastAsia="Calibri" w:hAnsi="Calibri"/>
          <w:sz w:val="22"/>
          <w:szCs w:val="22"/>
          <w:rtl w:val="0"/>
        </w:rPr>
        <w:t>Assigned and supplemental course videos are published through the instructor's channel: https://www.youtube.com/user/nikbearbrown</w:t>
      </w:r>
    </w:p>
    <w:p w:rsidR="00000000" w:rsidDel="00000000" w:rsidP="00000000" w:rsidRDefault="00000000" w:rsidRPr="00000000" w14:paraId="00000090">
      <w:pPr>
        <w:spacing w:after="240" w:before="240" w:lineRule="auto"/>
        <w:rPr>
          <w:rFonts w:ascii="Calibri" w:cs="Calibri" w:eastAsia="Calibri" w:hAnsi="Calibri"/>
          <w:sz w:val="22"/>
          <w:szCs w:val="22"/>
        </w:rPr>
      </w:pPr>
      <w:r>
        <w:rPr>
          <w:rFonts w:ascii="Calibri" w:cs="Calibri" w:eastAsia="Calibri" w:hAnsi="Calibri"/>
          <w:sz w:val="22"/>
          <w:szCs w:val="22"/>
          <w:rtl w:val="0"/>
        </w:rPr>
        <w:t>Video availability and lesson-specific links are announced in Canvas. A course film's source files may also appear in the repository's youtube folder.</w:t>
      </w:r>
    </w:p>
    <w:p w:rsidR="00000000" w:rsidDel="00000000" w:rsidP="00000000" w:rsidRDefault="00000000" w:rsidRPr="00000000" w14:paraId="00000091">
      <w:pPr>
        <w:pStyle w:val="Heading2"/>
        <w:spacing w:after="80" w:before="360" w:lineRule="auto"/>
        <w:rPr>
          <w:rFonts w:ascii="Calibri" w:cs="Calibri" w:eastAsia="Calibri" w:hAnsi="Calibri"/>
          <w:sz w:val="34"/>
          <w:szCs w:val="34"/>
        </w:rPr>
      </w:pPr>
      <w:r>
        <w:rPr>
          <w:rFonts w:ascii="Calibri" w:cs="Calibri" w:eastAsia="Calibri" w:hAnsi="Calibri"/>
          <w:sz w:val="34"/>
          <w:szCs w:val="34"/>
          <w:rtl w:val="0"/>
        </w:rPr>
        <w:t>Optional Assignment Explainers</w:t>
      </w:r>
    </w:p>
    <w:p w:rsidR="00000000" w:rsidDel="00000000" w:rsidP="00000000" w:rsidRDefault="00000000" w:rsidRPr="00000000" w14:paraId="00000092">
      <w:pPr>
        <w:spacing w:after="240" w:before="240" w:lineRule="auto"/>
        <w:rPr>
          <w:rFonts w:ascii="Calibri" w:cs="Calibri" w:eastAsia="Calibri" w:hAnsi="Calibri"/>
          <w:color w:val="1155cc"/>
          <w:sz w:val="22"/>
          <w:szCs w:val="22"/>
          <w:u w:val="single"/>
        </w:rPr>
      </w:pPr>
      <w:r>
        <w:rPr>
          <w:rFonts w:ascii="Calibri" w:cs="Calibri" w:eastAsia="Calibri" w:hAnsi="Calibri"/>
          <w:sz w:val="22"/>
          <w:szCs w:val="22"/>
          <w:rtl w:val="0"/>
        </w:rPr>
        <w:t>An explainer video is optional. It has no separate point category and is not required for full credit. A clear video may strengthen professional communication considered within Relative Quartile; visual polish cannot replace correct implementation, evidence, or understanding.</w:t>
      </w:r>
    </w:p>
    <w:p w:rsidR="00000000" w:rsidDel="00000000" w:rsidP="00000000" w:rsidRDefault="00000000" w:rsidRPr="00000000" w14:paraId="00000093">
      <w:pPr>
        <w:spacing w:after="240" w:before="240" w:lineRule="auto"/>
        <w:rPr>
          <w:rFonts w:ascii="Calibri" w:cs="Calibri" w:eastAsia="Calibri" w:hAnsi="Calibri"/>
          <w:sz w:val="22"/>
          <w:szCs w:val="22"/>
        </w:rPr>
      </w:pPr>
      <w:r>
        <w:rPr>
          <w:rFonts w:ascii="Calibri" w:cs="Calibri" w:eastAsia="Calibri" w:hAnsi="Calibri"/>
          <w:sz w:val="22"/>
          <w:szCs w:val="22"/>
          <w:rtl w:val="0"/>
        </w:rPr>
        <w:t>Brutalist is one optional workflow for producing an explainer.</w:t>
      </w:r>
    </w:p>
    <w:p w:rsidR="00000000" w:rsidDel="00000000" w:rsidP="00000000" w:rsidRDefault="00000000" w:rsidRPr="00000000" w14:paraId="00000094">
      <w:pPr>
        <w:numPr>
          <w:ilvl w:val="0"/>
          <w:numId w:val="2"/>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Students may use another recording or presentation workflow.</w:t>
      </w:r>
    </w:p>
    <w:p w:rsidR="00000000" w:rsidDel="00000000" w:rsidP="00000000" w:rsidRDefault="00000000" w:rsidRPr="00000000" w14:paraId="00000095">
      <w:pPr>
        <w:numPr>
          <w:ilvl w:val="0"/>
          <w:numId w:val="2"/>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Using Brutalist earns no automatic bonus.</w:t>
      </w:r>
    </w:p>
    <w:p w:rsidR="00000000" w:rsidDel="00000000" w:rsidP="00000000" w:rsidRDefault="00000000" w:rsidRPr="00000000" w14:paraId="00000096">
      <w:pPr>
        <w:numPr>
          <w:ilvl w:val="0"/>
          <w:numId w:val="2"/>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Not using Brutalist incurs no automatic penalty.</w:t>
      </w:r>
    </w:p>
    <w:p w:rsidR="00000000" w:rsidDel="00000000" w:rsidP="00000000" w:rsidRDefault="00000000" w:rsidRPr="00000000" w14:paraId="00000097">
      <w:pPr>
        <w:numPr>
          <w:ilvl w:val="0"/>
          <w:numId w:val="2"/>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No paid media account or public YouTube upload is required.</w:t>
      </w:r>
    </w:p>
    <w:p w:rsidR="00000000" w:rsidDel="00000000" w:rsidP="00000000" w:rsidRDefault="00000000" w:rsidRPr="00000000" w14:paraId="00000098">
      <w:pPr>
        <w:spacing w:after="240" w:before="240" w:lineRule="auto"/>
        <w:rPr>
          <w:rFonts w:ascii="Calibri" w:cs="Calibri" w:eastAsia="Calibri" w:hAnsi="Calibri"/>
          <w:sz w:val="22"/>
          <w:szCs w:val="22"/>
        </w:rPr>
      </w:pPr>
      <w:r>
        <w:rPr>
          <w:rFonts w:ascii="Calibri" w:cs="Calibri" w:eastAsia="Calibri" w:hAnsi="Calibri"/>
          <w:sz w:val="22"/>
          <w:szCs w:val="22"/>
          <w:rtl w:val="0"/>
        </w:rPr>
        <w:t>The prerequisite guide in the course repository explains the optional workflow and the quality expectations.</w:t>
      </w:r>
    </w:p>
    <w:p w:rsidR="00000000" w:rsidDel="00000000" w:rsidP="00000000" w:rsidRDefault="00000000" w:rsidRPr="00000000" w14:paraId="00000099">
      <w:pPr>
        <w:pStyle w:val="Heading2"/>
        <w:spacing w:after="80" w:before="360" w:lineRule="auto"/>
        <w:rPr>
          <w:rFonts w:ascii="Calibri" w:cs="Calibri" w:eastAsia="Calibri" w:hAnsi="Calibri"/>
          <w:sz w:val="34"/>
          <w:szCs w:val="34"/>
        </w:rPr>
      </w:pPr>
      <w:bookmarkStart w:colFirst="0" w:colLast="0" w:name="_ngzbpq4q8cw1" w:id="16"/>
      <w:bookmarkEnd w:id="16"/>
      <w:r w:rsidDel="00000000" w:rsidR="00000000" w:rsidRPr="00000000">
        <w:rPr>
          <w:rFonts w:ascii="Calibri" w:cs="Calibri" w:eastAsia="Calibri" w:hAnsi="Calibri"/>
          <w:sz w:val="34"/>
          <w:szCs w:val="34"/>
          <w:rtl w:val="0"/>
        </w:rPr>
        <w:t xml:space="preserve">Teaching Assistants</w:t>
      </w:r>
    </w:p>
    <w:p w:rsidR="00000000" w:rsidDel="00000000" w:rsidP="00000000" w:rsidRDefault="00000000" w:rsidRPr="00000000" w14:paraId="0000009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TBA. Programming questions should first go to the TAs. If they can't answer them, the TAs will forward the questions to the Professor.</w:t>
      </w:r>
    </w:p>
    <w:p w:rsidR="00000000" w:rsidDel="00000000" w:rsidP="00000000" w:rsidRDefault="00000000" w:rsidRPr="00000000" w14:paraId="0000009B">
      <w:pPr>
        <w:pStyle w:val="Heading2"/>
        <w:spacing w:after="80" w:before="360" w:lineRule="auto"/>
        <w:rPr>
          <w:rFonts w:ascii="Calibri" w:cs="Calibri" w:eastAsia="Calibri" w:hAnsi="Calibri"/>
          <w:sz w:val="34"/>
          <w:szCs w:val="34"/>
        </w:rPr>
      </w:pPr>
      <w:r>
        <w:rPr>
          <w:rFonts w:ascii="Calibri" w:cs="Calibri" w:eastAsia="Calibri" w:hAnsi="Calibri"/>
          <w:sz w:val="34"/>
          <w:szCs w:val="34"/>
          <w:rtl w:val="0"/>
        </w:rPr>
        <w:t>Learning Assessment</w:t>
      </w:r>
    </w:p>
    <w:p w:rsidR="00000000" w:rsidDel="00000000" w:rsidP="00000000" w:rsidRDefault="00000000" w:rsidRPr="00000000" w14:paraId="0000009C">
      <w:pPr>
        <w:spacing w:after="240" w:before="240" w:lineRule="auto"/>
        <w:rPr>
          <w:rFonts w:ascii="Calibri" w:cs="Calibri" w:eastAsia="Calibri" w:hAnsi="Calibri"/>
          <w:sz w:val="22"/>
          <w:szCs w:val="22"/>
        </w:rPr>
      </w:pPr>
      <w:r>
        <w:rPr>
          <w:rFonts w:ascii="Calibri" w:cs="Calibri" w:eastAsia="Calibri" w:hAnsi="Calibri"/>
          <w:sz w:val="22"/>
          <w:szCs w:val="22"/>
          <w:rtl w:val="0"/>
        </w:rPr>
        <w:t>Lesson exercises, builds, practice labs, knowledge checks, and quizzes are ungraded Assessments. They provide feedback and prepare students for graded work.</w:t>
      </w:r>
    </w:p>
    <w:p w:rsidR="00000000" w:rsidDel="00000000" w:rsidP="00000000" w:rsidRDefault="00000000" w:rsidRPr="00000000" w14:paraId="0000009D">
      <w:pPr>
        <w:numPr>
          <w:ilvl w:val="0"/>
          <w:numId w:val="15"/>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Graded Assignments are due every 10 days and worth 100 points each.</w:t>
      </w:r>
    </w:p>
    <w:p w:rsidR="00000000" w:rsidDel="00000000" w:rsidP="00000000" w:rsidRDefault="00000000" w:rsidRPr="00000000" w14:paraId="0000009E">
      <w:pPr>
        <w:numPr>
          <w:ilvl w:val="0"/>
          <w:numId w:val="15"/>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Each Assignment identifies the Assessments to implement and requires reproducible Python code, meaningful tests, results, and an explanation of the mechanism.</w:t>
      </w:r>
    </w:p>
    <w:p w:rsidR="00000000" w:rsidDel="00000000" w:rsidP="00000000" w:rsidRDefault="00000000" w:rsidRPr="00000000" w14:paraId="0000009F">
      <w:pPr>
        <w:numPr>
          <w:ilvl w:val="0"/>
          <w:numId w:val="15"/>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Students submit matching versions to Canvas and GitHub and must be able to explain every submitted component, including AI-assisted work.</w:t>
      </w:r>
    </w:p>
    <w:p w:rsidR="00000000" w:rsidDel="00000000" w:rsidP="00000000" w:rsidRDefault="00000000" w:rsidRPr="00000000" w14:paraId="000000A0">
      <w:pPr>
        <w:numPr>
          <w:ilvl w:val="0"/>
          <w:numId w:val="15"/>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Optional videos, including Progress Reel-style explanations, may support comparative professional quality but are not independent graded requirements.</w:t>
      </w:r>
    </w:p>
    <w:p w:rsidR="00000000" w:rsidDel="00000000" w:rsidP="00000000" w:rsidRDefault="00000000" w:rsidRPr="00000000" w14:paraId="000000A1">
      <w:pPr>
        <w:pStyle w:val="Heading2"/>
        <w:spacing w:after="80" w:before="360" w:lineRule="auto"/>
        <w:rPr>
          <w:rFonts w:ascii="Calibri" w:cs="Calibri" w:eastAsia="Calibri" w:hAnsi="Calibri"/>
          <w:sz w:val="34"/>
          <w:szCs w:val="34"/>
        </w:rPr>
      </w:pPr>
      <w:bookmarkStart w:colFirst="0" w:colLast="0" w:name="_lbkn4oy3rbi0" w:id="18"/>
      <w:bookmarkEnd w:id="18"/>
      <w:r w:rsidDel="00000000" w:rsidR="00000000" w:rsidRPr="00000000">
        <w:rPr>
          <w:rFonts w:ascii="Calibri" w:cs="Calibri" w:eastAsia="Calibri" w:hAnsi="Calibri"/>
          <w:sz w:val="34"/>
          <w:szCs w:val="34"/>
          <w:rtl w:val="0"/>
        </w:rPr>
        <w:t xml:space="preserve">Reaching Out for Help</w:t>
      </w:r>
    </w:p>
    <w:p w:rsidR="00000000" w:rsidDel="00000000" w:rsidP="00000000" w:rsidRDefault="00000000" w:rsidRPr="00000000" w14:paraId="000000A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student can always reach out for help to the Professor, Nik Bear Brown (ni.brown@neu.edu). It's important that a student reaches out early should they run into any issues.</w:t>
      </w:r>
    </w:p>
    <w:p w:rsidR="00000000" w:rsidDel="00000000" w:rsidP="00000000" w:rsidRDefault="00000000" w:rsidRPr="00000000" w14:paraId="000000A3">
      <w:pPr>
        <w:spacing w:after="240" w:before="240" w:lineRule="auto"/>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spacing w:after="80" w:before="360" w:lineRule="auto"/>
        <w:rPr>
          <w:rFonts w:ascii="Calibri" w:cs="Calibri" w:eastAsia="Calibri" w:hAnsi="Calibri"/>
          <w:sz w:val="34"/>
          <w:szCs w:val="34"/>
        </w:rPr>
      </w:pPr>
      <w:r>
        <w:rPr>
          <w:rFonts w:ascii="Calibri" w:cs="Calibri" w:eastAsia="Calibri" w:hAnsi="Calibri"/>
          <w:sz w:val="34"/>
          <w:szCs w:val="34"/>
          <w:rtl w:val="0"/>
        </w:rPr>
        <w:t>Grading Policies</w:t>
      </w:r>
    </w:p>
    <w:p w:rsidR="00000000" w:rsidDel="00000000" w:rsidP="00000000" w:rsidRDefault="00000000" w:rsidRPr="00000000" w14:paraId="000000A5">
      <w:pPr>
        <w:spacing w:after="240" w:before="240" w:lineRule="auto"/>
        <w:rPr>
          <w:rFonts w:ascii="Calibri" w:cs="Calibri" w:eastAsia="Calibri" w:hAnsi="Calibri"/>
          <w:sz w:val="22"/>
          <w:szCs w:val="22"/>
        </w:rPr>
      </w:pPr>
      <w:r>
        <w:rPr>
          <w:rFonts w:ascii="Calibri" w:cs="Calibri" w:eastAsia="Calibri" w:hAnsi="Calibri"/>
          <w:sz w:val="22"/>
          <w:szCs w:val="22"/>
          <w:rtl w:val="0"/>
        </w:rPr>
        <w:t>Each graded Assignment is worth 100 points. Canvas publishes the deadline, covered Assessments, implementation requirements, and any assignment-specific constraints.</w:t>
      </w:r>
    </w:p>
    <w:p w:rsidR="00000000" w:rsidDel="00000000" w:rsidP="00000000" w:rsidRDefault="00000000" w:rsidRPr="00000000" w14:paraId="000000A6">
      <w:pPr>
        <w:numPr>
          <w:ilvl w:val="0"/>
          <w:numId w:val="18"/>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Late submissions follow the Due Dates and Late Work Policy below.</w:t>
      </w:r>
    </w:p>
    <w:p w:rsidR="00000000" w:rsidDel="00000000" w:rsidP="00000000" w:rsidRDefault="00000000" w:rsidRPr="00000000" w14:paraId="000000A7">
      <w:pPr>
        <w:numPr>
          <w:ilvl w:val="0"/>
          <w:numId w:val="18"/>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Exams cannot be made up unless prior arrangements have been made.</w:t>
      </w:r>
    </w:p>
    <w:p w:rsidR="00000000" w:rsidDel="00000000" w:rsidP="00000000" w:rsidRDefault="00000000" w:rsidRPr="00000000" w14:paraId="000000A8">
      <w:pPr>
        <w:pStyle w:val="Heading3"/>
        <w:keepNext w:val="0"/>
        <w:keepLines w:val="0"/>
        <w:rPr>
          <w:rFonts w:ascii="Calibri" w:cs="Calibri" w:eastAsia="Calibri" w:hAnsi="Calibri"/>
          <w:sz w:val="26"/>
          <w:szCs w:val="26"/>
        </w:rPr>
      </w:pPr>
      <w:r>
        <w:rPr>
          <w:rFonts w:ascii="Calibri" w:cs="Calibri" w:eastAsia="Calibri" w:hAnsi="Calibri"/>
          <w:sz w:val="26"/>
          <w:szCs w:val="26"/>
          <w:rtl w:val="0"/>
        </w:rPr>
        <w:t>Assignment Rubric</w:t>
      </w:r>
    </w:p>
    <w:p w:rsidR="00000000" w:rsidDel="00000000" w:rsidP="00000000" w:rsidRDefault="00000000" w:rsidRPr="00000000" w14:paraId="000000A9">
      <w:pPr>
        <w:spacing w:after="240" w:before="240" w:lineRule="auto"/>
        <w:rPr>
          <w:rFonts w:ascii="Calibri" w:cs="Calibri" w:eastAsia="Calibri" w:hAnsi="Calibri"/>
          <w:sz w:val="22"/>
          <w:szCs w:val="22"/>
        </w:rPr>
      </w:pPr>
      <w:r>
        <w:rPr>
          <w:rFonts w:ascii="Calibri" w:cs="Calibri" w:eastAsia="Calibri" w:hAnsi="Calibri"/>
          <w:sz w:val="22"/>
          <w:szCs w:val="22"/>
          <w:rtl w:val="0"/>
        </w:rPr>
        <w:t>Every graded Assignment uses the following common structure:</w:t>
      </w:r>
    </w:p>
    <w:p w:rsidR="00000000" w:rsidDel="00000000" w:rsidP="00000000" w:rsidRDefault="00000000" w:rsidRPr="00000000" w14:paraId="000000AA">
      <w:pPr>
        <w:spacing w:after="240" w:before="240" w:lineRule="auto"/>
        <w:rPr>
          <w:rFonts w:ascii="Calibri" w:cs="Calibri" w:eastAsia="Calibri" w:hAnsi="Calibri"/>
          <w:sz w:val="22"/>
          <w:szCs w:val="22"/>
        </w:rPr>
      </w:pPr>
      <w:r>
        <w:rPr>
          <w:rFonts w:ascii="Calibri" w:cs="Calibri" w:eastAsia="Calibri" w:hAnsi="Calibri"/>
          <w:sz w:val="22"/>
          <w:szCs w:val="22"/>
          <w:rtl w:val="0"/>
        </w:rPr>
        <w:t>Implementation of the specified Assessments: 60 points.</w:t>
      </w:r>
    </w:p>
    <w:p w:rsidR="00000000" w:rsidDel="00000000" w:rsidP="00000000" w:rsidRDefault="00000000" w:rsidRPr="00000000" w14:paraId="000000AB">
      <w:pPr>
        <w:numPr>
          <w:ilvl w:val="0"/>
          <w:numId w:val="10"/>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Frictional, an honest effort and learning log: 10 points.</w:t>
      </w:r>
    </w:p>
    <w:p w:rsidR="00000000" w:rsidDel="00000000" w:rsidP="00000000" w:rsidRDefault="00000000" w:rsidRPr="00000000" w14:paraId="000000AC">
      <w:pPr>
        <w:numPr>
          <w:ilvl w:val="0"/>
          <w:numId w:val="10"/>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Proper GitHub version posting that matches Canvas: 10 points.</w:t>
      </w:r>
    </w:p>
    <w:p w:rsidR="00000000" w:rsidDel="00000000" w:rsidP="00000000" w:rsidRDefault="00000000" w:rsidRPr="00000000" w14:paraId="000000AD">
      <w:pPr>
        <w:numPr>
          <w:ilvl w:val="0"/>
          <w:numId w:val="10"/>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Relative Quartile, assigned after the comparison group is reviewed: 20 points.</w:t>
      </w:r>
    </w:p>
    <w:p w:rsidR="00000000" w:rsidDel="00000000" w:rsidP="00000000" w:rsidRDefault="00000000" w:rsidRPr="00000000" w14:paraId="000000AE">
      <w:pPr>
        <w:numPr>
          <w:ilvl w:val="0"/>
          <w:numId w:val="10"/>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Total: 100 points.</w:t>
      </w:r>
    </w:p>
    <w:p w:rsidR="00000000" w:rsidDel="00000000" w:rsidP="00000000" w:rsidRDefault="00000000" w:rsidRPr="00000000" w14:paraId="000000AF">
      <w:pPr>
        <w:spacing w:after="240" w:before="240" w:lineRule="auto"/>
        <w:rPr>
          <w:rFonts w:ascii="Calibri" w:cs="Calibri" w:eastAsia="Calibri" w:hAnsi="Calibri"/>
          <w:sz w:val="22"/>
          <w:szCs w:val="22"/>
        </w:rPr>
      </w:pPr>
      <w:r>
        <w:rPr>
          <w:rFonts w:ascii="Calibri" w:cs="Calibri" w:eastAsia="Calibri" w:hAnsi="Calibri"/>
          <w:sz w:val="22"/>
          <w:szCs w:val="22"/>
          <w:rtl w:val="0"/>
        </w:rPr>
        <w:t>Automated tests and quiz answers provide feedback; they are not grades by themselves.</w:t>
      </w:r>
    </w:p>
    <w:tbl>
      <w:tblPr>
        <w:tblStyle w:val="Table2"/>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4"/>
        <w:gridCol w:w="1656"/>
      </w:tblGrid>
      <w:tr>
        <w:trPr>
          <w:cantSplit w:val="0"/>
          <w:trHeight w:val="515" w:hRule="atLeast"/>
          <w:tblHeader w:val="0"/>
        </w:trPr>
        <w:tc>
          <w:tcPr>
            <w:tcW w:type="dxa" w:w="77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rFonts w:ascii="Calibri" w:cs="Calibri" w:eastAsia="Calibri" w:hAnsi="Calibri"/>
                <w:sz w:val="22"/>
                <w:szCs w:val="22"/>
              </w:rPr>
            </w:pPr>
            <w:r>
              <w:rPr>
                <w:rFonts w:ascii="Calibri" w:cs="Calibri" w:eastAsia="Calibri" w:hAnsi="Calibri"/>
                <w:b w:val="1"/>
                <w:bCs w:val="1"/>
                <w:sz w:val="22"/>
                <w:szCs w:val="22"/>
                <w:rtl w:val="0"/>
              </w:rPr>
              <w:t>Component</w:t>
            </w:r>
          </w:p>
        </w:tc>
        <w:tc>
          <w:tcPr>
            <w:tcW w:type="dxa" w:w="1656"/>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rFonts w:ascii="Calibri" w:cs="Calibri" w:eastAsia="Calibri" w:hAnsi="Calibri"/>
                <w:sz w:val="22"/>
                <w:szCs w:val="22"/>
              </w:rPr>
            </w:pPr>
            <w:r>
              <w:rPr>
                <w:rFonts w:ascii="Calibri" w:cs="Calibri" w:eastAsia="Calibri" w:hAnsi="Calibri"/>
                <w:b w:val="1"/>
                <w:bCs w:val="1"/>
                <w:sz w:val="22"/>
                <w:szCs w:val="22"/>
                <w:rtl w:val="0"/>
              </w:rPr>
              <w:t>Points</w:t>
            </w:r>
          </w:p>
        </w:tc>
      </w:tr>
      <w:tr>
        <w:trPr>
          <w:cantSplit w:val="0"/>
          <w:trHeight w:val="515" w:hRule="atLeast"/>
          <w:tblHeader w:val="0"/>
        </w:trPr>
        <w:tc>
          <w:tcPr>
            <w:tcW w:type="dxa" w:w="77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Calibri" w:cs="Calibri" w:eastAsia="Calibri" w:hAnsi="Calibri"/>
                <w:sz w:val="22"/>
                <w:szCs w:val="22"/>
              </w:rPr>
            </w:pPr>
            <w:r>
              <w:rPr>
                <w:rFonts w:ascii="Calibri" w:cs="Calibri" w:eastAsia="Calibri" w:hAnsi="Calibri"/>
                <w:sz w:val="22"/>
                <w:szCs w:val="22"/>
                <w:rtl w:val="0"/>
              </w:rPr>
              <w:t>Implementation</w:t>
            </w:r>
          </w:p>
        </w:tc>
        <w:tc>
          <w:tcPr>
            <w:tcW w:type="dxa" w:w="1656"/>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Calibri" w:cs="Calibri" w:eastAsia="Calibri" w:hAnsi="Calibri"/>
                <w:sz w:val="22"/>
                <w:szCs w:val="22"/>
              </w:rPr>
            </w:pPr>
            <w:r>
              <w:rPr>
                <w:rFonts w:ascii="Calibri" w:cs="Calibri" w:eastAsia="Calibri" w:hAnsi="Calibri"/>
                <w:sz w:val="22"/>
                <w:szCs w:val="22"/>
                <w:rtl w:val="0"/>
              </w:rPr>
              <w:t>60</w:t>
            </w:r>
          </w:p>
        </w:tc>
      </w:tr>
      <w:tr>
        <w:trPr>
          <w:cantSplit w:val="0"/>
          <w:trHeight w:val="515" w:hRule="atLeast"/>
          <w:tblHeader w:val="0"/>
        </w:trPr>
        <w:tc>
          <w:tcPr>
            <w:tcW w:type="dxa" w:w="77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Calibri" w:cs="Calibri" w:eastAsia="Calibri" w:hAnsi="Calibri"/>
                <w:sz w:val="22"/>
                <w:szCs w:val="22"/>
              </w:rPr>
            </w:pPr>
            <w:r>
              <w:rPr>
                <w:rFonts w:ascii="Calibri" w:cs="Calibri" w:eastAsia="Calibri" w:hAnsi="Calibri"/>
                <w:sz w:val="22"/>
                <w:szCs w:val="22"/>
                <w:rtl w:val="0"/>
              </w:rPr>
              <w:t>Frictional</w:t>
            </w:r>
          </w:p>
        </w:tc>
        <w:tc>
          <w:tcPr>
            <w:tcW w:type="dxa" w:w="1656"/>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Calibri" w:cs="Calibri" w:eastAsia="Calibri" w:hAnsi="Calibri"/>
                <w:sz w:val="22"/>
                <w:szCs w:val="22"/>
              </w:rPr>
            </w:pPr>
            <w:r>
              <w:rPr>
                <w:rFonts w:ascii="Calibri" w:cs="Calibri" w:eastAsia="Calibri" w:hAnsi="Calibri"/>
                <w:sz w:val="22"/>
                <w:szCs w:val="22"/>
                <w:rtl w:val="0"/>
              </w:rPr>
              <w:t>10</w:t>
            </w:r>
          </w:p>
        </w:tc>
      </w:tr>
      <w:tr>
        <w:trPr>
          <w:cantSplit w:val="0"/>
          <w:trHeight w:val="515" w:hRule="atLeast"/>
          <w:tblHeader w:val="0"/>
        </w:trPr>
        <w:tc>
          <w:tcPr>
            <w:tcW w:type="dxa" w:w="77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Calibri" w:cs="Calibri" w:eastAsia="Calibri" w:hAnsi="Calibri"/>
                <w:sz w:val="22"/>
                <w:szCs w:val="22"/>
              </w:rPr>
            </w:pPr>
            <w:r>
              <w:rPr>
                <w:rFonts w:ascii="Calibri" w:cs="Calibri" w:eastAsia="Calibri" w:hAnsi="Calibri"/>
                <w:sz w:val="22"/>
                <w:szCs w:val="22"/>
                <w:rtl w:val="0"/>
              </w:rPr>
              <w:t>GitHub version posting</w:t>
            </w:r>
          </w:p>
        </w:tc>
        <w:tc>
          <w:tcPr>
            <w:tcW w:type="dxa" w:w="1656"/>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Calibri" w:cs="Calibri" w:eastAsia="Calibri" w:hAnsi="Calibri"/>
                <w:sz w:val="22"/>
                <w:szCs w:val="22"/>
              </w:rPr>
            </w:pPr>
            <w:r>
              <w:rPr>
                <w:rFonts w:ascii="Calibri" w:cs="Calibri" w:eastAsia="Calibri" w:hAnsi="Calibri"/>
                <w:sz w:val="22"/>
                <w:szCs w:val="22"/>
                <w:rtl w:val="0"/>
              </w:rPr>
              <w:t>10</w:t>
            </w:r>
          </w:p>
        </w:tc>
      </w:tr>
      <w:tr>
        <w:trPr>
          <w:cantSplit w:val="0"/>
          <w:trHeight w:val="515" w:hRule="atLeast"/>
          <w:tblHeader w:val="0"/>
        </w:trPr>
        <w:tc>
          <w:tcPr>
            <w:tcW w:type="dxa" w:w="77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Calibri" w:cs="Calibri" w:eastAsia="Calibri" w:hAnsi="Calibri"/>
                <w:sz w:val="22"/>
                <w:szCs w:val="22"/>
              </w:rPr>
            </w:pPr>
            <w:r>
              <w:rPr>
                <w:rFonts w:ascii="Calibri" w:cs="Calibri" w:eastAsia="Calibri" w:hAnsi="Calibri"/>
                <w:sz w:val="22"/>
                <w:szCs w:val="22"/>
                <w:rtl w:val="0"/>
              </w:rPr>
              <w:t>Relative Quartile</w:t>
            </w:r>
          </w:p>
        </w:tc>
        <w:tc>
          <w:tcPr>
            <w:tcW w:type="dxa" w:w="1656"/>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Calibri" w:cs="Calibri" w:eastAsia="Calibri" w:hAnsi="Calibri"/>
                <w:sz w:val="22"/>
                <w:szCs w:val="22"/>
              </w:rPr>
            </w:pPr>
            <w:r>
              <w:rPr>
                <w:rFonts w:ascii="Calibri" w:cs="Calibri" w:eastAsia="Calibri" w:hAnsi="Calibri"/>
                <w:sz w:val="22"/>
                <w:szCs w:val="22"/>
                <w:rtl w:val="0"/>
              </w:rPr>
              <w:t>20</w:t>
            </w:r>
          </w:p>
        </w:tc>
      </w:tr>
      <w:tr>
        <w:trPr>
          <w:cantSplit w:val="0"/>
          <w:trHeight w:val="515" w:hRule="atLeast"/>
          <w:tblHeader w:val="0"/>
        </w:trPr>
        <w:tc>
          <w:tcPr>
            <w:tcW w:type="dxa" w:w="77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Calibri" w:cs="Calibri" w:eastAsia="Calibri" w:hAnsi="Calibri"/>
                <w:sz w:val="22"/>
                <w:szCs w:val="22"/>
              </w:rPr>
            </w:pPr>
            <w:r>
              <w:rPr>
                <w:rFonts w:ascii="Calibri" w:cs="Calibri" w:eastAsia="Calibri" w:hAnsi="Calibri"/>
                <w:sz w:val="22"/>
                <w:szCs w:val="22"/>
                <w:rtl w:val="0"/>
              </w:rPr>
              <w:t>Total</w:t>
            </w:r>
          </w:p>
        </w:tc>
        <w:tc>
          <w:tcPr>
            <w:tcW w:type="dxa" w:w="1656"/>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Calibri" w:cs="Calibri" w:eastAsia="Calibri" w:hAnsi="Calibri"/>
                <w:sz w:val="22"/>
                <w:szCs w:val="22"/>
              </w:rPr>
            </w:pPr>
            <w:r>
              <w:rPr>
                <w:rFonts w:ascii="Calibri" w:cs="Calibri" w:eastAsia="Calibri" w:hAnsi="Calibri"/>
                <w:sz w:val="22"/>
                <w:szCs w:val="22"/>
                <w:rtl w:val="0"/>
              </w:rPr>
              <w:t>100</w:t>
            </w:r>
          </w:p>
        </w:tc>
      </w:tr>
    </w:tbl>
    <w:p w:rsidR="00000000" w:rsidDel="00000000" w:rsidP="00000000" w:rsidRDefault="00000000" w:rsidRPr="00000000" w14:paraId="000000BC">
      <w:pPr>
        <w:spacing w:after="240" w:before="240" w:lineRule="auto"/>
        <w:rPr>
          <w:rFonts w:ascii="Calibri" w:cs="Calibri" w:eastAsia="Calibri" w:hAnsi="Calibri"/>
          <w:sz w:val="22"/>
          <w:szCs w:val="22"/>
        </w:rPr>
      </w:pPr>
      <w:r>
        <w:rPr>
          <w:rFonts w:ascii="Calibri" w:cs="Calibri" w:eastAsia="Calibri" w:hAnsi="Calibri"/>
          <w:b w:val="1"/>
          <w:bCs w:val="1"/>
          <w:sz w:val="22"/>
          <w:szCs w:val="22"/>
          <w:rtl w:val="0"/>
        </w:rPr>
        <w:t>There is no separate video score. A submission without a video can earn full credit.</w:t>
      </w:r>
    </w:p>
    <w:p w:rsidR="00000000" w:rsidDel="00000000" w:rsidP="00000000" w:rsidRDefault="00000000" w:rsidRPr="00000000" w14:paraId="000000BD">
      <w:pPr>
        <w:spacing w:after="240" w:before="240" w:lineRule="auto"/>
        <w:rPr>
          <w:rFonts w:ascii="Calibri" w:cs="Calibri" w:eastAsia="Calibri" w:hAnsi="Calibri"/>
          <w:b w:val="1"/>
          <w:bCs w:val="1"/>
          <w:sz w:val="22"/>
          <w:szCs w:val="22"/>
        </w:rPr>
      </w:pPr>
      <w:r>
        <w:rPr>
          <w:rFonts w:ascii="Calibri" w:cs="Calibri" w:eastAsia="Calibri" w:hAnsi="Calibri"/>
          <w:b w:val="1"/>
          <w:bCs w:val="1"/>
          <w:sz w:val="22"/>
          <w:szCs w:val="22"/>
          <w:rtl w:val="0"/>
        </w:rPr>
        <w:t>Relative Quartile</w:t>
      </w:r>
    </w:p>
    <w:p w:rsidR="00000000" w:rsidDel="00000000" w:rsidP="00000000" w:rsidRDefault="00000000" w:rsidRPr="00000000" w14:paraId="000000BE">
      <w:pPr>
        <w:numPr>
          <w:ilvl w:val="0"/>
          <w:numId w:val="8"/>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The 20-point Relative Quartile component compares specificity, substantive improvement, demonstrated understanding, evidence, honesty about verification, usability, and professional communication across submissions for the same Assignment.</w:t>
      </w:r>
    </w:p>
    <w:p w:rsidR="00000000" w:rsidDel="00000000" w:rsidP="00000000" w:rsidRDefault="00000000" w:rsidRPr="00000000" w14:paraId="000000BF">
      <w:pPr>
        <w:numPr>
          <w:ilvl w:val="0"/>
          <w:numId w:val="8"/>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Meeting the stated requirements can earn the 80 criterion-based points; it does not guarantee the comparative 20 points. The instructor and TAs review the complete comparison group before assigning this component.</w:t>
      </w:r>
    </w:p>
    <w:p w:rsidR="00000000" w:rsidDel="00000000" w:rsidP="00000000" w:rsidRDefault="00000000" w:rsidRPr="00000000" w14:paraId="000000C0">
      <w:pPr>
        <w:pStyle w:val="Heading3"/>
        <w:keepNext w:val="0"/>
        <w:keepLines w:val="0"/>
        <w:rPr>
          <w:rFonts w:ascii="Calibri" w:cs="Calibri" w:eastAsia="Calibri" w:hAnsi="Calibri"/>
          <w:sz w:val="26"/>
          <w:szCs w:val="26"/>
        </w:rPr>
      </w:pPr>
      <w:r>
        <w:rPr>
          <w:rFonts w:ascii="Calibri" w:cs="Calibri" w:eastAsia="Calibri" w:hAnsi="Calibri"/>
          <w:sz w:val="26"/>
          <w:szCs w:val="26"/>
          <w:rtl w:val="0"/>
        </w:rPr>
        <w:t>Canvas and GitHub Submission Requirements</w:t>
      </w:r>
    </w:p>
    <w:p w:rsidR="00000000" w:rsidDel="00000000" w:rsidP="00000000" w:rsidRDefault="00000000" w:rsidRPr="00000000" w14:paraId="000000C1">
      <w:pPr>
        <w:spacing w:after="240" w:before="240" w:lineRule="auto"/>
        <w:rPr>
          <w:rFonts w:ascii="Calibri" w:cs="Calibri" w:eastAsia="Calibri" w:hAnsi="Calibri"/>
          <w:sz w:val="22"/>
          <w:szCs w:val="22"/>
        </w:rPr>
      </w:pPr>
      <w:r>
        <w:rPr>
          <w:rFonts w:ascii="Calibri" w:cs="Calibri" w:eastAsia="Calibri" w:hAnsi="Calibri"/>
          <w:sz w:val="22"/>
          <w:szCs w:val="22"/>
          <w:rtl w:val="0"/>
        </w:rPr>
        <w:t>Submit each Assignment through Canvas and post the matching reviewed version to GitHub. Include the GitHub folder link and final commit hash with the Canvas submission.</w:t>
      </w:r>
    </w:p>
    <w:p w:rsidR="00000000" w:rsidDel="00000000" w:rsidP="00000000" w:rsidRDefault="00000000" w:rsidRPr="00000000" w14:paraId="000000C2">
      <w:pPr>
        <w:spacing w:after="240" w:before="240" w:lineRule="auto"/>
        <w:rPr>
          <w:rFonts w:ascii="Calibri" w:cs="Calibri" w:eastAsia="Calibri" w:hAnsi="Calibri"/>
          <w:b w:val="1"/>
          <w:bCs w:val="1"/>
          <w:sz w:val="22"/>
          <w:szCs w:val="22"/>
        </w:rPr>
      </w:pPr>
      <w:r>
        <w:rPr>
          <w:rFonts w:ascii="Calibri" w:cs="Calibri" w:eastAsia="Calibri" w:hAnsi="Calibri"/>
          <w:b w:val="1"/>
          <w:bCs w:val="1"/>
          <w:sz w:val="22"/>
          <w:szCs w:val="22"/>
          <w:rtl w:val="0"/>
        </w:rPr>
        <w:t>Submission Guidelines</w:t>
      </w:r>
    </w:p>
    <w:p w:rsidR="00000000" w:rsidDel="00000000" w:rsidP="00000000" w:rsidRDefault="00000000" w:rsidRPr="00000000" w14:paraId="000000C3">
      <w:pPr>
        <w:numPr>
          <w:ilvl w:val="0"/>
          <w:numId w:val="14"/>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Use the required Canvas filename: LastName_FirstName_INFO7375_Assignment_#.zip.</w:t>
      </w:r>
    </w:p>
    <w:p w:rsidR="00000000" w:rsidDel="00000000" w:rsidP="00000000" w:rsidRDefault="00000000" w:rsidRPr="00000000" w14:paraId="000000C4">
      <w:pPr>
        <w:numPr>
          <w:ilvl w:val="0"/>
          <w:numId w:val="14"/>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Place the GitHub version under fall-2025/first-name-last-initial/assignment-XX/ unless Canvas specifies a different term folder.</w:t>
      </w:r>
    </w:p>
    <w:p w:rsidR="00000000" w:rsidDel="00000000" w:rsidP="00000000" w:rsidRDefault="00000000" w:rsidRPr="00000000" w14:paraId="000000C5">
      <w:pPr>
        <w:numPr>
          <w:ilvl w:val="0"/>
          <w:numId w:val="14"/>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Include README.md, FRICTIONAL.md, the implementation, tests, and required evidence. Omit caches, unrelated files, credentials, restricted data, and private conversations.</w:t>
      </w:r>
    </w:p>
    <w:p w:rsidR="00000000" w:rsidDel="00000000" w:rsidP="00000000" w:rsidRDefault="00000000" w:rsidRPr="00000000" w14:paraId="000000C6">
      <w:pPr>
        <w:numPr>
          <w:ilvl w:val="0"/>
          <w:numId w:val="14"/>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Identify what you contributed and what Claude or another person contributed. Credit starter repositories, examples, collaborators, and external sources. An artificial percentage estimate is not required.</w:t>
      </w:r>
    </w:p>
    <w:p w:rsidR="00000000" w:rsidDel="00000000" w:rsidP="00000000" w:rsidRDefault="00000000" w:rsidRPr="00000000" w14:paraId="000000C7">
      <w:pPr>
        <w:numPr>
          <w:ilvl w:val="0"/>
          <w:numId w:val="14"/>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The README must identify the Assignment and student, list contents, and provide setup, run, and test commands.</w:t>
      </w:r>
    </w:p>
    <w:p w:rsidR="00000000" w:rsidDel="00000000" w:rsidP="00000000" w:rsidRDefault="00000000" w:rsidRPr="00000000" w14:paraId="000000C8">
      <w:pPr>
        <w:numPr>
          <w:ilvl w:val="0"/>
          <w:numId w:val="14"/>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Use Python and PEP 8. State an appropriate license and ensure the GitHub version is accessible to the instructor and TAs.</w:t>
      </w:r>
    </w:p>
    <w:p w:rsidR="00000000" w:rsidDel="00000000" w:rsidP="00000000" w:rsidRDefault="00000000" w:rsidRPr="00000000" w14:paraId="000000C9">
      <w:pPr>
        <w:pStyle w:val="Heading3"/>
        <w:keepNext w:val="0"/>
        <w:keepLines w:val="0"/>
        <w:rPr>
          <w:rFonts w:ascii="Calibri" w:cs="Calibri" w:eastAsia="Calibri" w:hAnsi="Calibri"/>
          <w:sz w:val="26"/>
          <w:szCs w:val="26"/>
        </w:rPr>
      </w:pPr>
      <w:bookmarkStart w:colFirst="0" w:colLast="0" w:name="_lplhnw6vaq7d" w:id="22"/>
      <w:bookmarkEnd w:id="22"/>
      <w:r w:rsidDel="00000000" w:rsidR="00000000" w:rsidRPr="00000000">
        <w:rPr>
          <w:rFonts w:ascii="Calibri" w:cs="Calibri" w:eastAsia="Calibri" w:hAnsi="Calibri"/>
          <w:sz w:val="26"/>
          <w:szCs w:val="26"/>
          <w:rtl w:val="0"/>
        </w:rPr>
        <w:t xml:space="preserve">Due Dates and Late Work Policy</w:t>
      </w:r>
    </w:p>
    <w:p w:rsidR="00000000" w:rsidDel="00000000" w:rsidP="00000000" w:rsidRDefault="00000000" w:rsidRPr="00000000" w14:paraId="000000CA">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Due Dates:</w:t>
      </w:r>
      <w:r w:rsidDel="00000000" w:rsidR="00000000" w:rsidRPr="00000000">
        <w:rPr>
          <w:rFonts w:ascii="Calibri" w:cs="Calibri" w:eastAsia="Calibri" w:hAnsi="Calibri"/>
          <w:sz w:val="22"/>
          <w:szCs w:val="22"/>
          <w:rtl w:val="0"/>
        </w:rPr>
        <w:t xml:space="preserve"> Assignments are due by 11:59 PM on the due date marked on the schedule. It is your responsibility to determine whether it is worth spending extra time on an assignment versus turning in incomplete work for partial credit without penalty.</w:t>
      </w:r>
    </w:p>
    <w:p w:rsidR="00000000" w:rsidDel="00000000" w:rsidP="00000000" w:rsidRDefault="00000000" w:rsidRPr="00000000" w14:paraId="000000CB">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Late Work Policy:</w:t>
      </w:r>
    </w:p>
    <w:p w:rsidR="00000000" w:rsidDel="00000000" w:rsidP="00000000" w:rsidRDefault="00000000" w:rsidRPr="00000000" w14:paraId="000000CC">
      <w:pPr>
        <w:numPr>
          <w:ilvl w:val="0"/>
          <w:numId w:val="17"/>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deduction per day for late submissions (rounded up).</w:t>
      </w:r>
    </w:p>
    <w:p w:rsidR="00000000" w:rsidDel="00000000" w:rsidP="00000000" w:rsidRDefault="00000000" w:rsidRPr="00000000" w14:paraId="000000CD">
      <w:pPr>
        <w:numPr>
          <w:ilvl w:val="0"/>
          <w:numId w:val="1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Assignments will receive NO CREDIT if submitted after solutions are posted.</w:t>
      </w:r>
    </w:p>
    <w:p w:rsidR="00000000" w:rsidDel="00000000" w:rsidP="00000000" w:rsidRDefault="00000000" w:rsidRPr="00000000" w14:paraId="000000CE">
      <w:pPr>
        <w:numPr>
          <w:ilvl w:val="0"/>
          <w:numId w:val="1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Solutions will be posted the following Monday after the due date.</w:t>
      </w:r>
    </w:p>
    <w:p w:rsidR="00000000" w:rsidDel="00000000" w:rsidP="00000000" w:rsidRDefault="00000000" w:rsidRPr="00000000" w14:paraId="000000CF">
      <w:pPr>
        <w:numPr>
          <w:ilvl w:val="0"/>
          <w:numId w:val="1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Any extensions MUST be granted via email with a specific new due date.</w:t>
      </w:r>
    </w:p>
    <w:p w:rsidR="00000000" w:rsidDel="00000000" w:rsidP="00000000" w:rsidRDefault="00000000" w:rsidRPr="00000000" w14:paraId="000000D0">
      <w:pPr>
        <w:numPr>
          <w:ilvl w:val="0"/>
          <w:numId w:val="1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must communicate with the faculty prior to the deadline if they anticipate work will be submitted late.</w:t>
      </w:r>
    </w:p>
    <w:p w:rsidR="00000000" w:rsidDel="00000000" w:rsidP="00000000" w:rsidRDefault="00000000" w:rsidRPr="00000000" w14:paraId="000000D1">
      <w:pPr>
        <w:numPr>
          <w:ilvl w:val="0"/>
          <w:numId w:val="17"/>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 submitted late without prior communication will not be graded.</w:t>
      </w:r>
    </w:p>
    <w:p w:rsidR="00000000" w:rsidDel="00000000" w:rsidP="00000000" w:rsidRDefault="00000000" w:rsidRPr="00000000" w14:paraId="000000D2">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Exceptions:</w:t>
      </w:r>
      <w:r w:rsidDel="00000000" w:rsidR="00000000" w:rsidRPr="00000000">
        <w:rPr>
          <w:rFonts w:ascii="Calibri" w:cs="Calibri" w:eastAsia="Calibri" w:hAnsi="Calibri"/>
          <w:sz w:val="22"/>
          <w:szCs w:val="22"/>
          <w:rtl w:val="0"/>
        </w:rPr>
        <w:t xml:space="preserve"> Any exceptions to this policy (e.g., long-term illness or family emergencies) must be approved by the professor.</w:t>
      </w:r>
    </w:p>
    <w:p w:rsidR="00000000" w:rsidDel="00000000" w:rsidP="00000000" w:rsidRDefault="00000000" w:rsidRPr="00000000" w14:paraId="000000D3">
      <w:pPr>
        <w:pStyle w:val="Heading3"/>
        <w:keepNext w:val="0"/>
        <w:keepLines w:val="0"/>
        <w:rPr>
          <w:rFonts w:ascii="Calibri" w:cs="Calibri" w:eastAsia="Calibri" w:hAnsi="Calibri"/>
          <w:sz w:val="26"/>
          <w:szCs w:val="26"/>
        </w:rPr>
      </w:pPr>
      <w:r>
        <w:rPr>
          <w:rFonts w:ascii="Calibri" w:cs="Calibri" w:eastAsia="Calibri" w:hAnsi="Calibri"/>
          <w:sz w:val="26"/>
          <w:szCs w:val="26"/>
          <w:rtl w:val="0"/>
        </w:rPr>
        <w:t>AI Policy for Coursework</w:t>
      </w:r>
    </w:p>
    <w:p w:rsidR="00000000" w:rsidDel="00000000" w:rsidP="00000000" w:rsidRDefault="00000000" w:rsidRPr="00000000" w14:paraId="000000D4">
      <w:pPr>
        <w:spacing w:after="240" w:before="240" w:lineRule="auto"/>
        <w:rPr>
          <w:rFonts w:ascii="Calibri" w:cs="Calibri" w:eastAsia="Calibri" w:hAnsi="Calibri"/>
          <w:sz w:val="22"/>
          <w:szCs w:val="22"/>
        </w:rPr>
      </w:pPr>
      <w:r>
        <w:rPr>
          <w:rFonts w:ascii="Calibri" w:cs="Calibri" w:eastAsia="Calibri" w:hAnsi="Calibri"/>
          <w:b w:val="1"/>
          <w:bCs w:val="1"/>
          <w:sz w:val="22"/>
          <w:szCs w:val="22"/>
          <w:rtl w:val="0"/>
        </w:rPr>
        <w:t>Course AI policy video: AI Policy for Professor Bear's Courses | Using AI Responsibly in Class — https://youtu.be/8Ut0Cdl6vMw?si=9w3aEpt1ZyAR4Kiz</w:t>
      </w:r>
    </w:p>
    <w:p w:rsidR="00000000" w:rsidDel="00000000" w:rsidP="00000000" w:rsidRDefault="00000000" w:rsidRPr="00000000" w14:paraId="000000D5">
      <w:pPr>
        <w:spacing w:after="240" w:before="240" w:lineRule="auto"/>
        <w:rPr>
          <w:rFonts w:ascii="Calibri" w:cs="Calibri" w:eastAsia="Calibri" w:hAnsi="Calibri"/>
          <w:sz w:val="22"/>
          <w:szCs w:val="22"/>
        </w:rPr>
      </w:pPr>
      <w:r>
        <w:rPr>
          <w:rFonts w:ascii="Calibri" w:cs="Calibri" w:eastAsia="Calibri" w:hAnsi="Calibri"/>
          <w:sz w:val="22"/>
          <w:szCs w:val="22"/>
          <w:rtl w:val="0"/>
        </w:rPr>
        <w:t>AI assistance is allowed and expected. This course uses Claude and Python, with Claude Code access assumed.</w:t>
      </w:r>
    </w:p>
    <w:p w:rsidR="00000000" w:rsidDel="00000000" w:rsidP="00000000" w:rsidRDefault="00000000" w:rsidRPr="00000000" w14:paraId="000000D6">
      <w:pPr>
        <w:numPr>
          <w:ilvl w:val="0"/>
          <w:numId w:val="19"/>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Use AI to learn, inspect, test, and refine—not to substitute a finished answer for your understanding.</w:t>
      </w:r>
    </w:p>
    <w:p w:rsidR="00000000" w:rsidDel="00000000" w:rsidP="00000000" w:rsidRDefault="00000000" w:rsidRPr="00000000" w14:paraId="000000D7">
      <w:pPr>
        <w:numPr>
          <w:ilvl w:val="0"/>
          <w:numId w:val="19"/>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AI use alone is not cheating, and it does not establish correctness, understanding, or a high grade.</w:t>
      </w:r>
    </w:p>
    <w:p w:rsidR="00000000" w:rsidDel="00000000" w:rsidP="00000000" w:rsidRDefault="00000000" w:rsidRPr="00000000" w14:paraId="000000D8">
      <w:pPr>
        <w:numPr>
          <w:ilvl w:val="0"/>
          <w:numId w:val="19"/>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Citation and contribution</w:t>
      </w:r>
    </w:p>
    <w:p w:rsidR="00000000" w:rsidDel="00000000" w:rsidP="00000000" w:rsidRDefault="00000000" w:rsidRPr="00000000" w14:paraId="000000D9">
      <w:pPr>
        <w:spacing w:after="240" w:before="240" w:lineRule="auto"/>
        <w:rPr>
          <w:rFonts w:ascii="Calibri" w:cs="Calibri" w:eastAsia="Calibri" w:hAnsi="Calibri"/>
          <w:b w:val="1"/>
          <w:bCs w:val="1"/>
          <w:sz w:val="22"/>
          <w:szCs w:val="22"/>
        </w:rPr>
      </w:pPr>
      <w:r>
        <w:rPr>
          <w:rFonts w:ascii="Calibri" w:cs="Calibri" w:eastAsia="Calibri" w:hAnsi="Calibri"/>
          <w:b w:val="1"/>
          <w:bCs w:val="1"/>
          <w:sz w:val="22"/>
          <w:szCs w:val="22"/>
          <w:rtl w:val="0"/>
        </w:rPr>
        <w:t>Name the AI tool and identify the parts of the work it assisted.</w:t>
      </w:r>
    </w:p>
    <w:p w:rsidR="00000000" w:rsidDel="00000000" w:rsidP="00000000" w:rsidRDefault="00000000" w:rsidRPr="00000000" w14:paraId="000000DA">
      <w:pPr>
        <w:numPr>
          <w:ilvl w:val="0"/>
          <w:numId w:val="6"/>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State what Claude contributed and what you personally attempted, checked, revised, accepted, rejected, and decided.</w:t>
      </w:r>
    </w:p>
    <w:p w:rsidR="00000000" w:rsidDel="00000000" w:rsidP="00000000" w:rsidRDefault="00000000" w:rsidRPr="00000000" w14:paraId="000000DB">
      <w:pPr>
        <w:numPr>
          <w:ilvl w:val="0"/>
          <w:numId w:val="6"/>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Credit starter assignments, repositories, examples, collaborators, and sources.</w:t>
      </w:r>
    </w:p>
    <w:p w:rsidR="00000000" w:rsidDel="00000000" w:rsidP="00000000" w:rsidRDefault="00000000" w:rsidRPr="00000000" w14:paraId="000000DC">
      <w:pPr>
        <w:numPr>
          <w:ilvl w:val="0"/>
          <w:numId w:val="6"/>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Do not submit an unchanged prior artifact as your own contribution.</w:t>
      </w:r>
    </w:p>
    <w:p w:rsidR="00000000" w:rsidDel="00000000" w:rsidP="00000000" w:rsidRDefault="00000000" w:rsidRPr="00000000" w14:paraId="000000DD">
      <w:pPr>
        <w:spacing w:after="240" w:before="240" w:lineRule="auto"/>
        <w:rPr>
          <w:rFonts w:ascii="Calibri" w:cs="Calibri" w:eastAsia="Calibri" w:hAnsi="Calibri"/>
          <w:b w:val="1"/>
          <w:bCs w:val="1"/>
          <w:sz w:val="22"/>
          <w:szCs w:val="22"/>
        </w:rPr>
      </w:pPr>
      <w:r>
        <w:rPr>
          <w:rFonts w:ascii="Calibri" w:cs="Calibri" w:eastAsia="Calibri" w:hAnsi="Calibri"/>
          <w:b w:val="1"/>
          <w:bCs w:val="1"/>
          <w:sz w:val="22"/>
          <w:szCs w:val="22"/>
          <w:rtl w:val="0"/>
        </w:rPr>
        <w:t>Demonstration of understanding</w:t>
      </w:r>
    </w:p>
    <w:p w:rsidR="00000000" w:rsidDel="00000000" w:rsidP="00000000" w:rsidRDefault="00000000" w:rsidRPr="00000000" w14:paraId="000000DE">
      <w:pPr>
        <w:numPr>
          <w:ilvl w:val="0"/>
          <w:numId w:val="1"/>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You remain responsible for all submitted work, regardless of how it was produced.</w:t>
      </w:r>
    </w:p>
    <w:p w:rsidR="00000000" w:rsidDel="00000000" w:rsidP="00000000" w:rsidRDefault="00000000" w:rsidRPr="00000000" w14:paraId="000000DF">
      <w:pPr>
        <w:numPr>
          <w:ilvl w:val="0"/>
          <w:numId w:val="1"/>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The instructor or a TA may ask you to explain code, writing, equations, methods, evidence, or results.</w:t>
      </w:r>
    </w:p>
    <w:p w:rsidR="00000000" w:rsidDel="00000000" w:rsidP="00000000" w:rsidRDefault="00000000" w:rsidRPr="00000000" w14:paraId="000000E0">
      <w:pPr>
        <w:numPr>
          <w:ilvl w:val="0"/>
          <w:numId w:val="1"/>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Inability to explain submitted work may reduce points under the relevant rubric criteria.</w:t>
      </w:r>
    </w:p>
    <w:p w:rsidR="00000000" w:rsidDel="00000000" w:rsidP="00000000" w:rsidRDefault="00000000" w:rsidRPr="00000000" w14:paraId="000000E1">
      <w:pPr>
        <w:spacing w:after="240" w:before="240" w:lineRule="auto"/>
        <w:rPr>
          <w:rFonts w:ascii="Calibri" w:cs="Calibri" w:eastAsia="Calibri" w:hAnsi="Calibri"/>
          <w:b w:val="1"/>
          <w:bCs w:val="1"/>
          <w:sz w:val="22"/>
          <w:szCs w:val="22"/>
        </w:rPr>
      </w:pPr>
      <w:r>
        <w:rPr>
          <w:rFonts w:ascii="Calibri" w:cs="Calibri" w:eastAsia="Calibri" w:hAnsi="Calibri"/>
          <w:b w:val="1"/>
          <w:bCs w:val="1"/>
          <w:sz w:val="22"/>
          <w:szCs w:val="22"/>
          <w:rtl w:val="0"/>
        </w:rPr>
        <w:t>Evidence and verification</w:t>
      </w:r>
    </w:p>
    <w:p w:rsidR="00000000" w:rsidDel="00000000" w:rsidP="00000000" w:rsidRDefault="00000000" w:rsidRPr="00000000" w14:paraId="000000E2">
      <w:pPr>
        <w:spacing w:after="240" w:before="240" w:lineRule="auto"/>
        <w:rPr>
          <w:rFonts w:ascii="Calibri" w:cs="Calibri" w:eastAsia="Calibri" w:hAnsi="Calibri"/>
          <w:sz w:val="22"/>
          <w:szCs w:val="22"/>
        </w:rPr>
      </w:pPr>
      <w:r>
        <w:rPr>
          <w:rFonts w:ascii="Calibri" w:cs="Calibri" w:eastAsia="Calibri" w:hAnsi="Calibri"/>
          <w:sz w:val="22"/>
          <w:szCs w:val="22"/>
          <w:rtl w:val="0"/>
        </w:rPr>
        <w:t>Distinguish actual runs from proposals, simulations, fixtures, and unverified claims.</w:t>
      </w:r>
    </w:p>
    <w:p w:rsidR="00000000" w:rsidDel="00000000" w:rsidP="00000000" w:rsidRDefault="00000000" w:rsidRPr="00000000" w14:paraId="000000E3">
      <w:pPr>
        <w:numPr>
          <w:ilvl w:val="0"/>
          <w:numId w:val="21"/>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Report limitations, failures, and unresolved questions plainly.</w:t>
      </w:r>
    </w:p>
    <w:p w:rsidR="00000000" w:rsidDel="00000000" w:rsidP="00000000" w:rsidRDefault="00000000" w:rsidRPr="00000000" w14:paraId="000000E4">
      <w:pPr>
        <w:numPr>
          <w:ilvl w:val="0"/>
          <w:numId w:val="21"/>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A fluent explanation or polished artifact does not make an unsupported result valid.</w:t>
      </w:r>
    </w:p>
    <w:p w:rsidR="00000000" w:rsidDel="00000000" w:rsidP="00000000" w:rsidRDefault="00000000" w:rsidRPr="00000000" w14:paraId="000000E5">
      <w:pPr>
        <w:numPr>
          <w:ilvl w:val="0"/>
          <w:numId w:val="21"/>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Do not submit secrets, restricted data, or content you lack authority to share.</w:t>
      </w:r>
    </w:p>
    <w:p w:rsidR="00000000" w:rsidDel="00000000" w:rsidP="00000000" w:rsidRDefault="00000000" w:rsidRPr="00000000" w14:paraId="000000E6">
      <w:pPr>
        <w:numPr>
          <w:ilvl w:val="0"/>
          <w:numId w:val="21"/>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Frictional</w:t>
      </w:r>
    </w:p>
    <w:p w:rsidR="00000000" w:rsidDel="00000000" w:rsidP="00000000" w:rsidRDefault="00000000" w:rsidRPr="00000000" w14:paraId="000000E7">
      <w:pPr>
        <w:spacing w:after="240" w:before="240" w:lineRule="auto"/>
        <w:rPr>
          <w:rFonts w:ascii="Calibri" w:cs="Calibri" w:eastAsia="Calibri" w:hAnsi="Calibri"/>
          <w:b w:val="1"/>
          <w:bCs w:val="1"/>
          <w:sz w:val="22"/>
          <w:szCs w:val="22"/>
        </w:rPr>
      </w:pPr>
      <w:r>
        <w:rPr>
          <w:rFonts w:ascii="Calibri" w:cs="Calibri" w:eastAsia="Calibri" w:hAnsi="Calibri"/>
          <w:b w:val="1"/>
          <w:bCs w:val="1"/>
          <w:sz w:val="22"/>
          <w:szCs w:val="22"/>
          <w:rtl w:val="0"/>
        </w:rPr>
        <w:t>Keep dated entries in FRICTIONAL.md as you work. Record actual attempts, expectations, unexpected results, difficult decisions, assistance, learning, uncertainty, and relevant evidence.</w:t>
      </w:r>
    </w:p>
    <w:p w:rsidR="00000000" w:rsidDel="00000000" w:rsidP="00000000" w:rsidRDefault="00000000" w:rsidRPr="00000000" w14:paraId="000000E8">
      <w:pPr>
        <w:spacing w:after="240" w:before="240" w:lineRule="auto"/>
        <w:rPr>
          <w:rFonts w:ascii="Calibri" w:cs="Calibri" w:eastAsia="Calibri" w:hAnsi="Calibri"/>
          <w:sz w:val="22"/>
          <w:szCs w:val="22"/>
        </w:rPr>
      </w:pPr>
      <w:r>
        <w:rPr>
          <w:rFonts w:ascii="Calibri" w:cs="Calibri" w:eastAsia="Calibri" w:hAnsi="Calibri"/>
          <w:i w:val="1"/>
          <w:iCs w:val="1"/>
          <w:sz w:val="22"/>
          <w:szCs w:val="22"/>
          <w:rtl w:val="0"/>
        </w:rPr>
        <w:t>Frictional is an honest log of effort, not a timesheet or a performance of suffering. An unsuccessful attempt can receive full credit when it is specific and truthful.</w:t>
      </w:r>
    </w:p>
    <w:p w:rsidR="00000000" w:rsidDel="00000000" w:rsidP="00000000" w:rsidRDefault="00000000" w:rsidRPr="00000000" w14:paraId="000000E9">
      <w:pPr>
        <w:spacing w:after="240" w:before="240" w:lineRule="auto"/>
        <w:rPr>
          <w:rFonts w:ascii="Calibri" w:cs="Calibri" w:eastAsia="Calibri" w:hAnsi="Calibri"/>
          <w:sz w:val="22"/>
          <w:szCs w:val="22"/>
        </w:rPr>
      </w:pPr>
      <w:r>
        <w:rPr>
          <w:rFonts w:ascii="Calibri" w:cs="Calibri" w:eastAsia="Calibri" w:hAnsi="Calibri"/>
          <w:i w:val="1"/>
          <w:iCs w:val="1"/>
          <w:sz w:val="22"/>
          <w:szCs w:val="22"/>
          <w:rtl w:val="0"/>
        </w:rPr>
        <w:t>AI may organize notes that you actually supplied; it must not invent your struggle, timestamps, or understanding.</w:t>
      </w:r>
    </w:p>
    <w:p w:rsidR="00000000" w:rsidDel="00000000" w:rsidP="00000000" w:rsidRDefault="00000000" w:rsidRPr="00000000" w14:paraId="000000EA">
      <w:pPr>
        <w:spacing w:after="240" w:before="240" w:lineRule="auto"/>
        <w:rPr>
          <w:rFonts w:ascii="Calibri" w:cs="Calibri" w:eastAsia="Calibri" w:hAnsi="Calibri"/>
          <w:sz w:val="22"/>
          <w:szCs w:val="22"/>
        </w:rPr>
      </w:pPr>
      <w:r>
        <w:rPr>
          <w:rFonts w:ascii="Calibri" w:cs="Calibri" w:eastAsia="Calibri" w:hAnsi="Calibri"/>
          <w:i w:val="1"/>
          <w:iCs w:val="1"/>
          <w:sz w:val="22"/>
          <w:szCs w:val="22"/>
          <w:rtl w:val="0"/>
        </w:rPr>
        <w:t>Connect entries to relevant commits, prompt excerpts, outputs, drafts, or tests when useful. Complete private chat transcripts are unnecessary.</w:t>
      </w:r>
    </w:p>
    <w:p w:rsidR="00000000" w:rsidDel="00000000" w:rsidP="00000000" w:rsidRDefault="00000000" w:rsidRPr="00000000" w14:paraId="000000EB">
      <w:pPr>
        <w:spacing w:after="240" w:before="240" w:lineRule="auto"/>
        <w:rPr>
          <w:rFonts w:ascii="Calibri" w:cs="Calibri" w:eastAsia="Calibri" w:hAnsi="Calibri"/>
          <w:sz w:val="22"/>
          <w:szCs w:val="22"/>
        </w:rPr>
      </w:pPr>
      <w:r>
        <w:rPr>
          <w:rFonts w:ascii="Calibri" w:cs="Calibri" w:eastAsia="Calibri" w:hAnsi="Calibri"/>
          <w:i w:val="1"/>
          <w:iCs w:val="1"/>
          <w:sz w:val="22"/>
          <w:szCs w:val="22"/>
          <w:rtl w:val="0"/>
        </w:rPr>
        <w:t>Relative quality</w:t>
      </w:r>
    </w:p>
    <w:p w:rsidR="00000000" w:rsidDel="00000000" w:rsidP="00000000" w:rsidRDefault="00000000" w:rsidRPr="00000000" w14:paraId="000000EC">
      <w:pPr>
        <w:spacing w:after="240" w:before="240" w:lineRule="auto"/>
        <w:rPr>
          <w:rFonts w:ascii="Calibri" w:cs="Calibri" w:eastAsia="Calibri" w:hAnsi="Calibri"/>
          <w:b w:val="1"/>
          <w:bCs w:val="1"/>
          <w:sz w:val="22"/>
          <w:szCs w:val="22"/>
        </w:rPr>
      </w:pPr>
      <w:r>
        <w:rPr>
          <w:rFonts w:ascii="Calibri" w:cs="Calibri" w:eastAsia="Calibri" w:hAnsi="Calibri"/>
          <w:b w:val="1"/>
          <w:bCs w:val="1"/>
          <w:sz w:val="22"/>
          <w:szCs w:val="22"/>
          <w:rtl w:val="0"/>
        </w:rPr>
        <w:t>Because every student may use AI, a quick first draft may compare poorly with classmates' tested, refined, and clearly explained work.</w:t>
      </w:r>
    </w:p>
    <w:p w:rsidR="00000000" w:rsidDel="00000000" w:rsidP="00000000" w:rsidRDefault="00000000" w:rsidRPr="00000000" w14:paraId="000000ED">
      <w:pPr>
        <w:spacing w:after="240" w:before="240" w:lineRule="auto"/>
        <w:rPr>
          <w:rFonts w:ascii="Calibri" w:cs="Calibri" w:eastAsia="Calibri" w:hAnsi="Calibri"/>
          <w:sz w:val="22"/>
          <w:szCs w:val="22"/>
        </w:rPr>
      </w:pPr>
      <w:r>
        <w:rPr>
          <w:rFonts w:ascii="Calibri" w:cs="Calibri" w:eastAsia="Calibri" w:hAnsi="Calibri"/>
          <w:sz w:val="22"/>
          <w:szCs w:val="22"/>
          <w:rtl w:val="0"/>
        </w:rPr>
        <w:t>Reviewers compare demonstrated quality, not presumed effort, paid-tool access, commit count, or production style.</w:t>
      </w:r>
    </w:p>
    <w:p w:rsidR="00000000" w:rsidDel="00000000" w:rsidP="00000000" w:rsidRDefault="00000000" w:rsidRPr="00000000" w14:paraId="000000EE">
      <w:pPr>
        <w:numPr>
          <w:ilvl w:val="0"/>
          <w:numId w:val="20"/>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Professional communication supports substance; it cannot replace evidence or understanding.</w:t>
      </w:r>
    </w:p>
    <w:p w:rsidR="00000000" w:rsidDel="00000000" w:rsidP="00000000" w:rsidRDefault="00000000" w:rsidRPr="00000000" w14:paraId="000000EF">
      <w:pPr>
        <w:numPr>
          <w:ilvl w:val="0"/>
          <w:numId w:val="20"/>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Human and AI responsibilities</w:t>
      </w:r>
    </w:p>
    <w:p w:rsidR="00000000" w:rsidDel="00000000" w:rsidP="00000000" w:rsidRDefault="00000000" w:rsidRPr="00000000" w14:paraId="000000F0">
      <w:pPr>
        <w:numPr>
          <w:ilvl w:val="0"/>
          <w:numId w:val="20"/>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AI may perform bounded computation, drafting, retrieval, transformation, and critique within the approved action surface.</w:t>
      </w:r>
    </w:p>
    <w:p w:rsidR="00000000" w:rsidDel="00000000" w:rsidP="00000000" w:rsidRDefault="00000000" w:rsidRPr="00000000" w14:paraId="000000F1">
      <w:pPr>
        <w:spacing w:after="240" w:before="240" w:lineRule="auto"/>
        <w:rPr>
          <w:rFonts w:ascii="Calibri" w:cs="Calibri" w:eastAsia="Calibri" w:hAnsi="Calibri"/>
          <w:sz w:val="22"/>
          <w:szCs w:val="22"/>
        </w:rPr>
      </w:pPr>
      <w:r>
        <w:rPr>
          <w:rFonts w:ascii="Calibri" w:cs="Calibri" w:eastAsia="Calibri" w:hAnsi="Calibri"/>
          <w:sz w:val="22"/>
          <w:szCs w:val="22"/>
          <w:rtl w:val="0"/>
        </w:rPr>
        <w:t>The human establishes purpose, authority, data boundaries, responsibility, consent, judgment, and final approval.</w:t>
      </w:r>
    </w:p>
    <w:p w:rsidR="00000000" w:rsidDel="00000000" w:rsidP="00000000" w:rsidRDefault="00000000" w:rsidRPr="00000000" w14:paraId="000000F2">
      <w:pPr>
        <w:numPr>
          <w:ilvl w:val="0"/>
          <w:numId w:val="4"/>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Students must review proposed actions before consequential execution and verify outcomes afterward.</w:t>
      </w:r>
    </w:p>
    <w:p w:rsidR="00000000" w:rsidDel="00000000" w:rsidP="00000000" w:rsidRDefault="00000000" w:rsidRPr="00000000" w14:paraId="000000F3">
      <w:pPr>
        <w:numPr>
          <w:ilvl w:val="0"/>
          <w:numId w:val="4"/>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Academic integrity</w:t>
      </w:r>
    </w:p>
    <w:p w:rsidR="00000000" w:rsidDel="00000000" w:rsidP="00000000" w:rsidRDefault="00000000" w:rsidRPr="00000000" w14:paraId="000000F4">
      <w:pPr>
        <w:numPr>
          <w:ilvl w:val="0"/>
          <w:numId w:val="4"/>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Using AI without the required citation or misrepresenting contributions, runs, evidence, or understanding violates course and university policy.</w:t>
      </w:r>
    </w:p>
    <w:p w:rsidR="00000000" w:rsidDel="00000000" w:rsidP="00000000" w:rsidRDefault="00000000" w:rsidRPr="00000000" w14:paraId="000000F5">
      <w:pPr>
        <w:spacing w:after="240" w:before="240" w:lineRule="auto"/>
        <w:rPr>
          <w:rFonts w:ascii="Calibri" w:cs="Calibri" w:eastAsia="Calibri" w:hAnsi="Calibri"/>
          <w:sz w:val="22"/>
          <w:szCs w:val="22"/>
        </w:rPr>
      </w:pPr>
      <w:r>
        <w:rPr>
          <w:rFonts w:ascii="Calibri" w:cs="Calibri" w:eastAsia="Calibri" w:hAnsi="Calibri"/>
          <w:sz w:val="22"/>
          <w:szCs w:val="22"/>
          <w:rtl w:val="0"/>
        </w:rPr>
        <w:t>You must be able to defend the version submitted under your name.</w:t>
      </w:r>
    </w:p>
    <w:p w:rsidR="00000000" w:rsidDel="00000000" w:rsidP="00000000" w:rsidRDefault="00000000" w:rsidRPr="00000000" w14:paraId="000000F6">
      <w:pPr>
        <w:numPr>
          <w:ilvl w:val="0"/>
          <w:numId w:val="11"/>
        </w:numPr>
        <w:spacing w:after="0" w:afterAutospacing="0" w:before="240" w:lineRule="auto"/>
        <w:ind w:left="720" w:hanging="360"/>
        <w:rPr>
          <w:rFonts w:ascii="Calibri" w:cs="Calibri" w:eastAsia="Calibri" w:hAnsi="Calibri"/>
          <w:sz w:val="22"/>
          <w:szCs w:val="22"/>
        </w:rPr>
      </w:pPr>
      <w:r>
        <w:rPr>
          <w:rFonts w:ascii="Calibri" w:cs="Calibri" w:eastAsia="Calibri" w:hAnsi="Calibri"/>
          <w:sz w:val="22"/>
          <w:szCs w:val="22"/>
          <w:rtl w:val="0"/>
        </w:rPr>
        <w:t>Use the repository's prerequisite AI policy, Frictional rubric, GitHub posting rubric, and Relative Quartile rubric for complete requirements.</w:t>
      </w:r>
    </w:p>
    <w:p w:rsidR="00000000" w:rsidDel="00000000" w:rsidP="00000000" w:rsidRDefault="00000000" w:rsidRPr="00000000" w14:paraId="000000F7">
      <w:pPr>
        <w:numPr>
          <w:ilvl w:val="0"/>
          <w:numId w:val="11"/>
        </w:numPr>
        <w:spacing w:after="0" w:afterAutospacing="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Ask the instructor before proceeding when authority, collaboration, source use, or disclosure requirements are unclear.</w:t>
      </w:r>
    </w:p>
    <w:p w:rsidR="00000000" w:rsidDel="00000000" w:rsidP="00000000" w:rsidRDefault="00000000" w:rsidRPr="00000000" w14:paraId="000000F8">
      <w:pPr>
        <w:numPr>
          <w:ilvl w:val="0"/>
          <w:numId w:val="11"/>
        </w:numPr>
        <w:spacing w:after="240" w:before="0" w:beforeAutospacing="0" w:lineRule="auto"/>
        <w:ind w:left="720" w:hanging="360"/>
        <w:rPr>
          <w:rFonts w:ascii="Calibri" w:cs="Calibri" w:eastAsia="Calibri" w:hAnsi="Calibri"/>
          <w:sz w:val="22"/>
          <w:szCs w:val="22"/>
        </w:rPr>
      </w:pPr>
      <w:r>
        <w:rPr>
          <w:rFonts w:ascii="Calibri" w:cs="Calibri" w:eastAsia="Calibri" w:hAnsi="Calibri"/>
          <w:sz w:val="22"/>
          <w:szCs w:val="22"/>
          <w:rtl w:val="0"/>
        </w:rPr>
        <w:t>The course AI policy supplements, and does not replace, Northeastern's Academic Integrity policy.</w:t>
      </w:r>
    </w:p>
    <w:p w:rsidR="00000000" w:rsidDel="00000000" w:rsidP="00000000" w:rsidRDefault="00000000" w:rsidRPr="00000000" w14:paraId="000000F9">
      <w:pPr>
        <w:spacing w:after="240" w:before="240" w:lineRule="auto"/>
        <w:rPr>
          <w:rFonts w:ascii="Calibri" w:cs="Calibri" w:eastAsia="Calibri" w:hAnsi="Calibri"/>
          <w:sz w:val="22"/>
          <w:szCs w:val="22"/>
        </w:rPr>
      </w:pPr>
      <w:r>
        <w:rPr>
          <w:rFonts w:ascii="Calibri" w:cs="Calibri" w:eastAsia="Calibri" w:hAnsi="Calibri"/>
          <w:sz w:val="22"/>
          <w:szCs w:val="22"/>
          <w:rtl w:val="0"/>
        </w:rPr>
        <w:t>The student remains accountable for the final submission and its consequences.</w:t>
      </w:r>
    </w:p>
    <w:p w:rsidR="00000000" w:rsidDel="00000000" w:rsidP="00000000" w:rsidRDefault="00000000" w:rsidRPr="00000000" w14:paraId="000000FA">
      <w:pPr>
        <w:pStyle w:val="Heading3"/>
        <w:keepNext w:val="0"/>
        <w:keepLines w:val="0"/>
        <w:rPr>
          <w:rFonts w:ascii="Calibri" w:cs="Calibri" w:eastAsia="Calibri" w:hAnsi="Calibri"/>
          <w:sz w:val="26"/>
          <w:szCs w:val="26"/>
        </w:rPr>
      </w:pPr>
      <w:bookmarkStart w:colFirst="0" w:colLast="0" w:name="_knao0o37vy6q" w:id="24"/>
      <w:bookmarkEnd w:id="24"/>
      <w:r w:rsidDel="00000000" w:rsidR="00000000" w:rsidRPr="00000000">
        <w:rPr>
          <w:rFonts w:ascii="Calibri" w:cs="Calibri" w:eastAsia="Calibri" w:hAnsi="Calibri"/>
          <w:sz w:val="26"/>
          <w:szCs w:val="26"/>
          <w:rtl w:val="0"/>
        </w:rPr>
        <w:t xml:space="preserve">Collaboration Policy</w:t>
      </w:r>
    </w:p>
    <w:p w:rsidR="00000000" w:rsidDel="00000000" w:rsidP="00000000" w:rsidRDefault="00000000" w:rsidRPr="00000000" w14:paraId="000000F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are strongly encouraged to collaborate through discussing strategies for completing assignments, talking about the readings before class, and studying for exams. However, all work that you turn in with your name on it must be in your own words or coded in your own style.</w:t>
      </w:r>
    </w:p>
    <w:p w:rsidR="00000000" w:rsidDel="00000000" w:rsidP="00000000" w:rsidRDefault="00000000" w:rsidRPr="00000000" w14:paraId="000000FC">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Guidelines:</w:t>
      </w:r>
    </w:p>
    <w:p w:rsidR="00000000" w:rsidDel="00000000" w:rsidP="00000000" w:rsidRDefault="00000000" w:rsidRPr="00000000" w14:paraId="000000FD">
      <w:pPr>
        <w:numPr>
          <w:ilvl w:val="0"/>
          <w:numId w:val="12"/>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Directly copied code or text from any other source MUST be cited.</w:t>
      </w:r>
    </w:p>
    <w:p w:rsidR="00000000" w:rsidDel="00000000" w:rsidP="00000000" w:rsidRDefault="00000000" w:rsidRPr="00000000" w14:paraId="000000FE">
      <w:pPr>
        <w:numPr>
          <w:ilvl w:val="0"/>
          <w:numId w:val="1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must write up your solutions in your own words.</w:t>
      </w:r>
    </w:p>
    <w:p w:rsidR="00000000" w:rsidDel="00000000" w:rsidP="00000000" w:rsidRDefault="00000000" w:rsidRPr="00000000" w14:paraId="000000FF">
      <w:pPr>
        <w:numPr>
          <w:ilvl w:val="0"/>
          <w:numId w:val="1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you collaborated on any problem, you must clearly list all collaborators in your submission.</w:t>
      </w:r>
    </w:p>
    <w:p w:rsidR="00000000" w:rsidDel="00000000" w:rsidP="00000000" w:rsidRDefault="00000000" w:rsidRPr="00000000" w14:paraId="00000100">
      <w:pPr>
        <w:numPr>
          <w:ilvl w:val="0"/>
          <w:numId w:val="1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Handing in the same work for more than one course without explicit permission is forbidden.</w:t>
      </w:r>
    </w:p>
    <w:p w:rsidR="00000000" w:rsidDel="00000000" w:rsidP="00000000" w:rsidRDefault="00000000" w:rsidRPr="00000000" w14:paraId="00000101">
      <w:pPr>
        <w:numPr>
          <w:ilvl w:val="0"/>
          <w:numId w:val="1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Feel free to discuss general strategies, but any written work or code should be your own, in your own words/style.</w:t>
      </w:r>
    </w:p>
    <w:p w:rsidR="00000000" w:rsidDel="00000000" w:rsidP="00000000" w:rsidRDefault="00000000" w:rsidRPr="00000000" w14:paraId="00000102">
      <w:pPr>
        <w:numPr>
          <w:ilvl w:val="0"/>
          <w:numId w:val="1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you have collaborated on ideas leading up to the final solution, give each other credit on what you turn in, clearly labeling who contributed what ideas.</w:t>
      </w:r>
    </w:p>
    <w:p w:rsidR="00000000" w:rsidDel="00000000" w:rsidP="00000000" w:rsidRDefault="00000000" w:rsidRPr="00000000" w14:paraId="00000103">
      <w:pPr>
        <w:numPr>
          <w:ilvl w:val="0"/>
          <w:numId w:val="12"/>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Individuals should be able to explain the function of every aspect of group-produced work.</w:t>
      </w:r>
    </w:p>
    <w:p w:rsidR="00000000" w:rsidDel="00000000" w:rsidP="00000000" w:rsidRDefault="00000000" w:rsidRPr="00000000" w14:paraId="00000104">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Important Warning:</w:t>
      </w:r>
      <w:r w:rsidDel="00000000" w:rsidR="00000000" w:rsidRPr="00000000">
        <w:rPr>
          <w:rFonts w:ascii="Calibri" w:cs="Calibri" w:eastAsia="Calibri" w:hAnsi="Calibri"/>
          <w:sz w:val="22"/>
          <w:szCs w:val="22"/>
          <w:rtl w:val="0"/>
        </w:rPr>
        <w:t xml:space="preserve"> Any submitted work violating the collaboration policies WILL BE GIVEN A ZERO even if "by mistake." Multiple mistakes will be sent to OSCCR for disciplinary review.</w:t>
      </w:r>
    </w:p>
    <w:p w:rsidR="00000000" w:rsidDel="00000000" w:rsidP="00000000" w:rsidRDefault="00000000" w:rsidRPr="00000000" w14:paraId="0000010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understanding what plagiarism is does not constitute an excuse for committing it. You should familiarize yourself with the University's policies on academic dishonesty at the beginning of the semester. If you have any doubts whatsoever about whether you are breaking the rules — ask! To reiterate: plagiarism and cheating are strictly forbidden. No excuses, no exceptions. All incidents of plagiarism and cheating will be sent to OSCCR for disciplinary review.</w:t>
      </w:r>
    </w:p>
    <w:p w:rsidR="00000000" w:rsidDel="00000000" w:rsidP="00000000" w:rsidRDefault="00000000" w:rsidRPr="00000000" w14:paraId="00000106">
      <w:pPr>
        <w:spacing w:after="240" w:before="240" w:lineRule="auto"/>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spacing w:after="80" w:before="360" w:lineRule="auto"/>
        <w:rPr>
          <w:rFonts w:ascii="Calibri" w:cs="Calibri" w:eastAsia="Calibri" w:hAnsi="Calibri"/>
          <w:sz w:val="34"/>
          <w:szCs w:val="34"/>
        </w:rPr>
      </w:pPr>
      <w:bookmarkStart w:colFirst="0" w:colLast="0" w:name="_veakx6bp1o4m" w:id="25"/>
      <w:bookmarkEnd w:id="25"/>
      <w:r w:rsidDel="00000000" w:rsidR="00000000" w:rsidRPr="00000000">
        <w:rPr>
          <w:rFonts w:ascii="Calibri" w:cs="Calibri" w:eastAsia="Calibri" w:hAnsi="Calibri"/>
          <w:sz w:val="34"/>
          <w:szCs w:val="34"/>
          <w:rtl w:val="0"/>
        </w:rPr>
        <w:t xml:space="preserve">Attendance Policy</w:t>
      </w:r>
    </w:p>
    <w:p w:rsidR="00000000" w:rsidDel="00000000" w:rsidP="00000000" w:rsidRDefault="00000000" w:rsidRPr="00000000" w14:paraId="0000010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each term, students enrolled in on-ground sections are expected to be on campus and attending class beginning with the first day of classes. Students in online sections are expected to log in and participate in class beginning with the first day of classes.</w:t>
      </w:r>
    </w:p>
    <w:p w:rsidR="00000000" w:rsidDel="00000000" w:rsidP="00000000" w:rsidRDefault="00000000" w:rsidRPr="00000000" w14:paraId="00000109">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who join a class after the first day during the university add period, or who are approved for late registration by the instructor and the Graduate School of Engineering, are responsible for all coursework missed prior to enrolling. In the interest of students' success, the college does not support the arrival of students to class after the university add deadline. Enrolled students who do not attend class during the first week of a semester risk being dropped from the course.</w:t>
      </w:r>
    </w:p>
    <w:p w:rsidR="00000000" w:rsidDel="00000000" w:rsidP="00000000" w:rsidRDefault="00000000" w:rsidRPr="00000000" w14:paraId="0000010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cases where an enrolled student cannot arrive to campus by the first day of class due to circumstances beyond their control, it is the student's responsibility to contact the instructor for approval and notify the Graduate School of Engineering.</w:t>
      </w:r>
    </w:p>
    <w:p w:rsidR="00000000" w:rsidDel="00000000" w:rsidP="00000000" w:rsidRDefault="00000000" w:rsidRPr="00000000" w14:paraId="0000010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registered in MGEN courses (INFO, CSYE, and DAMG) are allowed a maximum of 2 absences per course, with 3 or more absences resulting in an 'F' for that course. Course instructors are not expected to make accommodations and students are expected to inform their instructors of any absences in advance of the class. Should a student anticipate being unable to attend 3 or more classes, they should discuss their situation with their Academic Advisor to explore other types of leave and accommodations in accordance with the University's academic and global entry expectations. Students may be asked to share communications about class absences with their Academic Advisor.</w:t>
      </w:r>
    </w:p>
    <w:p w:rsidR="00000000" w:rsidDel="00000000" w:rsidP="00000000" w:rsidRDefault="00000000" w:rsidRPr="00000000" w14:paraId="0000010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 student is sick long-term or experiences a medical issue that prevents class attendance, it is strongly encouraged that they speak with their Academic Advisor (coe-gradadvising@northeastern.edu) to learn more about the Medical Leave of Absence. International students should review the Office of Global Services webpage to understand their visa compliance requirements.</w:t>
      </w:r>
    </w:p>
    <w:p w:rsidR="00000000" w:rsidDel="00000000" w:rsidP="00000000" w:rsidRDefault="00000000" w:rsidRPr="00000000" w14:paraId="0000010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Teaching Assistants (TAs) or Instructional Assistants (IAs) will be present at each class to collect student attendance.</w:t>
      </w:r>
    </w:p>
    <w:p w:rsidR="00000000" w:rsidDel="00000000" w:rsidP="00000000" w:rsidRDefault="00000000" w:rsidRPr="00000000" w14:paraId="0000010E">
      <w:pPr>
        <w:pStyle w:val="Heading2"/>
        <w:spacing w:after="80" w:before="360" w:lineRule="auto"/>
        <w:rPr>
          <w:rFonts w:ascii="Calibri" w:cs="Calibri" w:eastAsia="Calibri" w:hAnsi="Calibri"/>
          <w:sz w:val="34"/>
          <w:szCs w:val="34"/>
        </w:rPr>
      </w:pPr>
      <w:bookmarkStart w:colFirst="0" w:colLast="0" w:name="_nkaoua262uxb" w:id="26"/>
      <w:bookmarkEnd w:id="26"/>
      <w:r w:rsidDel="00000000" w:rsidR="00000000" w:rsidRPr="00000000">
        <w:rPr>
          <w:rFonts w:ascii="Calibri" w:cs="Calibri" w:eastAsia="Calibri" w:hAnsi="Calibri"/>
          <w:sz w:val="34"/>
          <w:szCs w:val="34"/>
          <w:rtl w:val="0"/>
        </w:rPr>
        <w:t xml:space="preserve">Participation Policy</w:t>
      </w:r>
    </w:p>
    <w:p w:rsidR="00000000" w:rsidDel="00000000" w:rsidP="00000000" w:rsidRDefault="00000000" w:rsidRPr="00000000" w14:paraId="0000010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Participation in discussions is an important aspect of the class. It is important that both students and instructional staff help foster an environment in which students feel safe asking questions, posing their opinions, and sharing their work for critique. If at any time you feel this environment is being threatened — by other students, the TA, or the professor — speak up and make your concerns heard. If you feel uncomfortable broaching this topic with the professor, you should feel free to voice your concerns to the Dean's office.</w:t>
      </w:r>
    </w:p>
    <w:p w:rsidR="00000000" w:rsidDel="00000000" w:rsidP="00000000" w:rsidRDefault="00000000" w:rsidRPr="00000000" w14:paraId="00000110">
      <w:pPr>
        <w:pStyle w:val="Heading2"/>
        <w:spacing w:after="80" w:before="360" w:lineRule="auto"/>
        <w:rPr>
          <w:rFonts w:ascii="Calibri" w:cs="Calibri" w:eastAsia="Calibri" w:hAnsi="Calibri"/>
          <w:sz w:val="34"/>
          <w:szCs w:val="34"/>
        </w:rPr>
      </w:pPr>
      <w:bookmarkStart w:colFirst="0" w:colLast="0" w:name="_mzv93el7c2ue" w:id="27"/>
      <w:bookmarkEnd w:id="27"/>
      <w:r w:rsidDel="00000000" w:rsidR="00000000" w:rsidRPr="00000000">
        <w:rPr>
          <w:rFonts w:ascii="Calibri" w:cs="Calibri" w:eastAsia="Calibri" w:hAnsi="Calibri"/>
          <w:sz w:val="34"/>
          <w:szCs w:val="34"/>
          <w:rtl w:val="0"/>
        </w:rPr>
        <w:t xml:space="preserve">Incomplete Grades</w:t>
      </w:r>
    </w:p>
    <w:p w:rsidR="00000000" w:rsidDel="00000000" w:rsidP="00000000" w:rsidRDefault="00000000" w:rsidRPr="00000000" w14:paraId="0000011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incomplete grade may be reported by the instructor when a student has failed to complete a major component of a required course, such as homework, a quiz or final examination, a term paper, or a laboratory project. Students may make up an incomplete grade by satisfying the requirements of the instructor. Be aware that instructors' policies on the granting of incomplete grades may vary and that the final decision on an incomplete grade is up to the instructor. Instructors may deny requests for an incomplete grade.</w:t>
      </w:r>
    </w:p>
    <w:p w:rsidR="00000000" w:rsidDel="00000000" w:rsidP="00000000" w:rsidRDefault="00000000" w:rsidRPr="00000000" w14:paraId="0000011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missing assignment(s) have not been submitted to the instructor within 30 days from the end of the term in which the course was offered, or the agreed upon due date, the grade entered will reflect the student's grade in the course for the work completed and the missing assignments receiving no credit toward the final grade.</w:t>
      </w:r>
    </w:p>
    <w:p w:rsidR="00000000" w:rsidDel="00000000" w:rsidP="00000000" w:rsidRDefault="00000000" w:rsidRPr="00000000" w14:paraId="00000113">
      <w:pPr>
        <w:pStyle w:val="Heading2"/>
        <w:spacing w:after="80" w:before="360" w:lineRule="auto"/>
        <w:rPr>
          <w:rFonts w:ascii="Calibri" w:cs="Calibri" w:eastAsia="Calibri" w:hAnsi="Calibri"/>
          <w:sz w:val="34"/>
          <w:szCs w:val="34"/>
        </w:rPr>
      </w:pPr>
      <w:bookmarkStart w:colFirst="0" w:colLast="0" w:name="_kdmwfnwv5gxa" w:id="28"/>
      <w:bookmarkEnd w:id="28"/>
      <w:r w:rsidDel="00000000" w:rsidR="00000000" w:rsidRPr="00000000">
        <w:rPr>
          <w:rFonts w:ascii="Calibri" w:cs="Calibri" w:eastAsia="Calibri" w:hAnsi="Calibri"/>
          <w:sz w:val="34"/>
          <w:szCs w:val="34"/>
          <w:rtl w:val="0"/>
        </w:rPr>
        <w:t xml:space="preserve">Religious Observances Policy</w:t>
      </w:r>
    </w:p>
    <w:p w:rsidR="00000000" w:rsidDel="00000000" w:rsidP="00000000" w:rsidRDefault="00000000" w:rsidRPr="00000000" w14:paraId="00000114">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Any student who is unable, because of their religious beliefs, to attend classes or to participate in any examination, study, or work requirement will be provided with an opportunity to make up such examination, study, or work requirement that they may have missed because of such absence on any particular day, provided that such makeup examination or work does not create an unreasonable burden upon the university.</w:t>
      </w:r>
    </w:p>
    <w:p w:rsidR="00000000" w:rsidDel="00000000" w:rsidP="00000000" w:rsidRDefault="00000000" w:rsidRPr="00000000" w14:paraId="00000115">
      <w:pPr>
        <w:spacing w:after="240" w:before="240" w:lineRule="auto"/>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Students should make appropriate arrangements with the instructor in advance of the absence, preferably at least two weeks before the religious observance. The University Policy on Instructional Accommodations for Student Religious Observance can be found at:</w:t>
      </w:r>
      <w:hyperlink r:id="rId13">
        <w:r w:rsidDel="00000000" w:rsidR="00000000" w:rsidRPr="00000000">
          <w:rPr>
            <w:rFonts w:ascii="Calibri" w:cs="Calibri" w:eastAsia="Calibri" w:hAnsi="Calibri"/>
            <w:sz w:val="22"/>
            <w:szCs w:val="22"/>
            <w:rtl w:val="0"/>
          </w:rPr>
          <w:t xml:space="preserve"> </w:t>
        </w:r>
      </w:hyperlink>
      <w:hyperlink r:id="rId14">
        <w:r w:rsidDel="00000000" w:rsidR="00000000" w:rsidRPr="00000000">
          <w:rPr>
            <w:rFonts w:ascii="Calibri" w:cs="Calibri" w:eastAsia="Calibri" w:hAnsi="Calibri"/>
            <w:color w:val="1155cc"/>
            <w:sz w:val="22"/>
            <w:szCs w:val="22"/>
            <w:u w:val="single"/>
            <w:rtl w:val="0"/>
          </w:rPr>
          <w:t xml:space="preserve">https://policies.northeastern.edu/policy201/</w:t>
        </w:r>
      </w:hyperlink>
      <w:r w:rsidDel="00000000" w:rsidR="00000000" w:rsidRPr="00000000">
        <w:rPr>
          <w:rtl w:val="0"/>
        </w:rPr>
      </w:r>
    </w:p>
    <w:p w:rsidR="00000000" w:rsidDel="00000000" w:rsidP="00000000" w:rsidRDefault="00000000" w:rsidRPr="00000000" w14:paraId="0000011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student seeking an accommodation under this policy must provide a written request to the student's faculty member: (i) within 14 calendar days from the first day of classes of the academic semester in which the student is requesting accommodations and (ii) identifying the specific dates the student requests accommodations.</w:t>
      </w:r>
    </w:p>
    <w:p w:rsidR="00000000" w:rsidDel="00000000" w:rsidP="00000000" w:rsidRDefault="00000000" w:rsidRPr="00000000" w14:paraId="0000011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 student is requesting religious accommodations for multiple classes, the student must submit a written request to each of their faculty members.</w:t>
      </w:r>
    </w:p>
    <w:p w:rsidR="00000000" w:rsidDel="00000000" w:rsidP="00000000" w:rsidRDefault="00000000" w:rsidRPr="00000000" w14:paraId="0000011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faculty member will evaluate and respond to all requests to reasonably accommodate a student and may require the student to provide additional information about the request. The faculty member may consult with the Dean for Cultural and Spiritual Life or other appropriate University officials in evaluating the student's accommodation request. The faculty member may deny an accommodation request if it results in the fundamental alteration of the nature or operation of the academic program or course or creates an undue hardship. The faculty member will provide the student with a written decision regarding the accommodation request.</w:t>
      </w:r>
    </w:p>
    <w:p w:rsidR="00000000" w:rsidDel="00000000" w:rsidP="00000000" w:rsidRDefault="00000000" w:rsidRPr="00000000" w14:paraId="00000119">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Appeals Procedures:</w:t>
      </w:r>
      <w:r w:rsidDel="00000000" w:rsidR="00000000" w:rsidRPr="00000000">
        <w:rPr>
          <w:rFonts w:ascii="Calibri" w:cs="Calibri" w:eastAsia="Calibri" w:hAnsi="Calibri"/>
          <w:sz w:val="22"/>
          <w:szCs w:val="22"/>
          <w:rtl w:val="0"/>
        </w:rPr>
        <w:t xml:space="preserve"> A student may appeal a decision made by the faculty member under this policy by submitting the appeal in writing to the Office of the Dean of the respective school or college of the class the student is seeking accommodations no later than five (5) calendar days after the faculty member's decision on the requested accommodation. The decision of the Dean or designee will be final.</w:t>
      </w:r>
    </w:p>
    <w:p w:rsidR="00000000" w:rsidDel="00000000" w:rsidP="00000000" w:rsidRDefault="00000000" w:rsidRPr="00000000" w14:paraId="0000011A">
      <w:pPr>
        <w:pStyle w:val="Heading2"/>
        <w:spacing w:after="80" w:before="360" w:lineRule="auto"/>
        <w:rPr>
          <w:rFonts w:ascii="Calibri" w:cs="Calibri" w:eastAsia="Calibri" w:hAnsi="Calibri"/>
          <w:sz w:val="34"/>
          <w:szCs w:val="34"/>
        </w:rPr>
      </w:pPr>
      <w:bookmarkStart w:colFirst="0" w:colLast="0" w:name="_ehz8ol8wwisp" w:id="29"/>
      <w:bookmarkEnd w:id="29"/>
      <w:r w:rsidDel="00000000" w:rsidR="00000000" w:rsidRPr="00000000">
        <w:rPr>
          <w:rFonts w:ascii="Calibri" w:cs="Calibri" w:eastAsia="Calibri" w:hAnsi="Calibri"/>
          <w:sz w:val="34"/>
          <w:szCs w:val="34"/>
          <w:rtl w:val="0"/>
        </w:rPr>
        <w:t xml:space="preserve">Course Evaluations</w:t>
      </w:r>
    </w:p>
    <w:p w:rsidR="00000000" w:rsidDel="00000000" w:rsidP="00000000" w:rsidRDefault="00000000" w:rsidRPr="00000000" w14:paraId="0000011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feedback on their learning experience is valuable and helps improve future courses. We encourage all students to complete the course evaluation surveys when they become available.</w:t>
      </w:r>
    </w:p>
    <w:p w:rsidR="00000000" w:rsidDel="00000000" w:rsidP="00000000" w:rsidRDefault="00000000" w:rsidRPr="00000000" w14:paraId="0000011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Surveys are distributed at both the midterm mark and the end of the term via email and are completely anonymous and confidential. Any questions about the surveys can be directed to mgen-programs@coe.northeastern.edu</w:t>
      </w:r>
    </w:p>
    <w:p w:rsidR="00000000" w:rsidDel="00000000" w:rsidP="00000000" w:rsidRDefault="00000000" w:rsidRPr="00000000" w14:paraId="0000011D">
      <w:pPr>
        <w:spacing w:after="240" w:before="240" w:lineRule="auto"/>
        <w:rPr>
          <w:rFonts w:ascii="Calibri" w:cs="Calibri" w:eastAsia="Calibri" w:hAnsi="Calibri"/>
          <w:color w:val="1155cc"/>
          <w:sz w:val="22"/>
          <w:szCs w:val="22"/>
          <w:u w:val="single"/>
        </w:rPr>
      </w:pPr>
      <w:r w:rsidDel="00000000" w:rsidR="00000000" w:rsidRPr="00000000">
        <w:rPr>
          <w:rFonts w:ascii="Calibri" w:cs="Calibri" w:eastAsia="Calibri" w:hAnsi="Calibri"/>
          <w:b w:val="1"/>
          <w:bCs w:val="1"/>
          <w:sz w:val="22"/>
          <w:szCs w:val="22"/>
          <w:rtl w:val="0"/>
        </w:rPr>
        <w:t xml:space="preserve">MGEN Student Feedback:</w:t>
      </w:r>
      <w:r w:rsidDel="00000000" w:rsidR="00000000" w:rsidRPr="00000000">
        <w:rPr>
          <w:rFonts w:ascii="Calibri" w:cs="Calibri" w:eastAsia="Calibri" w:hAnsi="Calibri"/>
          <w:sz w:val="22"/>
          <w:szCs w:val="22"/>
          <w:rtl w:val="0"/>
        </w:rPr>
        <w:t xml:space="preserve"> Students who would like to provide the MGEN unit with anonymous feedback on this particular course, Teaching Assistants, Instructional Assistants, professors, or to provide general feedback regarding their program, may do so using this survey:</w:t>
      </w:r>
      <w:hyperlink r:id="rId15">
        <w:r w:rsidDel="00000000" w:rsidR="00000000" w:rsidRPr="00000000">
          <w:rPr>
            <w:rFonts w:ascii="Calibri" w:cs="Calibri" w:eastAsia="Calibri" w:hAnsi="Calibri"/>
            <w:sz w:val="22"/>
            <w:szCs w:val="22"/>
            <w:rtl w:val="0"/>
          </w:rPr>
          <w:t xml:space="preserve"> </w:t>
        </w:r>
      </w:hyperlink>
      <w:hyperlink r:id="rId16">
        <w:r w:rsidDel="00000000" w:rsidR="00000000" w:rsidRPr="00000000">
          <w:rPr>
            <w:rFonts w:ascii="Calibri" w:cs="Calibri" w:eastAsia="Calibri" w:hAnsi="Calibri"/>
            <w:color w:val="1155cc"/>
            <w:sz w:val="22"/>
            <w:szCs w:val="22"/>
            <w:u w:val="single"/>
            <w:rtl w:val="0"/>
          </w:rPr>
          <w:t xml:space="preserve">https://neu.co1.qualtrics.com/jfe/form/SV_cTIAbH7ZRaaw0Ki</w:t>
        </w:r>
      </w:hyperlink>
      <w:r w:rsidDel="00000000" w:rsidR="00000000" w:rsidRPr="00000000">
        <w:rPr>
          <w:rtl w:val="0"/>
        </w:rPr>
      </w:r>
    </w:p>
    <w:p w:rsidR="00000000" w:rsidDel="00000000" w:rsidP="00000000" w:rsidRDefault="00000000" w:rsidRPr="00000000" w14:paraId="0000011E">
      <w:pPr>
        <w:pStyle w:val="Heading2"/>
        <w:spacing w:after="80" w:before="360" w:lineRule="auto"/>
        <w:rPr>
          <w:rFonts w:ascii="Calibri" w:cs="Calibri" w:eastAsia="Calibri" w:hAnsi="Calibri"/>
          <w:sz w:val="34"/>
          <w:szCs w:val="34"/>
        </w:rPr>
      </w:pPr>
      <w:bookmarkStart w:colFirst="0" w:colLast="0" w:name="_oqxuozv7jfip" w:id="30"/>
      <w:bookmarkEnd w:id="30"/>
      <w:r w:rsidDel="00000000" w:rsidR="00000000" w:rsidRPr="00000000">
        <w:rPr>
          <w:rFonts w:ascii="Calibri" w:cs="Calibri" w:eastAsia="Calibri" w:hAnsi="Calibri"/>
          <w:sz w:val="34"/>
          <w:szCs w:val="34"/>
          <w:rtl w:val="0"/>
        </w:rPr>
        <w:t xml:space="preserve">Academic Integrity</w:t>
      </w:r>
    </w:p>
    <w:p w:rsidR="00000000" w:rsidDel="00000000" w:rsidP="00000000" w:rsidRDefault="00000000" w:rsidRPr="00000000" w14:paraId="0000011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commitment to the principles of academic integrity is essential to the mission of Northeastern University. The promotion of independent and original scholarship ensures that students derive the most from their educational experience and their pursuit of knowledge. Academic dishonesty violates the most fundamental values of an intellectual community and undermines the achievements of the entire University.</w:t>
      </w:r>
    </w:p>
    <w:p w:rsidR="00000000" w:rsidDel="00000000" w:rsidP="00000000" w:rsidRDefault="00000000" w:rsidRPr="00000000" w14:paraId="0000012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members of the academic community, students must become familiar with their rights and responsibilities. In each course, they are responsible for knowing the requirements and restrictions regarding research and writing, examinations of whatever kind, collaborative work, the use of study aids, the appropriateness of assistance, and other issues. Students are responsible for learning the conventions of documentation and acknowledgment of sources in their fields. Northeastern University expects students to complete all examinations, tests, papers, creative projects, and assignments of any kind according to the highest ethical standards, as set forth either explicitly or implicitly in this Code or by the direction of instructors.</w:t>
      </w:r>
    </w:p>
    <w:p w:rsidR="00000000" w:rsidDel="00000000" w:rsidP="00000000" w:rsidRDefault="00000000" w:rsidRPr="00000000" w14:paraId="0000012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is a broad overview, but not an all-encompassing definition, of what constitutes a violation of academic integrity:</w:t>
      </w:r>
    </w:p>
    <w:p w:rsidR="00000000" w:rsidDel="00000000" w:rsidP="00000000" w:rsidRDefault="00000000" w:rsidRPr="00000000" w14:paraId="00000122">
      <w:pPr>
        <w:numPr>
          <w:ilvl w:val="0"/>
          <w:numId w:val="7"/>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Cheating:</w:t>
      </w:r>
      <w:r w:rsidDel="00000000" w:rsidR="00000000" w:rsidRPr="00000000">
        <w:rPr>
          <w:rFonts w:ascii="Calibri" w:cs="Calibri" w:eastAsia="Calibri" w:hAnsi="Calibri"/>
          <w:sz w:val="22"/>
          <w:szCs w:val="22"/>
          <w:rtl w:val="0"/>
        </w:rPr>
        <w:t xml:space="preserve"> using or attempting to use unauthorized materials, information, or study aids in any academic exercise. When completing any academic assignment, a student shall rely on their own mastery of the subject.</w:t>
      </w:r>
    </w:p>
    <w:p w:rsidR="00000000" w:rsidDel="00000000" w:rsidP="00000000" w:rsidRDefault="00000000" w:rsidRPr="00000000" w14:paraId="00000123">
      <w:pPr>
        <w:numPr>
          <w:ilvl w:val="0"/>
          <w:numId w:val="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Fabrication:</w:t>
      </w:r>
      <w:r w:rsidDel="00000000" w:rsidR="00000000" w:rsidRPr="00000000">
        <w:rPr>
          <w:rFonts w:ascii="Calibri" w:cs="Calibri" w:eastAsia="Calibri" w:hAnsi="Calibri"/>
          <w:sz w:val="22"/>
          <w:szCs w:val="22"/>
          <w:rtl w:val="0"/>
        </w:rPr>
        <w:t xml:space="preserve"> falsification, misrepresentation, or invention of any information, data, or citation in an academic exercise.</w:t>
      </w:r>
    </w:p>
    <w:p w:rsidR="00000000" w:rsidDel="00000000" w:rsidP="00000000" w:rsidRDefault="00000000" w:rsidRPr="00000000" w14:paraId="00000124">
      <w:pPr>
        <w:numPr>
          <w:ilvl w:val="0"/>
          <w:numId w:val="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Plagiarism:</w:t>
      </w:r>
      <w:r w:rsidDel="00000000" w:rsidR="00000000" w:rsidRPr="00000000">
        <w:rPr>
          <w:rFonts w:ascii="Calibri" w:cs="Calibri" w:eastAsia="Calibri" w:hAnsi="Calibri"/>
          <w:sz w:val="22"/>
          <w:szCs w:val="22"/>
          <w:rtl w:val="0"/>
        </w:rPr>
        <w:t xml:space="preserve"> using as one's own the words, ideas, data, code, or other original academic material of another without providing proper citation or attribution. Plagiarism can apply to any assignment, either final or drafted copies, and it can occur either accidentally or deliberately. Claiming that one has "forgotten" to document ideas or material taken from another source does not exempt one from plagiarizing.</w:t>
      </w:r>
    </w:p>
    <w:p w:rsidR="00000000" w:rsidDel="00000000" w:rsidP="00000000" w:rsidRDefault="00000000" w:rsidRPr="00000000" w14:paraId="00000125">
      <w:pPr>
        <w:numPr>
          <w:ilvl w:val="0"/>
          <w:numId w:val="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Unauthorized Collaboration:</w:t>
      </w:r>
      <w:r w:rsidDel="00000000" w:rsidR="00000000" w:rsidRPr="00000000">
        <w:rPr>
          <w:rFonts w:ascii="Calibri" w:cs="Calibri" w:eastAsia="Calibri" w:hAnsi="Calibri"/>
          <w:sz w:val="22"/>
          <w:szCs w:val="22"/>
          <w:rtl w:val="0"/>
        </w:rPr>
        <w:t xml:space="preserve"> instances when students submit individual academic works that are substantially similar to one another. While several students may have the same source material, any analysis, interpretation, or reporting of data required by an assignment must be each individual's independent work unless the instructor has explicitly granted permission for group work.</w:t>
      </w:r>
    </w:p>
    <w:p w:rsidR="00000000" w:rsidDel="00000000" w:rsidP="00000000" w:rsidRDefault="00000000" w:rsidRPr="00000000" w14:paraId="00000126">
      <w:pPr>
        <w:numPr>
          <w:ilvl w:val="0"/>
          <w:numId w:val="7"/>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Participation in Academically Dishonest Activities:</w:t>
      </w:r>
      <w:r w:rsidDel="00000000" w:rsidR="00000000" w:rsidRPr="00000000">
        <w:rPr>
          <w:rFonts w:ascii="Calibri" w:cs="Calibri" w:eastAsia="Calibri" w:hAnsi="Calibri"/>
          <w:sz w:val="22"/>
          <w:szCs w:val="22"/>
          <w:rtl w:val="0"/>
        </w:rPr>
        <w:t xml:space="preserve"> any action taken by a student with the intention of gaining an unfair advantage over other students.</w:t>
      </w:r>
    </w:p>
    <w:p w:rsidR="00000000" w:rsidDel="00000000" w:rsidP="00000000" w:rsidRDefault="00000000" w:rsidRPr="00000000" w14:paraId="00000127">
      <w:pPr>
        <w:numPr>
          <w:ilvl w:val="0"/>
          <w:numId w:val="7"/>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Facilitating Academic Dishonesty:</w:t>
      </w:r>
      <w:r w:rsidDel="00000000" w:rsidR="00000000" w:rsidRPr="00000000">
        <w:rPr>
          <w:rFonts w:ascii="Calibri" w:cs="Calibri" w:eastAsia="Calibri" w:hAnsi="Calibri"/>
          <w:sz w:val="22"/>
          <w:szCs w:val="22"/>
          <w:rtl w:val="0"/>
        </w:rPr>
        <w:t xml:space="preserve"> intentionally or knowingly helping or contributing to the violation of any provision of this policy.</w:t>
      </w:r>
    </w:p>
    <w:p w:rsidR="00000000" w:rsidDel="00000000" w:rsidP="00000000" w:rsidRDefault="00000000" w:rsidRPr="00000000" w14:paraId="0000012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Please visit</w:t>
      </w:r>
      <w:hyperlink r:id="rId17">
        <w:r w:rsidDel="00000000" w:rsidR="00000000" w:rsidRPr="00000000">
          <w:rPr>
            <w:rFonts w:ascii="Calibri" w:cs="Calibri" w:eastAsia="Calibri" w:hAnsi="Calibri"/>
            <w:sz w:val="22"/>
            <w:szCs w:val="22"/>
            <w:rtl w:val="0"/>
          </w:rPr>
          <w:t xml:space="preserve"> </w:t>
        </w:r>
      </w:hyperlink>
      <w:hyperlink r:id="rId18">
        <w:r w:rsidDel="00000000" w:rsidR="00000000" w:rsidRPr="00000000">
          <w:rPr>
            <w:rFonts w:ascii="Calibri" w:cs="Calibri" w:eastAsia="Calibri" w:hAnsi="Calibri"/>
            <w:color w:val="1155cc"/>
            <w:sz w:val="22"/>
            <w:szCs w:val="22"/>
            <w:u w:val="single"/>
            <w:rtl w:val="0"/>
          </w:rPr>
          <w:t xml:space="preserve">https://osccr.sites.northeastern.edu/academic-integrity-policy/</w:t>
        </w:r>
      </w:hyperlink>
      <w:r w:rsidDel="00000000" w:rsidR="00000000" w:rsidRPr="00000000">
        <w:rPr>
          <w:rFonts w:ascii="Calibri" w:cs="Calibri" w:eastAsia="Calibri" w:hAnsi="Calibri"/>
          <w:sz w:val="22"/>
          <w:szCs w:val="22"/>
          <w:rtl w:val="0"/>
        </w:rPr>
        <w:t xml:space="preserve"> to access the full academic integrity policy.</w:t>
      </w:r>
    </w:p>
    <w:p w:rsidR="00000000" w:rsidDel="00000000" w:rsidP="00000000" w:rsidRDefault="00000000" w:rsidRPr="00000000" w14:paraId="00000129">
      <w:pPr>
        <w:pStyle w:val="Heading2"/>
        <w:spacing w:after="80" w:before="360" w:lineRule="auto"/>
        <w:rPr>
          <w:rFonts w:ascii="Calibri" w:cs="Calibri" w:eastAsia="Calibri" w:hAnsi="Calibri"/>
          <w:sz w:val="34"/>
          <w:szCs w:val="34"/>
        </w:rPr>
      </w:pPr>
      <w:bookmarkStart w:colFirst="0" w:colLast="0" w:name="_qzy84xxt7qu9" w:id="31"/>
      <w:bookmarkEnd w:id="31"/>
      <w:r w:rsidDel="00000000" w:rsidR="00000000" w:rsidRPr="00000000">
        <w:rPr>
          <w:rFonts w:ascii="Calibri" w:cs="Calibri" w:eastAsia="Calibri" w:hAnsi="Calibri"/>
          <w:sz w:val="34"/>
          <w:szCs w:val="34"/>
          <w:rtl w:val="0"/>
        </w:rPr>
        <w:t xml:space="preserve">University Health and Counseling Services</w:t>
      </w:r>
    </w:p>
    <w:p w:rsidR="00000000" w:rsidDel="00000000" w:rsidP="00000000" w:rsidRDefault="00000000" w:rsidRPr="00000000" w14:paraId="0000012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student enrolled in this course, you are fully responsible for assignments, work, and course materials as outlined in this syllabus and in the classroom. Over the course of the semester if you experience any health issues, please contact UHCS.</w:t>
      </w:r>
    </w:p>
    <w:p w:rsidR="00000000" w:rsidDel="00000000" w:rsidP="00000000" w:rsidRDefault="00000000" w:rsidRPr="00000000" w14:paraId="0000012B">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more information, visit</w:t>
      </w:r>
      <w:hyperlink r:id="rId19">
        <w:r w:rsidDel="00000000" w:rsidR="00000000" w:rsidRPr="00000000">
          <w:rPr>
            <w:rFonts w:ascii="Calibri" w:cs="Calibri" w:eastAsia="Calibri" w:hAnsi="Calibri"/>
            <w:sz w:val="22"/>
            <w:szCs w:val="22"/>
            <w:rtl w:val="0"/>
          </w:rPr>
          <w:t xml:space="preserve"> </w:t>
        </w:r>
      </w:hyperlink>
      <w:hyperlink r:id="rId20">
        <w:r w:rsidDel="00000000" w:rsidR="00000000" w:rsidRPr="00000000">
          <w:rPr>
            <w:rFonts w:ascii="Calibri" w:cs="Calibri" w:eastAsia="Calibri" w:hAnsi="Calibri"/>
            <w:color w:val="1155cc"/>
            <w:sz w:val="22"/>
            <w:szCs w:val="22"/>
            <w:u w:val="single"/>
            <w:rtl w:val="0"/>
          </w:rPr>
          <w:t xml:space="preserve">https://www.northeastern.edu/uhcs</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C">
      <w:pPr>
        <w:pStyle w:val="Heading2"/>
        <w:spacing w:after="80" w:before="360" w:lineRule="auto"/>
        <w:rPr>
          <w:rFonts w:ascii="Calibri" w:cs="Calibri" w:eastAsia="Calibri" w:hAnsi="Calibri"/>
          <w:sz w:val="34"/>
          <w:szCs w:val="34"/>
        </w:rPr>
      </w:pPr>
      <w:bookmarkStart w:colFirst="0" w:colLast="0" w:name="_i85nb2ezbxui" w:id="32"/>
      <w:bookmarkEnd w:id="32"/>
      <w:r w:rsidDel="00000000" w:rsidR="00000000" w:rsidRPr="00000000">
        <w:rPr>
          <w:rFonts w:ascii="Calibri" w:cs="Calibri" w:eastAsia="Calibri" w:hAnsi="Calibri"/>
          <w:sz w:val="34"/>
          <w:szCs w:val="34"/>
          <w:rtl w:val="0"/>
        </w:rPr>
        <w:t xml:space="preserve">Student Accommodations / Disability Access Services (DAS)</w:t>
      </w:r>
    </w:p>
    <w:p w:rsidR="00000000" w:rsidDel="00000000" w:rsidP="00000000" w:rsidRDefault="00000000" w:rsidRPr="00000000" w14:paraId="0000012D">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Northeastern University and the Disability Access Services (DAS) are committed to providing disability services that enable students who qualify under Section 504 of the Rehabilitation Act and the Americans with Disabilities Act Amendments Act (ADAAA) to participate fully in the activities of the university. To receive accommodations, students must provide appropriate documentation as provided by the DAS office.</w:t>
      </w:r>
    </w:p>
    <w:p w:rsidR="00000000" w:rsidDel="00000000" w:rsidP="00000000" w:rsidRDefault="00000000" w:rsidRPr="00000000" w14:paraId="0000012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course is conducted in an on-ground (in-person) format, students are expected to attend class physically as scheduled. Professors are not required to provide virtual attendance links unless a student has documented accommodation approved by the Disability Access Services (DAS) office and their Academic Advisor. If a student requires accommodation for remote participation, they must submit a formal request through the Disability Office and coordinate with their Academic Advisor prior to the course start date.</w:t>
      </w:r>
    </w:p>
    <w:p w:rsidR="00000000" w:rsidDel="00000000" w:rsidP="00000000" w:rsidRDefault="00000000" w:rsidRPr="00000000" w14:paraId="0000012F">
      <w:pPr>
        <w:spacing w:after="240" w:before="240" w:lineRule="auto"/>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For more information, visit</w:t>
      </w:r>
      <w:hyperlink r:id="rId21">
        <w:r w:rsidDel="00000000" w:rsidR="00000000" w:rsidRPr="00000000">
          <w:rPr>
            <w:rFonts w:ascii="Calibri" w:cs="Calibri" w:eastAsia="Calibri" w:hAnsi="Calibri"/>
            <w:sz w:val="22"/>
            <w:szCs w:val="22"/>
            <w:rtl w:val="0"/>
          </w:rPr>
          <w:t xml:space="preserve"> </w:t>
        </w:r>
      </w:hyperlink>
      <w:hyperlink r:id="rId22">
        <w:r w:rsidDel="00000000" w:rsidR="00000000" w:rsidRPr="00000000">
          <w:rPr>
            <w:rFonts w:ascii="Calibri" w:cs="Calibri" w:eastAsia="Calibri" w:hAnsi="Calibri"/>
            <w:color w:val="1155cc"/>
            <w:sz w:val="22"/>
            <w:szCs w:val="22"/>
            <w:u w:val="single"/>
            <w:rtl w:val="0"/>
          </w:rPr>
          <w:t xml:space="preserve">https://disabilityaccessservices.sites.northeastern.edu/</w:t>
        </w:r>
      </w:hyperlink>
      <w:r w:rsidDel="00000000" w:rsidR="00000000" w:rsidRPr="00000000">
        <w:rPr>
          <w:rtl w:val="0"/>
        </w:rPr>
      </w:r>
    </w:p>
    <w:p w:rsidR="00000000" w:rsidDel="00000000" w:rsidP="00000000" w:rsidRDefault="00000000" w:rsidRPr="00000000" w14:paraId="00000130">
      <w:pPr>
        <w:pStyle w:val="Heading2"/>
        <w:spacing w:after="80" w:before="360" w:lineRule="auto"/>
        <w:rPr>
          <w:rFonts w:ascii="Calibri" w:cs="Calibri" w:eastAsia="Calibri" w:hAnsi="Calibri"/>
          <w:sz w:val="34"/>
          <w:szCs w:val="34"/>
        </w:rPr>
      </w:pPr>
      <w:bookmarkStart w:colFirst="0" w:colLast="0" w:name="_i5jeuitjygqi" w:id="33"/>
      <w:bookmarkEnd w:id="33"/>
      <w:r w:rsidDel="00000000" w:rsidR="00000000" w:rsidRPr="00000000">
        <w:rPr>
          <w:rFonts w:ascii="Calibri" w:cs="Calibri" w:eastAsia="Calibri" w:hAnsi="Calibri"/>
          <w:sz w:val="34"/>
          <w:szCs w:val="34"/>
          <w:rtl w:val="0"/>
        </w:rPr>
        <w:t xml:space="preserve">Office of Global Services</w:t>
      </w:r>
    </w:p>
    <w:p w:rsidR="00000000" w:rsidDel="00000000" w:rsidP="00000000" w:rsidRDefault="00000000" w:rsidRPr="00000000" w14:paraId="0000013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an F-1, J-1, or Study Permit student, you must meet certain obligations in order to maintain lawful nonimmigrant status. Maintaining status is necessary in order to retain eligibility for the benefits of F-1 or J-1 status, such as employment authorization and program extension, and can be crucial to a successful application for a change or adjustment of nonimmigrant status in the future. Failure to maintain your nonimmigrant status can result in serious problems with immigration and could lead to deportation from the U.S. or Canada.</w:t>
      </w:r>
    </w:p>
    <w:p w:rsidR="00000000" w:rsidDel="00000000" w:rsidP="00000000" w:rsidRDefault="00000000" w:rsidRPr="00000000" w14:paraId="0000013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must maintain on-ground presence throughout the academic term. At Northeastern, there are four different defined instructional methods: Traditional, Hybrid, Live Cast, and Online. Traditional, Hybrid, and Live Cast courses meet the Visas' on-ground presence requirements. Online courses do not meet the Visas' on-ground presence requirements.</w:t>
      </w:r>
    </w:p>
    <w:p w:rsidR="00000000" w:rsidDel="00000000" w:rsidP="00000000" w:rsidRDefault="00000000" w:rsidRPr="00000000" w14:paraId="0000013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enrolled in Summer courses should adhere to OGS guidelines on maintaining status during the Summer term.</w:t>
      </w:r>
    </w:p>
    <w:p w:rsidR="00000000" w:rsidDel="00000000" w:rsidP="00000000" w:rsidRDefault="00000000" w:rsidRPr="00000000" w14:paraId="00000134">
      <w:pPr>
        <w:spacing w:after="240" w:before="240" w:lineRule="auto"/>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For more information, please visit:</w:t>
      </w:r>
      <w:hyperlink r:id="rId23">
        <w:r w:rsidDel="00000000" w:rsidR="00000000" w:rsidRPr="00000000">
          <w:rPr>
            <w:rFonts w:ascii="Calibri" w:cs="Calibri" w:eastAsia="Calibri" w:hAnsi="Calibri"/>
            <w:sz w:val="22"/>
            <w:szCs w:val="22"/>
            <w:rtl w:val="0"/>
          </w:rPr>
          <w:t xml:space="preserve"> </w:t>
        </w:r>
      </w:hyperlink>
      <w:hyperlink r:id="rId24">
        <w:r w:rsidDel="00000000" w:rsidR="00000000" w:rsidRPr="00000000">
          <w:rPr>
            <w:rFonts w:ascii="Calibri" w:cs="Calibri" w:eastAsia="Calibri" w:hAnsi="Calibri"/>
            <w:color w:val="1155cc"/>
            <w:sz w:val="22"/>
            <w:szCs w:val="22"/>
            <w:u w:val="single"/>
            <w:rtl w:val="0"/>
          </w:rPr>
          <w:t xml:space="preserve">https://international.northeastern.edu/ogs/current-students/understanding-visa-requirements/guidelines-on-maintaining-status/</w:t>
        </w:r>
      </w:hyperlink>
      <w:r w:rsidDel="00000000" w:rsidR="00000000" w:rsidRPr="00000000">
        <w:rPr>
          <w:rtl w:val="0"/>
        </w:rPr>
      </w:r>
    </w:p>
    <w:p w:rsidR="00000000" w:rsidDel="00000000" w:rsidP="00000000" w:rsidRDefault="00000000" w:rsidRPr="00000000" w14:paraId="00000135">
      <w:pPr>
        <w:pStyle w:val="Heading2"/>
        <w:spacing w:after="80" w:before="360" w:lineRule="auto"/>
        <w:rPr>
          <w:rFonts w:ascii="Calibri" w:cs="Calibri" w:eastAsia="Calibri" w:hAnsi="Calibri"/>
          <w:sz w:val="34"/>
          <w:szCs w:val="34"/>
        </w:rPr>
      </w:pPr>
      <w:bookmarkStart w:colFirst="0" w:colLast="0" w:name="_9tuc9khtzkyg" w:id="34"/>
      <w:bookmarkEnd w:id="34"/>
      <w:r w:rsidDel="00000000" w:rsidR="00000000" w:rsidRPr="00000000">
        <w:rPr>
          <w:rFonts w:ascii="Calibri" w:cs="Calibri" w:eastAsia="Calibri" w:hAnsi="Calibri"/>
          <w:sz w:val="34"/>
          <w:szCs w:val="34"/>
          <w:rtl w:val="0"/>
        </w:rPr>
        <w:t xml:space="preserve">Library Services</w:t>
      </w:r>
    </w:p>
    <w:p w:rsidR="00000000" w:rsidDel="00000000" w:rsidP="00000000" w:rsidRDefault="00000000" w:rsidRPr="00000000" w14:paraId="0000013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Northeastern University Library is at the hub of campus intellectual life. Resources include over 900,000 print volumes, 206,500 e-books, and 70,225 electronic journals.</w:t>
      </w:r>
    </w:p>
    <w:p w:rsidR="00000000" w:rsidDel="00000000" w:rsidP="00000000" w:rsidRDefault="00000000" w:rsidRPr="00000000" w14:paraId="00000137">
      <w:pPr>
        <w:spacing w:after="240" w:before="240" w:lineRule="auto"/>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For more information and for education specific resources, visit</w:t>
      </w:r>
      <w:hyperlink r:id="rId25">
        <w:r w:rsidDel="00000000" w:rsidR="00000000" w:rsidRPr="00000000">
          <w:rPr>
            <w:rFonts w:ascii="Calibri" w:cs="Calibri" w:eastAsia="Calibri" w:hAnsi="Calibri"/>
            <w:sz w:val="22"/>
            <w:szCs w:val="22"/>
            <w:rtl w:val="0"/>
          </w:rPr>
          <w:t xml:space="preserve"> </w:t>
        </w:r>
      </w:hyperlink>
      <w:hyperlink r:id="rId26">
        <w:r w:rsidDel="00000000" w:rsidR="00000000" w:rsidRPr="00000000">
          <w:rPr>
            <w:rFonts w:ascii="Calibri" w:cs="Calibri" w:eastAsia="Calibri" w:hAnsi="Calibri"/>
            <w:color w:val="1155cc"/>
            <w:sz w:val="22"/>
            <w:szCs w:val="22"/>
            <w:u w:val="single"/>
            <w:rtl w:val="0"/>
          </w:rPr>
          <w:t xml:space="preserve">https://library.northeastern.edu</w:t>
        </w:r>
      </w:hyperlink>
      <w:r w:rsidDel="00000000" w:rsidR="00000000" w:rsidRPr="00000000">
        <w:rPr>
          <w:rtl w:val="0"/>
        </w:rPr>
      </w:r>
    </w:p>
    <w:p w:rsidR="00000000" w:rsidDel="00000000" w:rsidP="00000000" w:rsidRDefault="00000000" w:rsidRPr="00000000" w14:paraId="0000013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 Campus Library Services: Northeastern University Library Global Campus Portals</w:t>
      </w:r>
    </w:p>
    <w:p w:rsidR="00000000" w:rsidDel="00000000" w:rsidP="00000000" w:rsidRDefault="00000000" w:rsidRPr="00000000" w14:paraId="00000139">
      <w:pPr>
        <w:pStyle w:val="Heading2"/>
        <w:spacing w:after="80" w:before="360" w:lineRule="auto"/>
        <w:rPr>
          <w:rFonts w:ascii="Calibri" w:cs="Calibri" w:eastAsia="Calibri" w:hAnsi="Calibri"/>
          <w:sz w:val="34"/>
          <w:szCs w:val="34"/>
        </w:rPr>
      </w:pPr>
      <w:bookmarkStart w:colFirst="0" w:colLast="0" w:name="_cwlaavlb5r3t" w:id="35"/>
      <w:bookmarkEnd w:id="35"/>
      <w:r w:rsidDel="00000000" w:rsidR="00000000" w:rsidRPr="00000000">
        <w:rPr>
          <w:rFonts w:ascii="Calibri" w:cs="Calibri" w:eastAsia="Calibri" w:hAnsi="Calibri"/>
          <w:sz w:val="34"/>
          <w:szCs w:val="34"/>
          <w:rtl w:val="0"/>
        </w:rPr>
        <w:t xml:space="preserve">24/7 Canvas Technical Help</w:t>
      </w:r>
    </w:p>
    <w:p w:rsidR="00000000" w:rsidDel="00000000" w:rsidP="00000000" w:rsidRDefault="00000000" w:rsidRPr="00000000" w14:paraId="0000013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immediate technical support for Canvas, call 617-373-4357 or email help@northeastern.edu</w:t>
      </w:r>
    </w:p>
    <w:p w:rsidR="00000000" w:rsidDel="00000000" w:rsidP="00000000" w:rsidRDefault="00000000" w:rsidRPr="00000000" w14:paraId="0000013B">
      <w:pPr>
        <w:spacing w:after="240" w:before="240" w:lineRule="auto"/>
        <w:rPr>
          <w:rFonts w:ascii="Calibri" w:cs="Calibri" w:eastAsia="Calibri" w:hAnsi="Calibri"/>
          <w:color w:val="1155cc"/>
          <w:sz w:val="22"/>
          <w:szCs w:val="22"/>
          <w:u w:val="single"/>
        </w:rPr>
      </w:pPr>
      <w:r w:rsidDel="00000000" w:rsidR="00000000" w:rsidRPr="00000000">
        <w:rPr>
          <w:rFonts w:ascii="Calibri" w:cs="Calibri" w:eastAsia="Calibri" w:hAnsi="Calibri"/>
          <w:sz w:val="22"/>
          <w:szCs w:val="22"/>
          <w:rtl w:val="0"/>
        </w:rPr>
        <w:t xml:space="preserve">Canvas Student Resources:</w:t>
      </w:r>
      <w:hyperlink r:id="rId27">
        <w:r w:rsidDel="00000000" w:rsidR="00000000" w:rsidRPr="00000000">
          <w:rPr>
            <w:rFonts w:ascii="Calibri" w:cs="Calibri" w:eastAsia="Calibri" w:hAnsi="Calibri"/>
            <w:sz w:val="22"/>
            <w:szCs w:val="22"/>
            <w:rtl w:val="0"/>
          </w:rPr>
          <w:t xml:space="preserve"> </w:t>
        </w:r>
      </w:hyperlink>
      <w:hyperlink r:id="rId28">
        <w:r w:rsidDel="00000000" w:rsidR="00000000" w:rsidRPr="00000000">
          <w:rPr>
            <w:rFonts w:ascii="Calibri" w:cs="Calibri" w:eastAsia="Calibri" w:hAnsi="Calibri"/>
            <w:color w:val="1155cc"/>
            <w:sz w:val="22"/>
            <w:szCs w:val="22"/>
            <w:u w:val="single"/>
            <w:rtl w:val="0"/>
          </w:rPr>
          <w:t xml:space="preserve">https://canvas.northeastern.edu/student-resources/</w:t>
        </w:r>
      </w:hyperlink>
      <w:r w:rsidDel="00000000" w:rsidR="00000000" w:rsidRPr="00000000">
        <w:rPr>
          <w:rtl w:val="0"/>
        </w:rPr>
      </w:r>
    </w:p>
    <w:p w:rsidR="00000000" w:rsidDel="00000000" w:rsidP="00000000" w:rsidRDefault="00000000" w:rsidRPr="00000000" w14:paraId="0000013C">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assistance with your Northeastern e-mail and basic technical support: Visit ITS at</w:t>
      </w:r>
      <w:hyperlink r:id="rId29">
        <w:r w:rsidDel="00000000" w:rsidR="00000000" w:rsidRPr="00000000">
          <w:rPr>
            <w:rFonts w:ascii="Calibri" w:cs="Calibri" w:eastAsia="Calibri" w:hAnsi="Calibri"/>
            <w:sz w:val="22"/>
            <w:szCs w:val="22"/>
            <w:rtl w:val="0"/>
          </w:rPr>
          <w:t xml:space="preserve"> </w:t>
        </w:r>
      </w:hyperlink>
      <w:hyperlink r:id="rId30">
        <w:r w:rsidDel="00000000" w:rsidR="00000000" w:rsidRPr="00000000">
          <w:rPr>
            <w:rFonts w:ascii="Calibri" w:cs="Calibri" w:eastAsia="Calibri" w:hAnsi="Calibri"/>
            <w:color w:val="1155cc"/>
            <w:sz w:val="22"/>
            <w:szCs w:val="22"/>
            <w:u w:val="single"/>
            <w:rtl w:val="0"/>
          </w:rPr>
          <w:t xml:space="preserve">https://its.northeastern.edu</w:t>
        </w:r>
      </w:hyperlink>
      <w:r w:rsidDel="00000000" w:rsidR="00000000" w:rsidRPr="00000000">
        <w:rPr>
          <w:rFonts w:ascii="Calibri" w:cs="Calibri" w:eastAsia="Calibri" w:hAnsi="Calibri"/>
          <w:sz w:val="22"/>
          <w:szCs w:val="22"/>
          <w:rtl w:val="0"/>
        </w:rPr>
        <w:t xml:space="preserve"> — Email: help@northeastern.edu — ITS Customer Service Desk: 617-373-4357</w:t>
      </w:r>
    </w:p>
    <w:p w:rsidR="00000000" w:rsidDel="00000000" w:rsidP="00000000" w:rsidRDefault="00000000" w:rsidRPr="00000000" w14:paraId="0000013D">
      <w:pPr>
        <w:pStyle w:val="Heading2"/>
        <w:spacing w:after="80" w:before="360" w:lineRule="auto"/>
        <w:rPr>
          <w:rFonts w:ascii="Calibri" w:cs="Calibri" w:eastAsia="Calibri" w:hAnsi="Calibri"/>
          <w:sz w:val="34"/>
          <w:szCs w:val="34"/>
        </w:rPr>
      </w:pPr>
      <w:bookmarkStart w:colFirst="0" w:colLast="0" w:name="_90w057d3751d" w:id="36"/>
      <w:bookmarkEnd w:id="36"/>
      <w:r w:rsidDel="00000000" w:rsidR="00000000" w:rsidRPr="00000000">
        <w:rPr>
          <w:rFonts w:ascii="Calibri" w:cs="Calibri" w:eastAsia="Calibri" w:hAnsi="Calibri"/>
          <w:sz w:val="34"/>
          <w:szCs w:val="34"/>
          <w:rtl w:val="0"/>
        </w:rPr>
        <w:t xml:space="preserve">Outreach, Engagement, and Belonging</w:t>
      </w:r>
    </w:p>
    <w:p w:rsidR="00000000" w:rsidDel="00000000" w:rsidP="00000000" w:rsidRDefault="00000000" w:rsidRPr="00000000" w14:paraId="0000013E">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Northeastern University is committed to fostering a community of belonging, which is essential to the advancement of Northeastern University's mission of teaching and research. Our university is stronger as a result of the varied backgrounds, experiences, and perspectives that all members of our global community bring to the pursuit of knowledge. Embracing this pluralism is not the work of one office, department, or academic unit. It is a shared responsibility that spans disciplines and boundaries. By harnessing the power of our differences, we will continue to light the path to bold new ideas and life-changing discoveries.</w:t>
      </w:r>
    </w:p>
    <w:p w:rsidR="00000000" w:rsidDel="00000000" w:rsidP="00000000" w:rsidRDefault="00000000" w:rsidRPr="00000000" w14:paraId="0000013F">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is my intention that students from all backgrounds and perspectives will be well served by this course, and that the diverse experiences that students bring to this class will be viewed as an asset. I welcome individuals of all ages, backgrounds, beliefs, ethnicities, genders, gender identities, gender expressions, national origins, religious affiliations, sexual orientations, socioeconomic background, family education level, ability – and other visible and nonvisible differences. All members of this class are expected to contribute to a respectful, welcoming and belonging environment for every other member of the class. Your suggestions are encouraged and appreciated.</w:t>
      </w:r>
    </w:p>
    <w:p w:rsidR="00000000" w:rsidDel="00000000" w:rsidP="00000000" w:rsidRDefault="00000000" w:rsidRPr="00000000" w14:paraId="0000014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Please visit Belonging at Northeastern — Northeastern Provost for complete information.</w:t>
      </w:r>
    </w:p>
    <w:p w:rsidR="00000000" w:rsidDel="00000000" w:rsidP="00000000" w:rsidRDefault="00000000" w:rsidRPr="00000000" w14:paraId="00000141">
      <w:pPr>
        <w:pStyle w:val="Heading2"/>
        <w:spacing w:after="80" w:before="360" w:lineRule="auto"/>
        <w:rPr>
          <w:rFonts w:ascii="Calibri" w:cs="Calibri" w:eastAsia="Calibri" w:hAnsi="Calibri"/>
          <w:sz w:val="34"/>
          <w:szCs w:val="34"/>
        </w:rPr>
      </w:pPr>
      <w:bookmarkStart w:colFirst="0" w:colLast="0" w:name="_tl6ea84jo2ek" w:id="37"/>
      <w:bookmarkEnd w:id="37"/>
      <w:r w:rsidDel="00000000" w:rsidR="00000000" w:rsidRPr="00000000">
        <w:rPr>
          <w:rFonts w:ascii="Calibri" w:cs="Calibri" w:eastAsia="Calibri" w:hAnsi="Calibri"/>
          <w:sz w:val="34"/>
          <w:szCs w:val="34"/>
          <w:rtl w:val="0"/>
        </w:rPr>
        <w:t xml:space="preserve">Title IX</w:t>
      </w:r>
    </w:p>
    <w:p w:rsidR="00000000" w:rsidDel="00000000" w:rsidP="00000000" w:rsidRDefault="00000000" w:rsidRPr="00000000" w14:paraId="0000014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IX of the Education Amendments of 1972 protects individuals from sex or gender-based discrimination, including discrimination based on gender-identity, in educational programs and activities that receive federal financial assistance. Northeastern's Title IX Policy prohibits Prohibited Offenses, which are defined as sexual harassment, sexual assault, relationship or domestic violence, and stalking. The Title IX Policy applies to the entire community, including male, female, transgender students, faculty and staff. In case of an emergency, please call 911.</w:t>
      </w:r>
    </w:p>
    <w:p w:rsidR="00000000" w:rsidDel="00000000" w:rsidP="00000000" w:rsidRDefault="00000000" w:rsidRPr="00000000" w14:paraId="0000014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Office for University Equity and Compliance (OUEC) leads Northeastern University's efforts in maintaining compliance with all federal, state, and provincial civil rights laws and prohibits discrimination within any of its programs, activities, and services. Please visit</w:t>
      </w:r>
      <w:hyperlink r:id="rId31">
        <w:r w:rsidDel="00000000" w:rsidR="00000000" w:rsidRPr="00000000">
          <w:rPr>
            <w:rFonts w:ascii="Calibri" w:cs="Calibri" w:eastAsia="Calibri" w:hAnsi="Calibri"/>
            <w:sz w:val="22"/>
            <w:szCs w:val="22"/>
            <w:rtl w:val="0"/>
          </w:rPr>
          <w:t xml:space="preserve"> </w:t>
        </w:r>
      </w:hyperlink>
      <w:hyperlink r:id="rId32">
        <w:r w:rsidDel="00000000" w:rsidR="00000000" w:rsidRPr="00000000">
          <w:rPr>
            <w:rFonts w:ascii="Calibri" w:cs="Calibri" w:eastAsia="Calibri" w:hAnsi="Calibri"/>
            <w:color w:val="1155cc"/>
            <w:sz w:val="22"/>
            <w:szCs w:val="22"/>
            <w:u w:val="single"/>
            <w:rtl w:val="0"/>
          </w:rPr>
          <w:t xml:space="preserve">https://ouec.northeastern.edu/</w:t>
        </w:r>
      </w:hyperlink>
      <w:r w:rsidDel="00000000" w:rsidR="00000000" w:rsidRPr="00000000">
        <w:rPr>
          <w:rFonts w:ascii="Calibri" w:cs="Calibri" w:eastAsia="Calibri" w:hAnsi="Calibri"/>
          <w:sz w:val="22"/>
          <w:szCs w:val="22"/>
          <w:rtl w:val="0"/>
        </w:rPr>
        <w:t xml:space="preserve"> for more information and for the link to file a report.</w:t>
      </w:r>
    </w:p>
    <w:p w:rsidR="00000000" w:rsidDel="00000000" w:rsidP="00000000" w:rsidRDefault="00000000" w:rsidRPr="00000000" w14:paraId="00000144">
      <w:pPr>
        <w:pStyle w:val="Heading2"/>
        <w:spacing w:after="80" w:before="360" w:lineRule="auto"/>
        <w:rPr>
          <w:rFonts w:ascii="Calibri" w:cs="Calibri" w:eastAsia="Calibri" w:hAnsi="Calibri"/>
          <w:sz w:val="34"/>
          <w:szCs w:val="34"/>
        </w:rPr>
      </w:pPr>
      <w:bookmarkStart w:colFirst="0" w:colLast="0" w:name="_hsgqnltsmkjw" w:id="38"/>
      <w:bookmarkEnd w:id="38"/>
      <w:r w:rsidDel="00000000" w:rsidR="00000000" w:rsidRPr="00000000">
        <w:rPr>
          <w:rFonts w:ascii="Calibri" w:cs="Calibri" w:eastAsia="Calibri" w:hAnsi="Calibri"/>
          <w:sz w:val="34"/>
          <w:szCs w:val="34"/>
          <w:rtl w:val="0"/>
        </w:rPr>
        <w:t xml:space="preserve">Student Resources</w:t>
      </w:r>
    </w:p>
    <w:p w:rsidR="00000000" w:rsidDel="00000000" w:rsidP="00000000" w:rsidRDefault="00000000" w:rsidRPr="00000000" w14:paraId="00000145">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Reaching Out for Help:</w:t>
      </w:r>
      <w:r w:rsidDel="00000000" w:rsidR="00000000" w:rsidRPr="00000000">
        <w:rPr>
          <w:rFonts w:ascii="Calibri" w:cs="Calibri" w:eastAsia="Calibri" w:hAnsi="Calibri"/>
          <w:sz w:val="22"/>
          <w:szCs w:val="22"/>
          <w:rtl w:val="0"/>
        </w:rPr>
        <w:t xml:space="preserve"> A student can always reach out for help to the Professor, Nik Bear Brown (ni.brown@neu.edu). In any course, it's important that a student reaches out early should they run into any issues.</w:t>
      </w:r>
    </w:p>
    <w:p w:rsidR="00000000" w:rsidDel="00000000" w:rsidP="00000000" w:rsidRDefault="00000000" w:rsidRPr="00000000" w14:paraId="00000146">
      <w:pPr>
        <w:pStyle w:val="Heading3"/>
        <w:keepNext w:val="0"/>
        <w:keepLines w:val="0"/>
        <w:rPr>
          <w:rFonts w:ascii="Calibri" w:cs="Calibri" w:eastAsia="Calibri" w:hAnsi="Calibri"/>
          <w:sz w:val="26"/>
          <w:szCs w:val="26"/>
        </w:rPr>
      </w:pPr>
      <w:bookmarkStart w:colFirst="0" w:colLast="0" w:name="_cwffxwqm0tsg" w:id="39"/>
      <w:bookmarkEnd w:id="39"/>
      <w:r w:rsidDel="00000000" w:rsidR="00000000" w:rsidRPr="00000000">
        <w:rPr>
          <w:rFonts w:ascii="Calibri" w:cs="Calibri" w:eastAsia="Calibri" w:hAnsi="Calibri"/>
          <w:sz w:val="26"/>
          <w:szCs w:val="26"/>
          <w:rtl w:val="0"/>
        </w:rPr>
        <w:t xml:space="preserve">Writing Center</w:t>
      </w:r>
    </w:p>
    <w:p w:rsidR="00000000" w:rsidDel="00000000" w:rsidP="00000000" w:rsidRDefault="00000000" w:rsidRPr="00000000" w14:paraId="0000014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Northeastern University Writing Center, housed in the Department of English within the College of Social Sciences and Humanities, is open to any member of the Northeastern community and exists to help any level writer, from any academic discipline, become a better writer. You can book face-to-face, online, or same day appointments in two locations: 412 Holmes Hall and 136 Snell Library (behind Argo Tea).</w:t>
      </w:r>
    </w:p>
    <w:p w:rsidR="00000000" w:rsidDel="00000000" w:rsidP="00000000" w:rsidRDefault="00000000" w:rsidRPr="00000000" w14:paraId="00000148">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more information or to book an appointment, please visit</w:t>
      </w:r>
      <w:hyperlink r:id="rId33">
        <w:r w:rsidDel="00000000" w:rsidR="00000000" w:rsidRPr="00000000">
          <w:rPr>
            <w:rFonts w:ascii="Calibri" w:cs="Calibri" w:eastAsia="Calibri" w:hAnsi="Calibri"/>
            <w:sz w:val="22"/>
            <w:szCs w:val="22"/>
            <w:rtl w:val="0"/>
          </w:rPr>
          <w:t xml:space="preserve"> </w:t>
        </w:r>
      </w:hyperlink>
      <w:hyperlink r:id="rId34">
        <w:r w:rsidDel="00000000" w:rsidR="00000000" w:rsidRPr="00000000">
          <w:rPr>
            <w:rFonts w:ascii="Calibri" w:cs="Calibri" w:eastAsia="Calibri" w:hAnsi="Calibri"/>
            <w:color w:val="1155cc"/>
            <w:sz w:val="22"/>
            <w:szCs w:val="22"/>
            <w:u w:val="single"/>
            <w:rtl w:val="0"/>
          </w:rPr>
          <w:t xml:space="preserve">http://www.northeastern.edu/writingcenter/</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49">
      <w:pPr>
        <w:spacing w:after="240" w:before="240" w:lineRule="auto"/>
        <w:rPr>
          <w:rFonts w:ascii="Calibri" w:cs="Calibri" w:eastAsia="Calibri" w:hAnsi="Calibri"/>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ortheastern.edu/uhcs" TargetMode="External"/><Relationship Id="rId22" Type="http://schemas.openxmlformats.org/officeDocument/2006/relationships/hyperlink" Target="https://disabilityaccessservices.sites.northeastern.edu/" TargetMode="External"/><Relationship Id="rId21" Type="http://schemas.openxmlformats.org/officeDocument/2006/relationships/hyperlink" Target="https://disabilityaccessservices.sites.northeastern.edu/" TargetMode="External"/><Relationship Id="rId24" Type="http://schemas.openxmlformats.org/officeDocument/2006/relationships/hyperlink" Target="https://international.northeastern.edu/ogs/current-students/understanding-visa-requirements/guidelines-on-maintaining-status/" TargetMode="External"/><Relationship Id="rId23" Type="http://schemas.openxmlformats.org/officeDocument/2006/relationships/hyperlink" Target="https://international.northeastern.edu/ogs/current-students/understanding-visa-requirements/guidelines-on-maintaining-stat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user/nikbearbrown" TargetMode="External"/><Relationship Id="rId26" Type="http://schemas.openxmlformats.org/officeDocument/2006/relationships/hyperlink" Target="https://library.northeastern.edu" TargetMode="External"/><Relationship Id="rId25" Type="http://schemas.openxmlformats.org/officeDocument/2006/relationships/hyperlink" Target="https://library.northeastern.edu" TargetMode="External"/><Relationship Id="rId28" Type="http://schemas.openxmlformats.org/officeDocument/2006/relationships/hyperlink" Target="https://canvas.northeastern.edu/student-resources/" TargetMode="External"/><Relationship Id="rId27" Type="http://schemas.openxmlformats.org/officeDocument/2006/relationships/hyperlink" Target="https://canvas.northeastern.edu/student-resources/" TargetMode="External"/><Relationship Id="rId5" Type="http://schemas.openxmlformats.org/officeDocument/2006/relationships/styles" Target="styles.xml"/><Relationship Id="rId6" Type="http://schemas.openxmlformats.org/officeDocument/2006/relationships/hyperlink" Target="mailto:brown.ni@husky.neu.edu" TargetMode="External"/><Relationship Id="rId29" Type="http://schemas.openxmlformats.org/officeDocument/2006/relationships/hyperlink" Target="https://its.northeastern.edu" TargetMode="External"/><Relationship Id="rId7" Type="http://schemas.openxmlformats.org/officeDocument/2006/relationships/hyperlink" Target="https://github.com/nikbearbrown" TargetMode="External"/><Relationship Id="rId8" Type="http://schemas.openxmlformats.org/officeDocument/2006/relationships/hyperlink" Target="https://github.com/nikbearbrown" TargetMode="External"/><Relationship Id="rId31" Type="http://schemas.openxmlformats.org/officeDocument/2006/relationships/hyperlink" Target="https://ouec.northeastern.edu/" TargetMode="External"/><Relationship Id="rId30" Type="http://schemas.openxmlformats.org/officeDocument/2006/relationships/hyperlink" Target="https://its.northeastern.edu" TargetMode="External"/><Relationship Id="rId11" Type="http://schemas.openxmlformats.org/officeDocument/2006/relationships/hyperlink" Target="https://www.youtube.com/user/nikbearbrown" TargetMode="External"/><Relationship Id="rId33" Type="http://schemas.openxmlformats.org/officeDocument/2006/relationships/hyperlink" Target="http://www.northeastern.edu/writingcenter/" TargetMode="External"/><Relationship Id="rId10" Type="http://schemas.openxmlformats.org/officeDocument/2006/relationships/hyperlink" Target="https://www.youtube.com/user/nikbearbrown" TargetMode="External"/><Relationship Id="rId32" Type="http://schemas.openxmlformats.org/officeDocument/2006/relationships/hyperlink" Target="https://ouec.northeastern.edu/" TargetMode="External"/><Relationship Id="rId13" Type="http://schemas.openxmlformats.org/officeDocument/2006/relationships/hyperlink" Target="https://policies.northeastern.edu/policy201/" TargetMode="External"/><Relationship Id="rId12" Type="http://schemas.openxmlformats.org/officeDocument/2006/relationships/hyperlink" Target="https://www.youtube.com/user/nikbearbrown" TargetMode="External"/><Relationship Id="rId34" Type="http://schemas.openxmlformats.org/officeDocument/2006/relationships/hyperlink" Target="http://www.northeastern.edu/writingcenter/" TargetMode="External"/><Relationship Id="rId15" Type="http://schemas.openxmlformats.org/officeDocument/2006/relationships/hyperlink" Target="https://neu.co1.qualtrics.com/jfe/form/SV_cTIAbH7ZRaaw0Ki" TargetMode="External"/><Relationship Id="rId14" Type="http://schemas.openxmlformats.org/officeDocument/2006/relationships/hyperlink" Target="https://policies.northeastern.edu/policy201/" TargetMode="External"/><Relationship Id="rId17" Type="http://schemas.openxmlformats.org/officeDocument/2006/relationships/hyperlink" Target="https://osccr.sites.northeastern.edu/academic-integrity-policy/" TargetMode="External"/><Relationship Id="rId16" Type="http://schemas.openxmlformats.org/officeDocument/2006/relationships/hyperlink" Target="https://neu.co1.qualtrics.com/jfe/form/SV_cTIAbH7ZRaaw0Ki" TargetMode="External"/><Relationship Id="rId19" Type="http://schemas.openxmlformats.org/officeDocument/2006/relationships/hyperlink" Target="https://www.northeastern.edu/uhcs" TargetMode="External"/><Relationship Id="rId18" Type="http://schemas.openxmlformats.org/officeDocument/2006/relationships/hyperlink" Target="https://osccr.sites.northeastern.edu/academic-integrity-poli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INFO 7375 Prompt Engineering for Generative AI Course Syllabus</dc:title>
  <cp:lastModifiedBy>python-docx</cp:lastModifiedBy>
  <cp:revision>1</cp:revision>
  <dcterms:modified xsi:type="dcterms:W3CDTF">2026-09-06T21:19:04Z</dcterms:modified>
</cp:coreProperties>
</file>