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3243" w14:textId="21071751" w:rsidR="00CC729D" w:rsidRPr="00864244" w:rsidRDefault="009821C5" w:rsidP="001E66E2">
      <w:pPr>
        <w:pStyle w:val="Heading2"/>
        <w:jc w:val="center"/>
        <w:rPr>
          <w:rFonts w:ascii="Times New Roman" w:hAnsi="Times New Roman" w:cs="Times New Roman"/>
          <w:b/>
          <w:bCs/>
          <w:color w:val="000000" w:themeColor="text1"/>
          <w:sz w:val="28"/>
          <w:szCs w:val="28"/>
        </w:rPr>
      </w:pPr>
      <w:bookmarkStart w:id="0" w:name="ai-vendor-runway-risk-scorer"/>
      <w:bookmarkStart w:id="1" w:name="project-proposal"/>
      <w:r w:rsidRPr="00864244">
        <w:rPr>
          <w:rFonts w:ascii="Times New Roman" w:hAnsi="Times New Roman" w:cs="Times New Roman"/>
          <w:b/>
          <w:bCs/>
          <w:color w:val="000000" w:themeColor="text1"/>
          <w:sz w:val="28"/>
          <w:szCs w:val="28"/>
        </w:rPr>
        <w:t>AI-Vendor Runway-Risk Scorer</w:t>
      </w:r>
      <w:r w:rsidR="001E66E2" w:rsidRPr="00864244">
        <w:rPr>
          <w:rFonts w:ascii="Times New Roman" w:hAnsi="Times New Roman" w:cs="Times New Roman"/>
          <w:b/>
          <w:bCs/>
          <w:color w:val="000000" w:themeColor="text1"/>
          <w:sz w:val="28"/>
          <w:szCs w:val="28"/>
        </w:rPr>
        <w:br/>
      </w:r>
      <w:r w:rsidRPr="00864244">
        <w:rPr>
          <w:rFonts w:ascii="Times New Roman" w:hAnsi="Times New Roman" w:cs="Times New Roman"/>
          <w:b/>
          <w:bCs/>
          <w:color w:val="000000" w:themeColor="text1"/>
          <w:sz w:val="28"/>
          <w:szCs w:val="28"/>
        </w:rPr>
        <w:t>A financial-signal recipe for the Mycroft system</w:t>
      </w:r>
    </w:p>
    <w:p w14:paraId="2942E485" w14:textId="77777777" w:rsidR="00CC729D" w:rsidRPr="00864244" w:rsidRDefault="009821C5">
      <w:pPr>
        <w:pStyle w:val="Heading2"/>
        <w:rPr>
          <w:rFonts w:ascii="Times New Roman" w:hAnsi="Times New Roman" w:cs="Times New Roman"/>
          <w:b/>
          <w:bCs/>
          <w:color w:val="000000" w:themeColor="text1"/>
          <w:sz w:val="24"/>
          <w:szCs w:val="24"/>
        </w:rPr>
      </w:pPr>
      <w:bookmarkStart w:id="2" w:name="what-we-are-building"/>
      <w:bookmarkEnd w:id="0"/>
      <w:r w:rsidRPr="00864244">
        <w:rPr>
          <w:rFonts w:ascii="Times New Roman" w:hAnsi="Times New Roman" w:cs="Times New Roman"/>
          <w:b/>
          <w:bCs/>
          <w:color w:val="000000" w:themeColor="text1"/>
          <w:sz w:val="24"/>
          <w:szCs w:val="24"/>
        </w:rPr>
        <w:t>1. What We Are Building</w:t>
      </w:r>
    </w:p>
    <w:p w14:paraId="0645944B"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AI-Vendor Runway-Risk Scorer is a Mycroft recipe that reads a company’s validated funding and financial signals and produces a sourced runway-risk brief, then stops at a human decision gate.</w:t>
      </w:r>
    </w:p>
    <w:p w14:paraId="3656A9C9"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 xml:space="preserve">The system computes the </w:t>
      </w:r>
      <w:proofErr w:type="gramStart"/>
      <w:r w:rsidRPr="00864244">
        <w:rPr>
          <w:rFonts w:ascii="Times New Roman" w:hAnsi="Times New Roman" w:cs="Times New Roman"/>
          <w:color w:val="000000" w:themeColor="text1"/>
        </w:rPr>
        <w:t>inputs</w:t>
      </w:r>
      <w:proofErr w:type="gramEnd"/>
      <w:r w:rsidRPr="00864244">
        <w:rPr>
          <w:rFonts w:ascii="Times New Roman" w:hAnsi="Times New Roman" w:cs="Times New Roman"/>
          <w:color w:val="000000" w:themeColor="text1"/>
        </w:rPr>
        <w:t xml:space="preserve"> needed to assess financial risk; a human procurement or finance reviewer makes the final decision. The tool will never declare a vendor “safe” or “risky.” This separation between mechanical analysis and human judgment is a core design principle of the project (Snickerdoodle P1), not a limitation.</w:t>
      </w:r>
    </w:p>
    <w:p w14:paraId="35BC41C3" w14:textId="77777777" w:rsidR="00CC729D" w:rsidRPr="00864244" w:rsidRDefault="009821C5">
      <w:pPr>
        <w:pStyle w:val="Heading3"/>
        <w:rPr>
          <w:rFonts w:ascii="Times New Roman" w:hAnsi="Times New Roman" w:cs="Times New Roman"/>
          <w:color w:val="000000" w:themeColor="text1"/>
          <w:sz w:val="24"/>
          <w:szCs w:val="24"/>
        </w:rPr>
      </w:pPr>
      <w:bookmarkStart w:id="3" w:name="core-components"/>
      <w:r w:rsidRPr="00864244">
        <w:rPr>
          <w:rFonts w:ascii="Times New Roman" w:hAnsi="Times New Roman" w:cs="Times New Roman"/>
          <w:color w:val="000000" w:themeColor="text1"/>
          <w:sz w:val="24"/>
          <w:szCs w:val="24"/>
        </w:rPr>
        <w:t>Core Components</w:t>
      </w:r>
    </w:p>
    <w:p w14:paraId="1233A318"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project will deliver:</w:t>
      </w:r>
    </w:p>
    <w:p w14:paraId="62048D9C" w14:textId="77777777" w:rsidR="00CC729D" w:rsidRPr="00864244" w:rsidRDefault="009821C5">
      <w:pPr>
        <w:pStyle w:val="Compact"/>
        <w:numPr>
          <w:ilvl w:val="0"/>
          <w:numId w:val="2"/>
        </w:numPr>
        <w:rPr>
          <w:rFonts w:ascii="Times New Roman" w:hAnsi="Times New Roman" w:cs="Times New Roman"/>
          <w:color w:val="000000" w:themeColor="text1"/>
        </w:rPr>
      </w:pPr>
      <w:r w:rsidRPr="00864244">
        <w:rPr>
          <w:rFonts w:ascii="Times New Roman" w:hAnsi="Times New Roman" w:cs="Times New Roman"/>
          <w:color w:val="000000" w:themeColor="text1"/>
        </w:rPr>
        <w:t xml:space="preserve">Recipe: </w:t>
      </w:r>
      <w:r w:rsidRPr="00864244">
        <w:rPr>
          <w:rStyle w:val="VerbatimChar"/>
          <w:rFonts w:ascii="Times New Roman" w:hAnsi="Times New Roman" w:cs="Times New Roman"/>
          <w:color w:val="000000" w:themeColor="text1"/>
          <w:sz w:val="24"/>
        </w:rPr>
        <w:t>recipes/runway-risk-scorer.md</w:t>
      </w:r>
      <w:r w:rsidRPr="00864244">
        <w:rPr>
          <w:rFonts w:ascii="Times New Roman" w:hAnsi="Times New Roman" w:cs="Times New Roman"/>
          <w:color w:val="000000" w:themeColor="text1"/>
        </w:rPr>
        <w:t xml:space="preserve"> with complete lifecycle frontmatter and the </w:t>
      </w:r>
      <w:proofErr w:type="gramStart"/>
      <w:r w:rsidRPr="00864244">
        <w:rPr>
          <w:rFonts w:ascii="Times New Roman" w:hAnsi="Times New Roman" w:cs="Times New Roman"/>
          <w:color w:val="000000" w:themeColor="text1"/>
        </w:rPr>
        <w:t>five core</w:t>
      </w:r>
      <w:proofErr w:type="gramEnd"/>
      <w:r w:rsidRPr="00864244">
        <w:rPr>
          <w:rFonts w:ascii="Times New Roman" w:hAnsi="Times New Roman" w:cs="Times New Roman"/>
          <w:color w:val="000000" w:themeColor="text1"/>
        </w:rPr>
        <w:t xml:space="preserve"> metrics defined as steps.</w:t>
      </w:r>
    </w:p>
    <w:p w14:paraId="63B974DC" w14:textId="77777777" w:rsidR="00CC729D" w:rsidRPr="00864244" w:rsidRDefault="009821C5">
      <w:pPr>
        <w:pStyle w:val="Compact"/>
        <w:numPr>
          <w:ilvl w:val="0"/>
          <w:numId w:val="2"/>
        </w:numPr>
        <w:rPr>
          <w:rFonts w:ascii="Times New Roman" w:hAnsi="Times New Roman" w:cs="Times New Roman"/>
          <w:color w:val="000000" w:themeColor="text1"/>
        </w:rPr>
      </w:pPr>
      <w:r w:rsidRPr="00864244">
        <w:rPr>
          <w:rFonts w:ascii="Times New Roman" w:hAnsi="Times New Roman" w:cs="Times New Roman"/>
          <w:color w:val="000000" w:themeColor="text1"/>
        </w:rPr>
        <w:t>Step scripts: Ingest, shape-validation, and scoring scripts hardened from the existing working prototype.</w:t>
      </w:r>
    </w:p>
    <w:p w14:paraId="5CC4F7EF" w14:textId="77777777" w:rsidR="00CC729D" w:rsidRPr="00864244" w:rsidRDefault="009821C5">
      <w:pPr>
        <w:pStyle w:val="Compact"/>
        <w:numPr>
          <w:ilvl w:val="0"/>
          <w:numId w:val="2"/>
        </w:numPr>
        <w:rPr>
          <w:rFonts w:ascii="Times New Roman" w:hAnsi="Times New Roman" w:cs="Times New Roman"/>
          <w:color w:val="000000" w:themeColor="text1"/>
        </w:rPr>
      </w:pPr>
      <w:r w:rsidRPr="00864244">
        <w:rPr>
          <w:rFonts w:ascii="Times New Roman" w:hAnsi="Times New Roman" w:cs="Times New Roman"/>
          <w:color w:val="000000" w:themeColor="text1"/>
        </w:rPr>
        <w:t>Two rigor metrics:</w:t>
      </w:r>
    </w:p>
    <w:p w14:paraId="0B6867C4" w14:textId="77777777" w:rsidR="00CC729D" w:rsidRPr="00864244" w:rsidRDefault="009821C5">
      <w:pPr>
        <w:pStyle w:val="Compact"/>
        <w:numPr>
          <w:ilvl w:val="1"/>
          <w:numId w:val="3"/>
        </w:numPr>
        <w:rPr>
          <w:rFonts w:ascii="Times New Roman" w:hAnsi="Times New Roman" w:cs="Times New Roman"/>
          <w:color w:val="000000" w:themeColor="text1"/>
        </w:rPr>
      </w:pPr>
      <w:proofErr w:type="gramStart"/>
      <w:r w:rsidRPr="00864244">
        <w:rPr>
          <w:rFonts w:ascii="Times New Roman" w:hAnsi="Times New Roman" w:cs="Times New Roman"/>
          <w:color w:val="000000" w:themeColor="text1"/>
        </w:rPr>
        <w:t>Trailing-window</w:t>
      </w:r>
      <w:proofErr w:type="gramEnd"/>
      <w:r w:rsidRPr="00864244">
        <w:rPr>
          <w:rFonts w:ascii="Times New Roman" w:hAnsi="Times New Roman" w:cs="Times New Roman"/>
          <w:color w:val="000000" w:themeColor="text1"/>
        </w:rPr>
        <w:t xml:space="preserve"> backfill to provide historical context for “months since last raise.”</w:t>
      </w:r>
    </w:p>
    <w:p w14:paraId="3F6178CF" w14:textId="77777777" w:rsidR="00CC729D" w:rsidRPr="00864244" w:rsidRDefault="009821C5">
      <w:pPr>
        <w:pStyle w:val="Compact"/>
        <w:numPr>
          <w:ilvl w:val="1"/>
          <w:numId w:val="3"/>
        </w:numPr>
        <w:rPr>
          <w:rFonts w:ascii="Times New Roman" w:hAnsi="Times New Roman" w:cs="Times New Roman"/>
          <w:color w:val="000000" w:themeColor="text1"/>
        </w:rPr>
      </w:pPr>
      <w:r w:rsidRPr="00864244">
        <w:rPr>
          <w:rFonts w:ascii="Times New Roman" w:hAnsi="Times New Roman" w:cs="Times New Roman"/>
          <w:color w:val="000000" w:themeColor="text1"/>
        </w:rPr>
        <w:t>Signal-velocity delta to identify whether company signal activity is accelerating or becoming quieter.</w:t>
      </w:r>
    </w:p>
    <w:p w14:paraId="1964764B" w14:textId="77777777" w:rsidR="00CC729D" w:rsidRPr="00864244" w:rsidRDefault="009821C5">
      <w:pPr>
        <w:pStyle w:val="Compact"/>
        <w:numPr>
          <w:ilvl w:val="0"/>
          <w:numId w:val="2"/>
        </w:numPr>
        <w:rPr>
          <w:rFonts w:ascii="Times New Roman" w:hAnsi="Times New Roman" w:cs="Times New Roman"/>
          <w:color w:val="000000" w:themeColor="text1"/>
        </w:rPr>
      </w:pPr>
      <w:r w:rsidRPr="00864244">
        <w:rPr>
          <w:rFonts w:ascii="Times New Roman" w:hAnsi="Times New Roman" w:cs="Times New Roman"/>
          <w:color w:val="000000" w:themeColor="text1"/>
        </w:rPr>
        <w:t>Two outputs per run (P5):</w:t>
      </w:r>
    </w:p>
    <w:p w14:paraId="3E1ACD99" w14:textId="77777777" w:rsidR="00CC729D" w:rsidRPr="00864244" w:rsidRDefault="009821C5">
      <w:pPr>
        <w:pStyle w:val="Compact"/>
        <w:numPr>
          <w:ilvl w:val="1"/>
          <w:numId w:val="4"/>
        </w:numPr>
        <w:rPr>
          <w:rFonts w:ascii="Times New Roman" w:hAnsi="Times New Roman" w:cs="Times New Roman"/>
          <w:color w:val="000000" w:themeColor="text1"/>
        </w:rPr>
      </w:pPr>
      <w:r w:rsidRPr="00864244">
        <w:rPr>
          <w:rFonts w:ascii="Times New Roman" w:hAnsi="Times New Roman" w:cs="Times New Roman"/>
          <w:color w:val="000000" w:themeColor="text1"/>
        </w:rPr>
        <w:t>A human-readable, sourced runway-risk brief.</w:t>
      </w:r>
    </w:p>
    <w:p w14:paraId="254E42D2" w14:textId="77777777" w:rsidR="00CC729D" w:rsidRPr="00864244" w:rsidRDefault="009821C5">
      <w:pPr>
        <w:pStyle w:val="Compact"/>
        <w:numPr>
          <w:ilvl w:val="1"/>
          <w:numId w:val="4"/>
        </w:numPr>
        <w:rPr>
          <w:rFonts w:ascii="Times New Roman" w:hAnsi="Times New Roman" w:cs="Times New Roman"/>
          <w:color w:val="000000" w:themeColor="text1"/>
        </w:rPr>
      </w:pPr>
      <w:r w:rsidRPr="00864244">
        <w:rPr>
          <w:rFonts w:ascii="Times New Roman" w:hAnsi="Times New Roman" w:cs="Times New Roman"/>
          <w:color w:val="000000" w:themeColor="text1"/>
        </w:rPr>
        <w:t>A machine-readable JSON signal.</w:t>
      </w:r>
    </w:p>
    <w:p w14:paraId="46663CC5" w14:textId="77777777" w:rsidR="00CC729D" w:rsidRPr="00864244" w:rsidRDefault="009821C5">
      <w:pPr>
        <w:pStyle w:val="Compact"/>
        <w:numPr>
          <w:ilvl w:val="0"/>
          <w:numId w:val="2"/>
        </w:numPr>
        <w:rPr>
          <w:rFonts w:ascii="Times New Roman" w:hAnsi="Times New Roman" w:cs="Times New Roman"/>
          <w:color w:val="000000" w:themeColor="text1"/>
        </w:rPr>
      </w:pPr>
      <w:r w:rsidRPr="00864244">
        <w:rPr>
          <w:rFonts w:ascii="Times New Roman" w:hAnsi="Times New Roman" w:cs="Times New Roman"/>
          <w:color w:val="000000" w:themeColor="text1"/>
        </w:rPr>
        <w:t>Evidence artifacts:</w:t>
      </w:r>
    </w:p>
    <w:p w14:paraId="5B361A2C" w14:textId="77777777" w:rsidR="00CC729D" w:rsidRPr="00864244" w:rsidRDefault="009821C5">
      <w:pPr>
        <w:pStyle w:val="Compact"/>
        <w:numPr>
          <w:ilvl w:val="1"/>
          <w:numId w:val="5"/>
        </w:numPr>
        <w:rPr>
          <w:rFonts w:ascii="Times New Roman" w:hAnsi="Times New Roman" w:cs="Times New Roman"/>
          <w:color w:val="000000" w:themeColor="text1"/>
        </w:rPr>
      </w:pPr>
      <w:r w:rsidRPr="00864244">
        <w:rPr>
          <w:rStyle w:val="VerbatimChar"/>
          <w:rFonts w:ascii="Times New Roman" w:hAnsi="Times New Roman" w:cs="Times New Roman"/>
          <w:color w:val="000000" w:themeColor="text1"/>
          <w:sz w:val="24"/>
        </w:rPr>
        <w:t>RUN_LOG.md</w:t>
      </w:r>
      <w:r w:rsidRPr="00864244">
        <w:rPr>
          <w:rFonts w:ascii="Times New Roman" w:hAnsi="Times New Roman" w:cs="Times New Roman"/>
          <w:color w:val="000000" w:themeColor="text1"/>
        </w:rPr>
        <w:t xml:space="preserve"> run log.</w:t>
      </w:r>
    </w:p>
    <w:p w14:paraId="4596E433" w14:textId="77777777" w:rsidR="00CC729D" w:rsidRPr="00864244" w:rsidRDefault="009821C5">
      <w:pPr>
        <w:pStyle w:val="Compact"/>
        <w:numPr>
          <w:ilvl w:val="1"/>
          <w:numId w:val="5"/>
        </w:numPr>
        <w:rPr>
          <w:rFonts w:ascii="Times New Roman" w:hAnsi="Times New Roman" w:cs="Times New Roman"/>
          <w:color w:val="000000" w:themeColor="text1"/>
        </w:rPr>
      </w:pPr>
      <w:r w:rsidRPr="00864244">
        <w:rPr>
          <w:rFonts w:ascii="Times New Roman" w:hAnsi="Times New Roman" w:cs="Times New Roman"/>
          <w:color w:val="000000" w:themeColor="text1"/>
        </w:rPr>
        <w:t>Source-freshness audit identifying stale or dead source links.</w:t>
      </w:r>
    </w:p>
    <w:p w14:paraId="48BD46AD" w14:textId="77777777" w:rsidR="00CC729D" w:rsidRPr="00864244" w:rsidRDefault="009821C5">
      <w:pPr>
        <w:pStyle w:val="Compact"/>
        <w:numPr>
          <w:ilvl w:val="1"/>
          <w:numId w:val="5"/>
        </w:numPr>
        <w:rPr>
          <w:rFonts w:ascii="Times New Roman" w:hAnsi="Times New Roman" w:cs="Times New Roman"/>
          <w:color w:val="000000" w:themeColor="text1"/>
        </w:rPr>
      </w:pPr>
      <w:r w:rsidRPr="00864244">
        <w:rPr>
          <w:rFonts w:ascii="Times New Roman" w:hAnsi="Times New Roman" w:cs="Times New Roman"/>
          <w:color w:val="000000" w:themeColor="text1"/>
        </w:rPr>
        <w:t>Pre-registered validation note committed before execution.</w:t>
      </w:r>
    </w:p>
    <w:p w14:paraId="204D45FF" w14:textId="77777777" w:rsidR="00CC729D" w:rsidRPr="00864244" w:rsidRDefault="009821C5">
      <w:pPr>
        <w:pStyle w:val="Compact"/>
        <w:numPr>
          <w:ilvl w:val="1"/>
          <w:numId w:val="5"/>
        </w:numPr>
        <w:rPr>
          <w:rFonts w:ascii="Times New Roman" w:hAnsi="Times New Roman" w:cs="Times New Roman"/>
          <w:color w:val="000000" w:themeColor="text1"/>
        </w:rPr>
      </w:pPr>
      <w:r w:rsidRPr="00864244">
        <w:rPr>
          <w:rFonts w:ascii="Times New Roman" w:hAnsi="Times New Roman" w:cs="Times New Roman"/>
          <w:color w:val="000000" w:themeColor="text1"/>
        </w:rPr>
        <w:t>3–5 deliberate break tests demonstrating safe failure on invalid or incomplete input.</w:t>
      </w:r>
    </w:p>
    <w:p w14:paraId="4F8317BC" w14:textId="77777777" w:rsidR="00CC729D" w:rsidRPr="00864244" w:rsidRDefault="009821C5">
      <w:pPr>
        <w:pStyle w:val="Compact"/>
        <w:numPr>
          <w:ilvl w:val="0"/>
          <w:numId w:val="2"/>
        </w:numPr>
        <w:rPr>
          <w:rFonts w:ascii="Times New Roman" w:hAnsi="Times New Roman" w:cs="Times New Roman"/>
          <w:color w:val="000000" w:themeColor="text1"/>
        </w:rPr>
      </w:pPr>
      <w:r w:rsidRPr="00864244">
        <w:rPr>
          <w:rFonts w:ascii="Times New Roman" w:hAnsi="Times New Roman" w:cs="Times New Roman"/>
          <w:color w:val="000000" w:themeColor="text1"/>
        </w:rPr>
        <w:t>Attestation record: An honest Tested / Did-not-test / Broke-and-fixed write-up delivered through a pull request to the upstream Mycroft repository.</w:t>
      </w:r>
    </w:p>
    <w:p w14:paraId="733267CD" w14:textId="28163C65" w:rsidR="00CC729D" w:rsidRDefault="00CC729D">
      <w:pPr>
        <w:rPr>
          <w:rFonts w:ascii="Times New Roman" w:hAnsi="Times New Roman" w:cs="Times New Roman"/>
          <w:color w:val="000000" w:themeColor="text1"/>
        </w:rPr>
      </w:pPr>
    </w:p>
    <w:p w14:paraId="28AEE156" w14:textId="77777777" w:rsidR="00864244" w:rsidRPr="00864244" w:rsidRDefault="00864244">
      <w:pPr>
        <w:rPr>
          <w:rFonts w:ascii="Times New Roman" w:hAnsi="Times New Roman" w:cs="Times New Roman"/>
          <w:color w:val="000000" w:themeColor="text1"/>
        </w:rPr>
      </w:pPr>
    </w:p>
    <w:p w14:paraId="6FC521E0" w14:textId="77777777" w:rsidR="00CC729D" w:rsidRPr="00864244" w:rsidRDefault="009821C5">
      <w:pPr>
        <w:pStyle w:val="Heading2"/>
        <w:rPr>
          <w:rFonts w:ascii="Times New Roman" w:hAnsi="Times New Roman" w:cs="Times New Roman"/>
          <w:b/>
          <w:bCs/>
          <w:color w:val="000000" w:themeColor="text1"/>
          <w:sz w:val="24"/>
          <w:szCs w:val="24"/>
        </w:rPr>
      </w:pPr>
      <w:bookmarkStart w:id="4" w:name="problem-statement"/>
      <w:bookmarkEnd w:id="2"/>
      <w:bookmarkEnd w:id="3"/>
      <w:r w:rsidRPr="00864244">
        <w:rPr>
          <w:rFonts w:ascii="Times New Roman" w:hAnsi="Times New Roman" w:cs="Times New Roman"/>
          <w:b/>
          <w:bCs/>
          <w:color w:val="000000" w:themeColor="text1"/>
          <w:sz w:val="24"/>
          <w:szCs w:val="24"/>
        </w:rPr>
        <w:lastRenderedPageBreak/>
        <w:t>2. Problem Statement</w:t>
      </w:r>
    </w:p>
    <w:p w14:paraId="78B178B2"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Companies increasingly depend on AI vendors—including model providers, AI infrastructure companies, and tooling startups—and integrate these vendors into their products under the assumption that the vendor will remain financially viable throughout the contract period.</w:t>
      </w:r>
    </w:p>
    <w:p w14:paraId="4B703B46"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Many of these vendors are private, venture-funded startups that rely heavily on raised capital rather than profitability. When a vendor approaches the end of its financial runway, it may quietly:</w:t>
      </w:r>
    </w:p>
    <w:p w14:paraId="2B9EDAF3" w14:textId="77777777" w:rsidR="00CC729D" w:rsidRPr="00864244" w:rsidRDefault="009821C5">
      <w:pPr>
        <w:pStyle w:val="Compact"/>
        <w:numPr>
          <w:ilvl w:val="0"/>
          <w:numId w:val="6"/>
        </w:numPr>
        <w:rPr>
          <w:rFonts w:ascii="Times New Roman" w:hAnsi="Times New Roman" w:cs="Times New Roman"/>
          <w:color w:val="000000" w:themeColor="text1"/>
        </w:rPr>
      </w:pPr>
      <w:r w:rsidRPr="00864244">
        <w:rPr>
          <w:rFonts w:ascii="Times New Roman" w:hAnsi="Times New Roman" w:cs="Times New Roman"/>
          <w:color w:val="000000" w:themeColor="text1"/>
        </w:rPr>
        <w:t>Slow or stop product development.</w:t>
      </w:r>
    </w:p>
    <w:p w14:paraId="0842730C" w14:textId="77777777" w:rsidR="00CC729D" w:rsidRPr="00864244" w:rsidRDefault="009821C5">
      <w:pPr>
        <w:pStyle w:val="Compact"/>
        <w:numPr>
          <w:ilvl w:val="0"/>
          <w:numId w:val="6"/>
        </w:numPr>
        <w:rPr>
          <w:rFonts w:ascii="Times New Roman" w:hAnsi="Times New Roman" w:cs="Times New Roman"/>
          <w:color w:val="000000" w:themeColor="text1"/>
        </w:rPr>
      </w:pPr>
      <w:r w:rsidRPr="00864244">
        <w:rPr>
          <w:rFonts w:ascii="Times New Roman" w:hAnsi="Times New Roman" w:cs="Times New Roman"/>
          <w:color w:val="000000" w:themeColor="text1"/>
        </w:rPr>
        <w:t>Reduce its workforce.</w:t>
      </w:r>
    </w:p>
    <w:p w14:paraId="784453DF" w14:textId="77777777" w:rsidR="00CC729D" w:rsidRPr="00864244" w:rsidRDefault="009821C5">
      <w:pPr>
        <w:pStyle w:val="Compact"/>
        <w:numPr>
          <w:ilvl w:val="0"/>
          <w:numId w:val="6"/>
        </w:numPr>
        <w:rPr>
          <w:rFonts w:ascii="Times New Roman" w:hAnsi="Times New Roman" w:cs="Times New Roman"/>
          <w:color w:val="000000" w:themeColor="text1"/>
        </w:rPr>
      </w:pPr>
      <w:r w:rsidRPr="00864244">
        <w:rPr>
          <w:rFonts w:ascii="Times New Roman" w:hAnsi="Times New Roman" w:cs="Times New Roman"/>
          <w:color w:val="000000" w:themeColor="text1"/>
        </w:rPr>
        <w:t>Be acquired.</w:t>
      </w:r>
    </w:p>
    <w:p w14:paraId="70527AE9" w14:textId="77777777" w:rsidR="00CC729D" w:rsidRPr="00864244" w:rsidRDefault="009821C5">
      <w:pPr>
        <w:pStyle w:val="Compact"/>
        <w:numPr>
          <w:ilvl w:val="0"/>
          <w:numId w:val="6"/>
        </w:numPr>
        <w:rPr>
          <w:rFonts w:ascii="Times New Roman" w:hAnsi="Times New Roman" w:cs="Times New Roman"/>
          <w:color w:val="000000" w:themeColor="text1"/>
        </w:rPr>
      </w:pPr>
      <w:r w:rsidRPr="00864244">
        <w:rPr>
          <w:rFonts w:ascii="Times New Roman" w:hAnsi="Times New Roman" w:cs="Times New Roman"/>
          <w:color w:val="000000" w:themeColor="text1"/>
        </w:rPr>
        <w:t>Change strategic direction.</w:t>
      </w:r>
    </w:p>
    <w:p w14:paraId="274221E0" w14:textId="77777777" w:rsidR="00CC729D" w:rsidRPr="00864244" w:rsidRDefault="009821C5">
      <w:pPr>
        <w:pStyle w:val="Compact"/>
        <w:numPr>
          <w:ilvl w:val="0"/>
          <w:numId w:val="6"/>
        </w:numPr>
        <w:rPr>
          <w:rFonts w:ascii="Times New Roman" w:hAnsi="Times New Roman" w:cs="Times New Roman"/>
          <w:color w:val="000000" w:themeColor="text1"/>
        </w:rPr>
      </w:pPr>
      <w:r w:rsidRPr="00864244">
        <w:rPr>
          <w:rFonts w:ascii="Times New Roman" w:hAnsi="Times New Roman" w:cs="Times New Roman"/>
          <w:color w:val="000000" w:themeColor="text1"/>
        </w:rPr>
        <w:t>Reduce support for products or services that customers depend on.</w:t>
      </w:r>
    </w:p>
    <w:p w14:paraId="2F1A5123"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Today, this risk is often assessed manually using scattered news, funding information, and individual judgment. There is no consistent, sourced method for answering a basic procurement question:</w:t>
      </w:r>
    </w:p>
    <w:p w14:paraId="1FA77F7D" w14:textId="77777777" w:rsidR="00CC729D" w:rsidRPr="00864244" w:rsidRDefault="009821C5">
      <w:pPr>
        <w:pStyle w:val="BlockText"/>
        <w:rPr>
          <w:rFonts w:ascii="Times New Roman" w:hAnsi="Times New Roman" w:cs="Times New Roman"/>
          <w:color w:val="000000" w:themeColor="text1"/>
        </w:rPr>
      </w:pPr>
      <w:r w:rsidRPr="00864244">
        <w:rPr>
          <w:rFonts w:ascii="Times New Roman" w:hAnsi="Times New Roman" w:cs="Times New Roman"/>
          <w:color w:val="000000" w:themeColor="text1"/>
        </w:rPr>
        <w:t>“How financially fragile is this vendor, and what evidence supports that assessment?”</w:t>
      </w:r>
    </w:p>
    <w:p w14:paraId="77D294BB"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underlying signals exist—funding rounds, funding stages, layoffs, executive departures, and other company events—but they are not consistently gathered, dated, sourced, and presented in a format that allows a human reviewer to make a quick, defensible decision.</w:t>
      </w:r>
    </w:p>
    <w:p w14:paraId="64A0BE38"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Within the Mycroft repository, there is currently no standalone recipe that computes vendor runway signals as a sourced, evidence-first, human-gated artifact.</w:t>
      </w:r>
    </w:p>
    <w:p w14:paraId="05AE66F4"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This project aims to build that capability.</w:t>
      </w:r>
    </w:p>
    <w:p w14:paraId="0EB054BE" w14:textId="11D9FA9F" w:rsidR="00CC729D" w:rsidRPr="00864244" w:rsidRDefault="00CC729D">
      <w:pPr>
        <w:rPr>
          <w:rFonts w:ascii="Times New Roman" w:hAnsi="Times New Roman" w:cs="Times New Roman"/>
          <w:color w:val="000000" w:themeColor="text1"/>
        </w:rPr>
      </w:pPr>
    </w:p>
    <w:p w14:paraId="475EF6A1" w14:textId="77777777" w:rsidR="001E66E2" w:rsidRPr="00864244" w:rsidRDefault="001E66E2">
      <w:pPr>
        <w:rPr>
          <w:rFonts w:ascii="Times New Roman" w:hAnsi="Times New Roman" w:cs="Times New Roman"/>
          <w:color w:val="000000" w:themeColor="text1"/>
        </w:rPr>
      </w:pPr>
    </w:p>
    <w:p w14:paraId="46F248A2" w14:textId="77777777" w:rsidR="001E66E2" w:rsidRPr="00864244" w:rsidRDefault="001E66E2">
      <w:pPr>
        <w:rPr>
          <w:rFonts w:ascii="Times New Roman" w:hAnsi="Times New Roman" w:cs="Times New Roman"/>
          <w:color w:val="000000" w:themeColor="text1"/>
        </w:rPr>
      </w:pPr>
    </w:p>
    <w:p w14:paraId="25D8318E" w14:textId="77777777" w:rsidR="001E66E2" w:rsidRPr="00864244" w:rsidRDefault="001E66E2">
      <w:pPr>
        <w:rPr>
          <w:rFonts w:ascii="Times New Roman" w:hAnsi="Times New Roman" w:cs="Times New Roman"/>
          <w:color w:val="000000" w:themeColor="text1"/>
        </w:rPr>
      </w:pPr>
    </w:p>
    <w:p w14:paraId="3650287E" w14:textId="77777777" w:rsidR="001E66E2" w:rsidRPr="00864244" w:rsidRDefault="001E66E2">
      <w:pPr>
        <w:rPr>
          <w:rFonts w:ascii="Times New Roman" w:hAnsi="Times New Roman" w:cs="Times New Roman"/>
          <w:color w:val="000000" w:themeColor="text1"/>
        </w:rPr>
      </w:pPr>
    </w:p>
    <w:p w14:paraId="7B6DFEB1" w14:textId="77777777" w:rsidR="001E66E2" w:rsidRPr="00864244" w:rsidRDefault="001E66E2">
      <w:pPr>
        <w:rPr>
          <w:rFonts w:ascii="Times New Roman" w:hAnsi="Times New Roman" w:cs="Times New Roman"/>
          <w:color w:val="000000" w:themeColor="text1"/>
        </w:rPr>
      </w:pPr>
    </w:p>
    <w:p w14:paraId="24597523" w14:textId="77777777" w:rsidR="001E66E2" w:rsidRDefault="001E66E2">
      <w:pPr>
        <w:rPr>
          <w:rFonts w:ascii="Times New Roman" w:hAnsi="Times New Roman" w:cs="Times New Roman"/>
          <w:color w:val="000000" w:themeColor="text1"/>
        </w:rPr>
      </w:pPr>
    </w:p>
    <w:p w14:paraId="650FD1AB" w14:textId="77777777" w:rsidR="00864244" w:rsidRDefault="00864244">
      <w:pPr>
        <w:rPr>
          <w:rFonts w:ascii="Times New Roman" w:hAnsi="Times New Roman" w:cs="Times New Roman"/>
          <w:color w:val="000000" w:themeColor="text1"/>
        </w:rPr>
      </w:pPr>
    </w:p>
    <w:p w14:paraId="7F46DC49" w14:textId="77777777" w:rsidR="00864244" w:rsidRDefault="00864244">
      <w:pPr>
        <w:rPr>
          <w:rFonts w:ascii="Times New Roman" w:hAnsi="Times New Roman" w:cs="Times New Roman"/>
          <w:color w:val="000000" w:themeColor="text1"/>
        </w:rPr>
      </w:pPr>
    </w:p>
    <w:p w14:paraId="602456D3" w14:textId="77777777" w:rsidR="00864244" w:rsidRPr="00864244" w:rsidRDefault="00864244">
      <w:pPr>
        <w:rPr>
          <w:rFonts w:ascii="Times New Roman" w:hAnsi="Times New Roman" w:cs="Times New Roman"/>
          <w:color w:val="000000" w:themeColor="text1"/>
        </w:rPr>
      </w:pPr>
    </w:p>
    <w:p w14:paraId="1DAFB60C" w14:textId="77777777" w:rsidR="00CC729D" w:rsidRPr="00864244" w:rsidRDefault="009821C5">
      <w:pPr>
        <w:pStyle w:val="Heading2"/>
        <w:rPr>
          <w:rFonts w:ascii="Times New Roman" w:hAnsi="Times New Roman" w:cs="Times New Roman"/>
          <w:b/>
          <w:bCs/>
          <w:color w:val="000000" w:themeColor="text1"/>
          <w:sz w:val="24"/>
          <w:szCs w:val="24"/>
        </w:rPr>
      </w:pPr>
      <w:bookmarkStart w:id="5" w:name="what-it-computes"/>
      <w:bookmarkEnd w:id="4"/>
      <w:r w:rsidRPr="00864244">
        <w:rPr>
          <w:rFonts w:ascii="Times New Roman" w:hAnsi="Times New Roman" w:cs="Times New Roman"/>
          <w:b/>
          <w:bCs/>
          <w:color w:val="000000" w:themeColor="text1"/>
          <w:sz w:val="24"/>
          <w:szCs w:val="24"/>
        </w:rPr>
        <w:lastRenderedPageBreak/>
        <w:t>3. What It Computes</w:t>
      </w:r>
    </w:p>
    <w:p w14:paraId="78E7A699"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scorer focuses on facts and signals, not automated verdicts.</w:t>
      </w:r>
    </w:p>
    <w:tbl>
      <w:tblPr>
        <w:tblStyle w:val="Table"/>
        <w:tblW w:w="5000" w:type="pct"/>
        <w:tblLayout w:type="fixed"/>
        <w:tblLook w:val="0020" w:firstRow="1" w:lastRow="0" w:firstColumn="0" w:lastColumn="0" w:noHBand="0" w:noVBand="0"/>
      </w:tblPr>
      <w:tblGrid>
        <w:gridCol w:w="3120"/>
        <w:gridCol w:w="3120"/>
        <w:gridCol w:w="3120"/>
      </w:tblGrid>
      <w:tr w:rsidR="00CC729D" w:rsidRPr="00864244" w14:paraId="31761C79" w14:textId="77777777" w:rsidTr="00CC729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EF3D4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t>
            </w:r>
          </w:p>
        </w:tc>
        <w:tc>
          <w:tcPr>
            <w:tcW w:w="2640" w:type="dxa"/>
          </w:tcPr>
          <w:p w14:paraId="1A0EDD2F"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Metric</w:t>
            </w:r>
          </w:p>
        </w:tc>
        <w:tc>
          <w:tcPr>
            <w:tcW w:w="2640" w:type="dxa"/>
          </w:tcPr>
          <w:p w14:paraId="47480860"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What It Measures</w:t>
            </w:r>
          </w:p>
        </w:tc>
      </w:tr>
      <w:tr w:rsidR="00CC729D" w:rsidRPr="00864244" w14:paraId="4BD15EA9" w14:textId="77777777">
        <w:tc>
          <w:tcPr>
            <w:tcW w:w="2640" w:type="dxa"/>
          </w:tcPr>
          <w:p w14:paraId="1B2F2061"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1</w:t>
            </w:r>
          </w:p>
        </w:tc>
        <w:tc>
          <w:tcPr>
            <w:tcW w:w="2640" w:type="dxa"/>
          </w:tcPr>
          <w:p w14:paraId="79F9FB95"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Total Raised</w:t>
            </w:r>
          </w:p>
        </w:tc>
        <w:tc>
          <w:tcPr>
            <w:tcW w:w="2640" w:type="dxa"/>
          </w:tcPr>
          <w:p w14:paraId="063574E0"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Sum of validated funding rounds, with each round citing its source</w:t>
            </w:r>
          </w:p>
        </w:tc>
      </w:tr>
      <w:tr w:rsidR="00CC729D" w:rsidRPr="00864244" w14:paraId="3A48347E" w14:textId="77777777">
        <w:tc>
          <w:tcPr>
            <w:tcW w:w="2640" w:type="dxa"/>
          </w:tcPr>
          <w:p w14:paraId="3A295675"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2</w:t>
            </w:r>
          </w:p>
        </w:tc>
        <w:tc>
          <w:tcPr>
            <w:tcW w:w="2640" w:type="dxa"/>
          </w:tcPr>
          <w:p w14:paraId="5EE690E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Months Since Last Raise</w:t>
            </w:r>
          </w:p>
        </w:tc>
        <w:tc>
          <w:tcPr>
            <w:tcW w:w="2640" w:type="dxa"/>
          </w:tcPr>
          <w:p w14:paraId="4E51FC4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Time elapsed since the company’s most recent funding event</w:t>
            </w:r>
          </w:p>
        </w:tc>
      </w:tr>
      <w:tr w:rsidR="00CC729D" w:rsidRPr="00864244" w14:paraId="35A870E5" w14:textId="77777777">
        <w:tc>
          <w:tcPr>
            <w:tcW w:w="2640" w:type="dxa"/>
          </w:tcPr>
          <w:p w14:paraId="7F12938C"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3</w:t>
            </w:r>
          </w:p>
        </w:tc>
        <w:tc>
          <w:tcPr>
            <w:tcW w:w="2640" w:type="dxa"/>
          </w:tcPr>
          <w:p w14:paraId="06B3508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Funding-Stage Trend</w:t>
            </w:r>
          </w:p>
        </w:tc>
        <w:tc>
          <w:tcPr>
            <w:tcW w:w="2640" w:type="dxa"/>
          </w:tcPr>
          <w:p w14:paraId="28252FD3"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Reported progression in funding stage or evidence of a funding-stage stall</w:t>
            </w:r>
          </w:p>
        </w:tc>
      </w:tr>
      <w:tr w:rsidR="00CC729D" w:rsidRPr="00864244" w14:paraId="0CC33A93" w14:textId="77777777">
        <w:tc>
          <w:tcPr>
            <w:tcW w:w="2640" w:type="dxa"/>
          </w:tcPr>
          <w:p w14:paraId="19FFC05C"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4</w:t>
            </w:r>
          </w:p>
        </w:tc>
        <w:tc>
          <w:tcPr>
            <w:tcW w:w="2640" w:type="dxa"/>
          </w:tcPr>
          <w:p w14:paraId="0383419F"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Distress Indicators</w:t>
            </w:r>
          </w:p>
        </w:tc>
        <w:tc>
          <w:tcPr>
            <w:tcW w:w="2640" w:type="dxa"/>
          </w:tcPr>
          <w:p w14:paraId="5D792D14"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Count of relevant indicators such as layoffs, security issues, or executive departures</w:t>
            </w:r>
          </w:p>
        </w:tc>
      </w:tr>
      <w:tr w:rsidR="00CC729D" w:rsidRPr="00864244" w14:paraId="5AB82470" w14:textId="77777777">
        <w:tc>
          <w:tcPr>
            <w:tcW w:w="2640" w:type="dxa"/>
          </w:tcPr>
          <w:p w14:paraId="38AAD8DE"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5</w:t>
            </w:r>
          </w:p>
        </w:tc>
        <w:tc>
          <w:tcPr>
            <w:tcW w:w="2640" w:type="dxa"/>
          </w:tcPr>
          <w:p w14:paraId="0D4E90B9"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Signal Freshness</w:t>
            </w:r>
          </w:p>
        </w:tc>
        <w:tc>
          <w:tcPr>
            <w:tcW w:w="2640" w:type="dxa"/>
          </w:tcPr>
          <w:p w14:paraId="1A12B50B"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Age of the most recent validated financial/company signal</w:t>
            </w:r>
          </w:p>
        </w:tc>
      </w:tr>
    </w:tbl>
    <w:p w14:paraId="655AB46D" w14:textId="77777777" w:rsidR="00CC729D" w:rsidRPr="00864244" w:rsidRDefault="009821C5">
      <w:pPr>
        <w:pStyle w:val="Heading3"/>
        <w:rPr>
          <w:rFonts w:ascii="Times New Roman" w:hAnsi="Times New Roman" w:cs="Times New Roman"/>
          <w:color w:val="000000" w:themeColor="text1"/>
          <w:sz w:val="24"/>
          <w:szCs w:val="24"/>
        </w:rPr>
      </w:pPr>
      <w:bookmarkStart w:id="6" w:name="data-integrity-principles"/>
      <w:r w:rsidRPr="00864244">
        <w:rPr>
          <w:rFonts w:ascii="Times New Roman" w:hAnsi="Times New Roman" w:cs="Times New Roman"/>
          <w:color w:val="000000" w:themeColor="text1"/>
          <w:sz w:val="24"/>
          <w:szCs w:val="24"/>
        </w:rPr>
        <w:t>Data Integrity Principles</w:t>
      </w:r>
    </w:p>
    <w:p w14:paraId="63C8AE56" w14:textId="77777777" w:rsidR="00CC729D" w:rsidRPr="00864244" w:rsidRDefault="009821C5">
      <w:pPr>
        <w:pStyle w:val="Compact"/>
        <w:numPr>
          <w:ilvl w:val="0"/>
          <w:numId w:val="7"/>
        </w:numPr>
        <w:rPr>
          <w:rFonts w:ascii="Times New Roman" w:hAnsi="Times New Roman" w:cs="Times New Roman"/>
          <w:color w:val="000000" w:themeColor="text1"/>
        </w:rPr>
      </w:pPr>
      <w:r w:rsidRPr="00864244">
        <w:rPr>
          <w:rFonts w:ascii="Times New Roman" w:hAnsi="Times New Roman" w:cs="Times New Roman"/>
          <w:color w:val="000000" w:themeColor="text1"/>
        </w:rPr>
        <w:t>Every computed number must cite its source (P3).</w:t>
      </w:r>
    </w:p>
    <w:p w14:paraId="24D4F2EF" w14:textId="77777777" w:rsidR="00CC729D" w:rsidRPr="00864244" w:rsidRDefault="009821C5">
      <w:pPr>
        <w:pStyle w:val="Compact"/>
        <w:numPr>
          <w:ilvl w:val="0"/>
          <w:numId w:val="7"/>
        </w:numPr>
        <w:rPr>
          <w:rFonts w:ascii="Times New Roman" w:hAnsi="Times New Roman" w:cs="Times New Roman"/>
          <w:color w:val="000000" w:themeColor="text1"/>
        </w:rPr>
      </w:pPr>
      <w:r w:rsidRPr="00864244">
        <w:rPr>
          <w:rFonts w:ascii="Times New Roman" w:hAnsi="Times New Roman" w:cs="Times New Roman"/>
          <w:color w:val="000000" w:themeColor="text1"/>
        </w:rPr>
        <w:t>Missing information is reported as UNKNOWN, never guessed.</w:t>
      </w:r>
    </w:p>
    <w:p w14:paraId="18787E90" w14:textId="77777777" w:rsidR="00CC729D" w:rsidRPr="00864244" w:rsidRDefault="009821C5">
      <w:pPr>
        <w:pStyle w:val="Compact"/>
        <w:numPr>
          <w:ilvl w:val="0"/>
          <w:numId w:val="7"/>
        </w:numPr>
        <w:rPr>
          <w:rFonts w:ascii="Times New Roman" w:hAnsi="Times New Roman" w:cs="Times New Roman"/>
          <w:color w:val="000000" w:themeColor="text1"/>
        </w:rPr>
      </w:pPr>
      <w:r w:rsidRPr="00864244">
        <w:rPr>
          <w:rFonts w:ascii="Times New Roman" w:hAnsi="Times New Roman" w:cs="Times New Roman"/>
          <w:color w:val="000000" w:themeColor="text1"/>
        </w:rPr>
        <w:t>Unvalidated signals are excluded from scoring (P2).</w:t>
      </w:r>
    </w:p>
    <w:p w14:paraId="619C1594" w14:textId="77777777" w:rsidR="00CC729D" w:rsidRPr="00864244" w:rsidRDefault="009821C5">
      <w:pPr>
        <w:pStyle w:val="Compact"/>
        <w:numPr>
          <w:ilvl w:val="0"/>
          <w:numId w:val="7"/>
        </w:numPr>
        <w:rPr>
          <w:rFonts w:ascii="Times New Roman" w:hAnsi="Times New Roman" w:cs="Times New Roman"/>
          <w:color w:val="000000" w:themeColor="text1"/>
        </w:rPr>
      </w:pPr>
      <w:r w:rsidRPr="00864244">
        <w:rPr>
          <w:rFonts w:ascii="Times New Roman" w:hAnsi="Times New Roman" w:cs="Times New Roman"/>
          <w:color w:val="000000" w:themeColor="text1"/>
        </w:rPr>
        <w:t>The output presents evidence and signals rather than a financial-risk verdict.</w:t>
      </w:r>
    </w:p>
    <w:p w14:paraId="3BF4C29B" w14:textId="77777777" w:rsidR="00CC729D" w:rsidRPr="00864244" w:rsidRDefault="009821C5">
      <w:pPr>
        <w:pStyle w:val="Compact"/>
        <w:numPr>
          <w:ilvl w:val="0"/>
          <w:numId w:val="7"/>
        </w:numPr>
        <w:rPr>
          <w:rFonts w:ascii="Times New Roman" w:hAnsi="Times New Roman" w:cs="Times New Roman"/>
          <w:color w:val="000000" w:themeColor="text1"/>
        </w:rPr>
      </w:pPr>
      <w:r w:rsidRPr="00864244">
        <w:rPr>
          <w:rFonts w:ascii="Times New Roman" w:hAnsi="Times New Roman" w:cs="Times New Roman"/>
          <w:color w:val="000000" w:themeColor="text1"/>
        </w:rPr>
        <w:t>The final determination remains with the human reviewer at the decision gate.</w:t>
      </w:r>
    </w:p>
    <w:p w14:paraId="37DA871B"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goal is to provide the reviewer with a concise, evidence-backed view of the company’s financial signals—not to replace financial or procurement judgment.</w:t>
      </w:r>
    </w:p>
    <w:p w14:paraId="557DE5A2" w14:textId="7270696B" w:rsidR="00CC729D" w:rsidRPr="00864244" w:rsidRDefault="00CC729D">
      <w:pPr>
        <w:rPr>
          <w:rFonts w:ascii="Times New Roman" w:hAnsi="Times New Roman" w:cs="Times New Roman"/>
          <w:color w:val="000000" w:themeColor="text1"/>
        </w:rPr>
      </w:pPr>
    </w:p>
    <w:p w14:paraId="4F5C7912" w14:textId="77777777" w:rsidR="001E66E2" w:rsidRPr="00864244" w:rsidRDefault="001E66E2">
      <w:pPr>
        <w:rPr>
          <w:rFonts w:ascii="Times New Roman" w:hAnsi="Times New Roman" w:cs="Times New Roman"/>
          <w:color w:val="000000" w:themeColor="text1"/>
        </w:rPr>
      </w:pPr>
    </w:p>
    <w:p w14:paraId="7D03BA1A" w14:textId="77777777" w:rsidR="001E66E2" w:rsidRPr="00864244" w:rsidRDefault="001E66E2">
      <w:pPr>
        <w:rPr>
          <w:rFonts w:ascii="Times New Roman" w:hAnsi="Times New Roman" w:cs="Times New Roman"/>
          <w:color w:val="000000" w:themeColor="text1"/>
        </w:rPr>
      </w:pPr>
    </w:p>
    <w:p w14:paraId="2A940C82" w14:textId="77777777" w:rsidR="001E66E2" w:rsidRPr="00864244" w:rsidRDefault="001E66E2">
      <w:pPr>
        <w:rPr>
          <w:rFonts w:ascii="Times New Roman" w:hAnsi="Times New Roman" w:cs="Times New Roman"/>
          <w:color w:val="000000" w:themeColor="text1"/>
        </w:rPr>
      </w:pPr>
    </w:p>
    <w:p w14:paraId="6035182C" w14:textId="77777777" w:rsidR="001E66E2" w:rsidRDefault="001E66E2">
      <w:pPr>
        <w:rPr>
          <w:rFonts w:ascii="Times New Roman" w:hAnsi="Times New Roman" w:cs="Times New Roman"/>
          <w:color w:val="000000" w:themeColor="text1"/>
        </w:rPr>
      </w:pPr>
    </w:p>
    <w:p w14:paraId="155C8F7B" w14:textId="77777777" w:rsidR="00864244" w:rsidRPr="00864244" w:rsidRDefault="00864244">
      <w:pPr>
        <w:rPr>
          <w:rFonts w:ascii="Times New Roman" w:hAnsi="Times New Roman" w:cs="Times New Roman"/>
          <w:color w:val="000000" w:themeColor="text1"/>
        </w:rPr>
      </w:pPr>
    </w:p>
    <w:p w14:paraId="2BCB09D6" w14:textId="77777777" w:rsidR="001E66E2" w:rsidRPr="00864244" w:rsidRDefault="001E66E2">
      <w:pPr>
        <w:rPr>
          <w:rFonts w:ascii="Times New Roman" w:hAnsi="Times New Roman" w:cs="Times New Roman"/>
          <w:color w:val="000000" w:themeColor="text1"/>
        </w:rPr>
      </w:pPr>
    </w:p>
    <w:p w14:paraId="59DF54FC" w14:textId="77777777" w:rsidR="00CC729D" w:rsidRPr="00864244" w:rsidRDefault="009821C5">
      <w:pPr>
        <w:pStyle w:val="Heading2"/>
        <w:rPr>
          <w:rFonts w:ascii="Times New Roman" w:hAnsi="Times New Roman" w:cs="Times New Roman"/>
          <w:b/>
          <w:bCs/>
          <w:color w:val="000000" w:themeColor="text1"/>
          <w:sz w:val="24"/>
          <w:szCs w:val="24"/>
        </w:rPr>
      </w:pPr>
      <w:bookmarkStart w:id="7" w:name="project-outcome"/>
      <w:bookmarkEnd w:id="5"/>
      <w:bookmarkEnd w:id="6"/>
      <w:r w:rsidRPr="00864244">
        <w:rPr>
          <w:rFonts w:ascii="Times New Roman" w:hAnsi="Times New Roman" w:cs="Times New Roman"/>
          <w:b/>
          <w:bCs/>
          <w:color w:val="000000" w:themeColor="text1"/>
          <w:sz w:val="24"/>
          <w:szCs w:val="24"/>
        </w:rPr>
        <w:lastRenderedPageBreak/>
        <w:t>4. Project Outcome</w:t>
      </w:r>
    </w:p>
    <w:p w14:paraId="67CC3F48"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At completion, the project will deliver a working, evidence-backed Mycroft recipe and the artifacts required to demonstrate that it operates honestly and safely.</w:t>
      </w:r>
    </w:p>
    <w:p w14:paraId="21A4910A" w14:textId="77777777" w:rsidR="00CC729D" w:rsidRPr="00864244" w:rsidRDefault="009821C5">
      <w:pPr>
        <w:pStyle w:val="Heading3"/>
        <w:rPr>
          <w:rFonts w:ascii="Times New Roman" w:hAnsi="Times New Roman" w:cs="Times New Roman"/>
          <w:color w:val="000000" w:themeColor="text1"/>
          <w:sz w:val="24"/>
          <w:szCs w:val="24"/>
        </w:rPr>
      </w:pPr>
      <w:bookmarkStart w:id="8" w:name="deliverables"/>
      <w:r w:rsidRPr="00864244">
        <w:rPr>
          <w:rFonts w:ascii="Times New Roman" w:hAnsi="Times New Roman" w:cs="Times New Roman"/>
          <w:color w:val="000000" w:themeColor="text1"/>
          <w:sz w:val="24"/>
          <w:szCs w:val="24"/>
        </w:rPr>
        <w:t>Deliverables</w:t>
      </w:r>
    </w:p>
    <w:p w14:paraId="415CE4FB" w14:textId="77777777" w:rsidR="00CC729D" w:rsidRPr="00864244" w:rsidRDefault="009821C5">
      <w:pPr>
        <w:numPr>
          <w:ilvl w:val="0"/>
          <w:numId w:val="8"/>
        </w:numPr>
        <w:rPr>
          <w:rFonts w:ascii="Times New Roman" w:hAnsi="Times New Roman" w:cs="Times New Roman"/>
          <w:color w:val="000000" w:themeColor="text1"/>
        </w:rPr>
      </w:pPr>
      <w:r w:rsidRPr="00864244">
        <w:rPr>
          <w:rFonts w:ascii="Times New Roman" w:hAnsi="Times New Roman" w:cs="Times New Roman"/>
          <w:color w:val="000000" w:themeColor="text1"/>
        </w:rPr>
        <w:t>Runnable Recipe</w:t>
      </w:r>
    </w:p>
    <w:p w14:paraId="23C93B71" w14:textId="77777777" w:rsidR="00CC729D" w:rsidRPr="00864244" w:rsidRDefault="009821C5">
      <w:pPr>
        <w:pStyle w:val="Compact"/>
        <w:numPr>
          <w:ilvl w:val="1"/>
          <w:numId w:val="9"/>
        </w:numPr>
        <w:rPr>
          <w:rFonts w:ascii="Times New Roman" w:hAnsi="Times New Roman" w:cs="Times New Roman"/>
          <w:color w:val="000000" w:themeColor="text1"/>
        </w:rPr>
      </w:pPr>
      <w:r w:rsidRPr="00864244">
        <w:rPr>
          <w:rStyle w:val="VerbatimChar"/>
          <w:rFonts w:ascii="Times New Roman" w:hAnsi="Times New Roman" w:cs="Times New Roman"/>
          <w:color w:val="000000" w:themeColor="text1"/>
          <w:sz w:val="24"/>
        </w:rPr>
        <w:t>recipes/runway-risk-scorer.md</w:t>
      </w:r>
    </w:p>
    <w:p w14:paraId="79FA11C0" w14:textId="77777777" w:rsidR="00CC729D" w:rsidRPr="00864244" w:rsidRDefault="009821C5">
      <w:pPr>
        <w:pStyle w:val="Compact"/>
        <w:numPr>
          <w:ilvl w:val="1"/>
          <w:numId w:val="9"/>
        </w:numPr>
        <w:rPr>
          <w:rFonts w:ascii="Times New Roman" w:hAnsi="Times New Roman" w:cs="Times New Roman"/>
          <w:color w:val="000000" w:themeColor="text1"/>
        </w:rPr>
      </w:pPr>
      <w:r w:rsidRPr="00864244">
        <w:rPr>
          <w:rFonts w:ascii="Times New Roman" w:hAnsi="Times New Roman" w:cs="Times New Roman"/>
          <w:color w:val="000000" w:themeColor="text1"/>
        </w:rPr>
        <w:t>Complete lifecycle frontmatter.</w:t>
      </w:r>
    </w:p>
    <w:p w14:paraId="0987D955" w14:textId="77777777" w:rsidR="00CC729D" w:rsidRPr="00864244" w:rsidRDefault="009821C5">
      <w:pPr>
        <w:pStyle w:val="Compact"/>
        <w:numPr>
          <w:ilvl w:val="1"/>
          <w:numId w:val="9"/>
        </w:numPr>
        <w:rPr>
          <w:rFonts w:ascii="Times New Roman" w:hAnsi="Times New Roman" w:cs="Times New Roman"/>
          <w:color w:val="000000" w:themeColor="text1"/>
        </w:rPr>
      </w:pPr>
      <w:r w:rsidRPr="00864244">
        <w:rPr>
          <w:rFonts w:ascii="Times New Roman" w:hAnsi="Times New Roman" w:cs="Times New Roman"/>
          <w:color w:val="000000" w:themeColor="text1"/>
        </w:rPr>
        <w:t>Five core financial/runway metrics.</w:t>
      </w:r>
    </w:p>
    <w:p w14:paraId="3BA9389E" w14:textId="77777777" w:rsidR="00CC729D" w:rsidRPr="00864244" w:rsidRDefault="009821C5">
      <w:pPr>
        <w:pStyle w:val="Compact"/>
        <w:numPr>
          <w:ilvl w:val="1"/>
          <w:numId w:val="9"/>
        </w:numPr>
        <w:rPr>
          <w:rFonts w:ascii="Times New Roman" w:hAnsi="Times New Roman" w:cs="Times New Roman"/>
          <w:color w:val="000000" w:themeColor="text1"/>
        </w:rPr>
      </w:pPr>
      <w:r w:rsidRPr="00864244">
        <w:rPr>
          <w:rFonts w:ascii="Times New Roman" w:hAnsi="Times New Roman" w:cs="Times New Roman"/>
          <w:color w:val="000000" w:themeColor="text1"/>
        </w:rPr>
        <w:t>Defined inputs, processing steps, and outputs.</w:t>
      </w:r>
    </w:p>
    <w:p w14:paraId="65EDDBB7" w14:textId="77777777" w:rsidR="00CC729D" w:rsidRPr="00864244" w:rsidRDefault="009821C5">
      <w:pPr>
        <w:numPr>
          <w:ilvl w:val="0"/>
          <w:numId w:val="8"/>
        </w:numPr>
        <w:rPr>
          <w:rFonts w:ascii="Times New Roman" w:hAnsi="Times New Roman" w:cs="Times New Roman"/>
          <w:color w:val="000000" w:themeColor="text1"/>
        </w:rPr>
      </w:pPr>
      <w:r w:rsidRPr="00864244">
        <w:rPr>
          <w:rFonts w:ascii="Times New Roman" w:hAnsi="Times New Roman" w:cs="Times New Roman"/>
          <w:color w:val="000000" w:themeColor="text1"/>
        </w:rPr>
        <w:t>Dual Output Format (P5)</w:t>
      </w:r>
    </w:p>
    <w:p w14:paraId="7112DEE8" w14:textId="77777777" w:rsidR="00CC729D" w:rsidRPr="00864244" w:rsidRDefault="009821C5">
      <w:pPr>
        <w:pStyle w:val="Compact"/>
        <w:numPr>
          <w:ilvl w:val="1"/>
          <w:numId w:val="10"/>
        </w:numPr>
        <w:rPr>
          <w:rFonts w:ascii="Times New Roman" w:hAnsi="Times New Roman" w:cs="Times New Roman"/>
          <w:color w:val="000000" w:themeColor="text1"/>
        </w:rPr>
      </w:pPr>
      <w:r w:rsidRPr="00864244">
        <w:rPr>
          <w:rFonts w:ascii="Times New Roman" w:hAnsi="Times New Roman" w:cs="Times New Roman"/>
          <w:color w:val="000000" w:themeColor="text1"/>
        </w:rPr>
        <w:t>Human-readable runway-risk brief.</w:t>
      </w:r>
    </w:p>
    <w:p w14:paraId="7BFE6BE7" w14:textId="77777777" w:rsidR="00CC729D" w:rsidRPr="00864244" w:rsidRDefault="009821C5">
      <w:pPr>
        <w:pStyle w:val="Compact"/>
        <w:numPr>
          <w:ilvl w:val="1"/>
          <w:numId w:val="10"/>
        </w:numPr>
        <w:rPr>
          <w:rFonts w:ascii="Times New Roman" w:hAnsi="Times New Roman" w:cs="Times New Roman"/>
          <w:color w:val="000000" w:themeColor="text1"/>
        </w:rPr>
      </w:pPr>
      <w:r w:rsidRPr="00864244">
        <w:rPr>
          <w:rFonts w:ascii="Times New Roman" w:hAnsi="Times New Roman" w:cs="Times New Roman"/>
          <w:color w:val="000000" w:themeColor="text1"/>
        </w:rPr>
        <w:t>Machine-readable JSON signal for downstream processing.</w:t>
      </w:r>
    </w:p>
    <w:p w14:paraId="6A7E8669" w14:textId="77777777" w:rsidR="00CC729D" w:rsidRPr="00864244" w:rsidRDefault="009821C5">
      <w:pPr>
        <w:numPr>
          <w:ilvl w:val="0"/>
          <w:numId w:val="8"/>
        </w:numPr>
        <w:rPr>
          <w:rFonts w:ascii="Times New Roman" w:hAnsi="Times New Roman" w:cs="Times New Roman"/>
          <w:color w:val="000000" w:themeColor="text1"/>
        </w:rPr>
      </w:pPr>
      <w:r w:rsidRPr="00864244">
        <w:rPr>
          <w:rFonts w:ascii="Times New Roman" w:hAnsi="Times New Roman" w:cs="Times New Roman"/>
          <w:color w:val="000000" w:themeColor="text1"/>
        </w:rPr>
        <w:t>Evidence of Correctness</w:t>
      </w:r>
    </w:p>
    <w:p w14:paraId="12F74FFA" w14:textId="77777777" w:rsidR="00CC729D" w:rsidRPr="00864244" w:rsidRDefault="009821C5">
      <w:pPr>
        <w:pStyle w:val="Compact"/>
        <w:numPr>
          <w:ilvl w:val="1"/>
          <w:numId w:val="11"/>
        </w:numPr>
        <w:rPr>
          <w:rFonts w:ascii="Times New Roman" w:hAnsi="Times New Roman" w:cs="Times New Roman"/>
          <w:color w:val="000000" w:themeColor="text1"/>
        </w:rPr>
      </w:pPr>
      <w:r w:rsidRPr="00864244">
        <w:rPr>
          <w:rFonts w:ascii="Times New Roman" w:hAnsi="Times New Roman" w:cs="Times New Roman"/>
          <w:color w:val="000000" w:themeColor="text1"/>
        </w:rPr>
        <w:t xml:space="preserve">Run </w:t>
      </w:r>
      <w:proofErr w:type="gramStart"/>
      <w:r w:rsidRPr="00864244">
        <w:rPr>
          <w:rFonts w:ascii="Times New Roman" w:hAnsi="Times New Roman" w:cs="Times New Roman"/>
          <w:color w:val="000000" w:themeColor="text1"/>
        </w:rPr>
        <w:t>log</w:t>
      </w:r>
      <w:proofErr w:type="gramEnd"/>
      <w:r w:rsidRPr="00864244">
        <w:rPr>
          <w:rFonts w:ascii="Times New Roman" w:hAnsi="Times New Roman" w:cs="Times New Roman"/>
          <w:color w:val="000000" w:themeColor="text1"/>
        </w:rPr>
        <w:t>.</w:t>
      </w:r>
    </w:p>
    <w:p w14:paraId="34C3D787" w14:textId="77777777" w:rsidR="00CC729D" w:rsidRPr="00864244" w:rsidRDefault="009821C5">
      <w:pPr>
        <w:pStyle w:val="Compact"/>
        <w:numPr>
          <w:ilvl w:val="1"/>
          <w:numId w:val="11"/>
        </w:numPr>
        <w:rPr>
          <w:rFonts w:ascii="Times New Roman" w:hAnsi="Times New Roman" w:cs="Times New Roman"/>
          <w:color w:val="000000" w:themeColor="text1"/>
        </w:rPr>
      </w:pPr>
      <w:r w:rsidRPr="00864244">
        <w:rPr>
          <w:rFonts w:ascii="Times New Roman" w:hAnsi="Times New Roman" w:cs="Times New Roman"/>
          <w:color w:val="000000" w:themeColor="text1"/>
        </w:rPr>
        <w:t>Source-freshness audit.</w:t>
      </w:r>
    </w:p>
    <w:p w14:paraId="5830283D" w14:textId="77777777" w:rsidR="00CC729D" w:rsidRPr="00864244" w:rsidRDefault="009821C5">
      <w:pPr>
        <w:pStyle w:val="Compact"/>
        <w:numPr>
          <w:ilvl w:val="1"/>
          <w:numId w:val="11"/>
        </w:numPr>
        <w:rPr>
          <w:rFonts w:ascii="Times New Roman" w:hAnsi="Times New Roman" w:cs="Times New Roman"/>
          <w:color w:val="000000" w:themeColor="text1"/>
        </w:rPr>
      </w:pPr>
      <w:r w:rsidRPr="00864244">
        <w:rPr>
          <w:rFonts w:ascii="Times New Roman" w:hAnsi="Times New Roman" w:cs="Times New Roman"/>
          <w:color w:val="000000" w:themeColor="text1"/>
        </w:rPr>
        <w:t>Pre-registered validation note.</w:t>
      </w:r>
    </w:p>
    <w:p w14:paraId="4A848FF7" w14:textId="77777777" w:rsidR="00CC729D" w:rsidRPr="00864244" w:rsidRDefault="009821C5">
      <w:pPr>
        <w:pStyle w:val="Compact"/>
        <w:numPr>
          <w:ilvl w:val="1"/>
          <w:numId w:val="11"/>
        </w:numPr>
        <w:rPr>
          <w:rFonts w:ascii="Times New Roman" w:hAnsi="Times New Roman" w:cs="Times New Roman"/>
          <w:color w:val="000000" w:themeColor="text1"/>
        </w:rPr>
      </w:pPr>
      <w:r w:rsidRPr="00864244">
        <w:rPr>
          <w:rFonts w:ascii="Times New Roman" w:hAnsi="Times New Roman" w:cs="Times New Roman"/>
          <w:color w:val="000000" w:themeColor="text1"/>
        </w:rPr>
        <w:t xml:space="preserve">Deliberate break tests </w:t>
      </w:r>
      <w:proofErr w:type="gramStart"/>
      <w:r w:rsidRPr="00864244">
        <w:rPr>
          <w:rFonts w:ascii="Times New Roman" w:hAnsi="Times New Roman" w:cs="Times New Roman"/>
          <w:color w:val="000000" w:themeColor="text1"/>
        </w:rPr>
        <w:t>demonstrating</w:t>
      </w:r>
      <w:proofErr w:type="gramEnd"/>
      <w:r w:rsidRPr="00864244">
        <w:rPr>
          <w:rFonts w:ascii="Times New Roman" w:hAnsi="Times New Roman" w:cs="Times New Roman"/>
          <w:color w:val="000000" w:themeColor="text1"/>
        </w:rPr>
        <w:t xml:space="preserve"> safe failure behavior.</w:t>
      </w:r>
    </w:p>
    <w:p w14:paraId="5A93CE78" w14:textId="77777777" w:rsidR="00CC729D" w:rsidRPr="00864244" w:rsidRDefault="009821C5">
      <w:pPr>
        <w:numPr>
          <w:ilvl w:val="0"/>
          <w:numId w:val="8"/>
        </w:numPr>
        <w:rPr>
          <w:rFonts w:ascii="Times New Roman" w:hAnsi="Times New Roman" w:cs="Times New Roman"/>
          <w:color w:val="000000" w:themeColor="text1"/>
        </w:rPr>
      </w:pPr>
      <w:r w:rsidRPr="00864244">
        <w:rPr>
          <w:rFonts w:ascii="Times New Roman" w:hAnsi="Times New Roman" w:cs="Times New Roman"/>
          <w:color w:val="000000" w:themeColor="text1"/>
        </w:rPr>
        <w:t>Lifecycle Status</w:t>
      </w:r>
    </w:p>
    <w:p w14:paraId="7364C654" w14:textId="77777777" w:rsidR="00CC729D" w:rsidRPr="00864244" w:rsidRDefault="009821C5">
      <w:pPr>
        <w:pStyle w:val="Compact"/>
        <w:numPr>
          <w:ilvl w:val="1"/>
          <w:numId w:val="12"/>
        </w:numPr>
        <w:rPr>
          <w:rFonts w:ascii="Times New Roman" w:hAnsi="Times New Roman" w:cs="Times New Roman"/>
          <w:color w:val="000000" w:themeColor="text1"/>
        </w:rPr>
      </w:pPr>
      <w:r w:rsidRPr="00864244">
        <w:rPr>
          <w:rFonts w:ascii="Times New Roman" w:hAnsi="Times New Roman" w:cs="Times New Roman"/>
          <w:color w:val="000000" w:themeColor="text1"/>
        </w:rPr>
        <w:t>Recipe reaches RUNNABLE-SAMPLE.</w:t>
      </w:r>
    </w:p>
    <w:p w14:paraId="7C198491" w14:textId="77777777" w:rsidR="00CC729D" w:rsidRPr="00864244" w:rsidRDefault="009821C5">
      <w:pPr>
        <w:pStyle w:val="Compact"/>
        <w:numPr>
          <w:ilvl w:val="1"/>
          <w:numId w:val="12"/>
        </w:numPr>
        <w:rPr>
          <w:rFonts w:ascii="Times New Roman" w:hAnsi="Times New Roman" w:cs="Times New Roman"/>
          <w:color w:val="000000" w:themeColor="text1"/>
        </w:rPr>
      </w:pPr>
      <w:r w:rsidRPr="00864244">
        <w:rPr>
          <w:rFonts w:ascii="Times New Roman" w:hAnsi="Times New Roman" w:cs="Times New Roman"/>
          <w:color w:val="000000" w:themeColor="text1"/>
        </w:rPr>
        <w:t>Runs end-to-end against schema-matched sample data.</w:t>
      </w:r>
    </w:p>
    <w:p w14:paraId="79FF98D9" w14:textId="77777777" w:rsidR="00CC729D" w:rsidRPr="00864244" w:rsidRDefault="009821C5">
      <w:pPr>
        <w:pStyle w:val="Compact"/>
        <w:numPr>
          <w:ilvl w:val="1"/>
          <w:numId w:val="12"/>
        </w:numPr>
        <w:rPr>
          <w:rFonts w:ascii="Times New Roman" w:hAnsi="Times New Roman" w:cs="Times New Roman"/>
          <w:color w:val="000000" w:themeColor="text1"/>
        </w:rPr>
      </w:pPr>
      <w:r w:rsidRPr="00864244">
        <w:rPr>
          <w:rFonts w:ascii="Times New Roman" w:hAnsi="Times New Roman" w:cs="Times New Roman"/>
          <w:color w:val="000000" w:themeColor="text1"/>
        </w:rPr>
        <w:t>Execution is documented through a reproducible run log.</w:t>
      </w:r>
    </w:p>
    <w:p w14:paraId="5D97A581" w14:textId="77777777" w:rsidR="00CC729D" w:rsidRPr="00864244" w:rsidRDefault="009821C5">
      <w:pPr>
        <w:numPr>
          <w:ilvl w:val="0"/>
          <w:numId w:val="8"/>
        </w:numPr>
        <w:rPr>
          <w:rFonts w:ascii="Times New Roman" w:hAnsi="Times New Roman" w:cs="Times New Roman"/>
          <w:color w:val="000000" w:themeColor="text1"/>
        </w:rPr>
      </w:pPr>
      <w:r w:rsidRPr="00864244">
        <w:rPr>
          <w:rFonts w:ascii="Times New Roman" w:hAnsi="Times New Roman" w:cs="Times New Roman"/>
          <w:color w:val="000000" w:themeColor="text1"/>
        </w:rPr>
        <w:t>Upstream Contribution</w:t>
      </w:r>
    </w:p>
    <w:p w14:paraId="1DB53CA1" w14:textId="77777777" w:rsidR="00CC729D" w:rsidRPr="00864244" w:rsidRDefault="009821C5">
      <w:pPr>
        <w:pStyle w:val="Compact"/>
        <w:numPr>
          <w:ilvl w:val="1"/>
          <w:numId w:val="13"/>
        </w:numPr>
        <w:rPr>
          <w:rFonts w:ascii="Times New Roman" w:hAnsi="Times New Roman" w:cs="Times New Roman"/>
          <w:color w:val="000000" w:themeColor="text1"/>
        </w:rPr>
      </w:pPr>
      <w:r w:rsidRPr="00864244">
        <w:rPr>
          <w:rFonts w:ascii="Times New Roman" w:hAnsi="Times New Roman" w:cs="Times New Roman"/>
          <w:color w:val="000000" w:themeColor="text1"/>
        </w:rPr>
        <w:t>Pull request submitted to the upstream Mycroft repository.</w:t>
      </w:r>
    </w:p>
    <w:p w14:paraId="4CE39C24" w14:textId="77777777" w:rsidR="00CC729D" w:rsidRPr="00864244" w:rsidRDefault="009821C5">
      <w:pPr>
        <w:pStyle w:val="Compact"/>
        <w:numPr>
          <w:ilvl w:val="1"/>
          <w:numId w:val="13"/>
        </w:numPr>
        <w:rPr>
          <w:rFonts w:ascii="Times New Roman" w:hAnsi="Times New Roman" w:cs="Times New Roman"/>
          <w:color w:val="000000" w:themeColor="text1"/>
        </w:rPr>
      </w:pPr>
      <w:r w:rsidRPr="00864244">
        <w:rPr>
          <w:rFonts w:ascii="Times New Roman" w:hAnsi="Times New Roman" w:cs="Times New Roman"/>
          <w:color w:val="000000" w:themeColor="text1"/>
        </w:rPr>
        <w:t>Work documented on the team board.</w:t>
      </w:r>
    </w:p>
    <w:p w14:paraId="52E9FEFF" w14:textId="77777777" w:rsidR="00CC729D" w:rsidRPr="00864244" w:rsidRDefault="009821C5">
      <w:pPr>
        <w:pStyle w:val="Compact"/>
        <w:numPr>
          <w:ilvl w:val="1"/>
          <w:numId w:val="13"/>
        </w:numPr>
        <w:rPr>
          <w:rFonts w:ascii="Times New Roman" w:hAnsi="Times New Roman" w:cs="Times New Roman"/>
          <w:color w:val="000000" w:themeColor="text1"/>
        </w:rPr>
      </w:pPr>
      <w:r w:rsidRPr="00864244">
        <w:rPr>
          <w:rFonts w:ascii="Times New Roman" w:hAnsi="Times New Roman" w:cs="Times New Roman"/>
          <w:color w:val="000000" w:themeColor="text1"/>
        </w:rPr>
        <w:t>Honest attestation describing what was tested, what was not tested, and what was fixed.</w:t>
      </w:r>
    </w:p>
    <w:p w14:paraId="75E86861" w14:textId="77777777" w:rsidR="00CC729D" w:rsidRPr="00864244" w:rsidRDefault="009821C5">
      <w:pPr>
        <w:pStyle w:val="Heading3"/>
        <w:rPr>
          <w:rFonts w:ascii="Times New Roman" w:hAnsi="Times New Roman" w:cs="Times New Roman"/>
          <w:color w:val="000000" w:themeColor="text1"/>
          <w:sz w:val="24"/>
          <w:szCs w:val="24"/>
        </w:rPr>
      </w:pPr>
      <w:bookmarkStart w:id="9" w:name="one-line-outcome"/>
      <w:bookmarkEnd w:id="8"/>
      <w:r w:rsidRPr="00864244">
        <w:rPr>
          <w:rFonts w:ascii="Times New Roman" w:hAnsi="Times New Roman" w:cs="Times New Roman"/>
          <w:color w:val="000000" w:themeColor="text1"/>
          <w:sz w:val="24"/>
          <w:szCs w:val="24"/>
        </w:rPr>
        <w:t>One-Line Outcome</w:t>
      </w:r>
    </w:p>
    <w:p w14:paraId="4BDB609B" w14:textId="72D8FF4C" w:rsidR="00CC729D" w:rsidRPr="00864244" w:rsidRDefault="009821C5" w:rsidP="001E66E2">
      <w:pPr>
        <w:pStyle w:val="BlockText"/>
        <w:rPr>
          <w:rFonts w:ascii="Times New Roman" w:hAnsi="Times New Roman" w:cs="Times New Roman"/>
          <w:color w:val="000000" w:themeColor="text1"/>
        </w:rPr>
      </w:pPr>
      <w:r w:rsidRPr="00864244">
        <w:rPr>
          <w:rFonts w:ascii="Times New Roman" w:hAnsi="Times New Roman" w:cs="Times New Roman"/>
          <w:color w:val="000000" w:themeColor="text1"/>
        </w:rPr>
        <w:t>A reviewer can point the recipe at a vendor’s validated signals and receive a sourced runway-risk brief in seconds—replacing a manually assembled guess with a fast, defensible, evidence-first view, while leaving the final decision to a human.</w:t>
      </w:r>
    </w:p>
    <w:p w14:paraId="3A15FC64" w14:textId="77777777" w:rsidR="00CC729D" w:rsidRPr="00864244" w:rsidRDefault="009821C5">
      <w:pPr>
        <w:pStyle w:val="Heading2"/>
        <w:rPr>
          <w:rFonts w:ascii="Times New Roman" w:hAnsi="Times New Roman" w:cs="Times New Roman"/>
          <w:color w:val="000000" w:themeColor="text1"/>
          <w:sz w:val="24"/>
          <w:szCs w:val="24"/>
        </w:rPr>
      </w:pPr>
      <w:bookmarkStart w:id="10" w:name="scope-and-honest-limitations"/>
      <w:bookmarkEnd w:id="7"/>
      <w:bookmarkEnd w:id="9"/>
      <w:r w:rsidRPr="00864244">
        <w:rPr>
          <w:rFonts w:ascii="Times New Roman" w:hAnsi="Times New Roman" w:cs="Times New Roman"/>
          <w:color w:val="000000" w:themeColor="text1"/>
          <w:sz w:val="24"/>
          <w:szCs w:val="24"/>
        </w:rPr>
        <w:t>5. Scope and Honest Limitations</w:t>
      </w:r>
    </w:p>
    <w:p w14:paraId="7880593F" w14:textId="77777777" w:rsidR="00CC729D" w:rsidRPr="00864244" w:rsidRDefault="009821C5">
      <w:pPr>
        <w:pStyle w:val="Heading3"/>
        <w:rPr>
          <w:rFonts w:ascii="Times New Roman" w:hAnsi="Times New Roman" w:cs="Times New Roman"/>
          <w:color w:val="000000" w:themeColor="text1"/>
          <w:sz w:val="24"/>
          <w:szCs w:val="24"/>
        </w:rPr>
      </w:pPr>
      <w:bookmarkStart w:id="11" w:name="in-scope"/>
      <w:r w:rsidRPr="00864244">
        <w:rPr>
          <w:rFonts w:ascii="Times New Roman" w:hAnsi="Times New Roman" w:cs="Times New Roman"/>
          <w:color w:val="000000" w:themeColor="text1"/>
          <w:sz w:val="24"/>
          <w:szCs w:val="24"/>
        </w:rPr>
        <w:t>In Scope</w:t>
      </w:r>
    </w:p>
    <w:p w14:paraId="6EECCCAE"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initial implementation focuses on:</w:t>
      </w:r>
    </w:p>
    <w:p w14:paraId="0D7526BA"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t>Private, venture-funded AI vendors.</w:t>
      </w:r>
    </w:p>
    <w:p w14:paraId="625B5641"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t>Funding and financial signals.</w:t>
      </w:r>
    </w:p>
    <w:p w14:paraId="6508EDA7"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lastRenderedPageBreak/>
        <w:t>Company distress indicators.</w:t>
      </w:r>
    </w:p>
    <w:p w14:paraId="22920B0B"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t>Historical funding activity.</w:t>
      </w:r>
    </w:p>
    <w:p w14:paraId="57BE63A3"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t>Signal freshness and velocity.</w:t>
      </w:r>
    </w:p>
    <w:p w14:paraId="3E01385C"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t>Evidence-backed, human-readable reporting.</w:t>
      </w:r>
    </w:p>
    <w:p w14:paraId="4FDBFA96" w14:textId="77777777" w:rsidR="00CC729D" w:rsidRPr="00864244" w:rsidRDefault="009821C5">
      <w:pPr>
        <w:pStyle w:val="Compact"/>
        <w:numPr>
          <w:ilvl w:val="0"/>
          <w:numId w:val="14"/>
        </w:numPr>
        <w:rPr>
          <w:rFonts w:ascii="Times New Roman" w:hAnsi="Times New Roman" w:cs="Times New Roman"/>
          <w:color w:val="000000" w:themeColor="text1"/>
        </w:rPr>
      </w:pPr>
      <w:r w:rsidRPr="00864244">
        <w:rPr>
          <w:rFonts w:ascii="Times New Roman" w:hAnsi="Times New Roman" w:cs="Times New Roman"/>
          <w:color w:val="000000" w:themeColor="text1"/>
        </w:rPr>
        <w:t>Machine-readable downstream signals.</w:t>
      </w:r>
    </w:p>
    <w:p w14:paraId="45292C2D" w14:textId="77777777" w:rsidR="00CC729D" w:rsidRPr="00864244" w:rsidRDefault="009821C5">
      <w:pPr>
        <w:pStyle w:val="Heading3"/>
        <w:rPr>
          <w:rFonts w:ascii="Times New Roman" w:hAnsi="Times New Roman" w:cs="Times New Roman"/>
          <w:color w:val="000000" w:themeColor="text1"/>
          <w:sz w:val="24"/>
          <w:szCs w:val="24"/>
        </w:rPr>
      </w:pPr>
      <w:bookmarkStart w:id="12" w:name="out-of-scope"/>
      <w:bookmarkEnd w:id="11"/>
      <w:r w:rsidRPr="00864244">
        <w:rPr>
          <w:rFonts w:ascii="Times New Roman" w:hAnsi="Times New Roman" w:cs="Times New Roman"/>
          <w:color w:val="000000" w:themeColor="text1"/>
          <w:sz w:val="24"/>
          <w:szCs w:val="24"/>
        </w:rPr>
        <w:t>Out of Scope</w:t>
      </w:r>
    </w:p>
    <w:p w14:paraId="57909276" w14:textId="77777777" w:rsidR="00CC729D" w:rsidRPr="00864244" w:rsidRDefault="009821C5">
      <w:pPr>
        <w:pStyle w:val="Compact"/>
        <w:numPr>
          <w:ilvl w:val="0"/>
          <w:numId w:val="15"/>
        </w:numPr>
        <w:rPr>
          <w:rFonts w:ascii="Times New Roman" w:hAnsi="Times New Roman" w:cs="Times New Roman"/>
          <w:color w:val="000000" w:themeColor="text1"/>
        </w:rPr>
      </w:pPr>
      <w:r w:rsidRPr="00864244">
        <w:rPr>
          <w:rFonts w:ascii="Times New Roman" w:hAnsi="Times New Roman" w:cs="Times New Roman"/>
          <w:color w:val="000000" w:themeColor="text1"/>
        </w:rPr>
        <w:t>Profitable public companies where traditional public financial reporting provides a different risk model.</w:t>
      </w:r>
    </w:p>
    <w:p w14:paraId="604FAA15" w14:textId="77777777" w:rsidR="00CC729D" w:rsidRPr="00864244" w:rsidRDefault="009821C5">
      <w:pPr>
        <w:pStyle w:val="Compact"/>
        <w:numPr>
          <w:ilvl w:val="0"/>
          <w:numId w:val="15"/>
        </w:numPr>
        <w:rPr>
          <w:rFonts w:ascii="Times New Roman" w:hAnsi="Times New Roman" w:cs="Times New Roman"/>
          <w:color w:val="000000" w:themeColor="text1"/>
        </w:rPr>
      </w:pPr>
      <w:r w:rsidRPr="00864244">
        <w:rPr>
          <w:rFonts w:ascii="Times New Roman" w:hAnsi="Times New Roman" w:cs="Times New Roman"/>
          <w:color w:val="000000" w:themeColor="text1"/>
        </w:rPr>
        <w:t>Automated financial decisions.</w:t>
      </w:r>
    </w:p>
    <w:p w14:paraId="6B3CD313" w14:textId="77777777" w:rsidR="00CC729D" w:rsidRPr="00864244" w:rsidRDefault="009821C5">
      <w:pPr>
        <w:pStyle w:val="Compact"/>
        <w:numPr>
          <w:ilvl w:val="0"/>
          <w:numId w:val="15"/>
        </w:numPr>
        <w:rPr>
          <w:rFonts w:ascii="Times New Roman" w:hAnsi="Times New Roman" w:cs="Times New Roman"/>
          <w:color w:val="000000" w:themeColor="text1"/>
        </w:rPr>
      </w:pPr>
      <w:r w:rsidRPr="00864244">
        <w:rPr>
          <w:rFonts w:ascii="Times New Roman" w:hAnsi="Times New Roman" w:cs="Times New Roman"/>
          <w:color w:val="000000" w:themeColor="text1"/>
        </w:rPr>
        <w:t>Automated vendor approval or rejection.</w:t>
      </w:r>
    </w:p>
    <w:p w14:paraId="177A6BE0" w14:textId="77777777" w:rsidR="00CC729D" w:rsidRPr="00864244" w:rsidRDefault="009821C5">
      <w:pPr>
        <w:pStyle w:val="Compact"/>
        <w:numPr>
          <w:ilvl w:val="0"/>
          <w:numId w:val="15"/>
        </w:numPr>
        <w:rPr>
          <w:rFonts w:ascii="Times New Roman" w:hAnsi="Times New Roman" w:cs="Times New Roman"/>
          <w:color w:val="000000" w:themeColor="text1"/>
        </w:rPr>
      </w:pPr>
      <w:r w:rsidRPr="00864244">
        <w:rPr>
          <w:rFonts w:ascii="Times New Roman" w:hAnsi="Times New Roman" w:cs="Times New Roman"/>
          <w:color w:val="000000" w:themeColor="text1"/>
        </w:rPr>
        <w:t>Full financial forecasting or valuation.</w:t>
      </w:r>
    </w:p>
    <w:p w14:paraId="4E894079" w14:textId="77777777" w:rsidR="00CC729D" w:rsidRPr="00864244" w:rsidRDefault="009821C5">
      <w:pPr>
        <w:pStyle w:val="Compact"/>
        <w:numPr>
          <w:ilvl w:val="0"/>
          <w:numId w:val="15"/>
        </w:numPr>
        <w:rPr>
          <w:rFonts w:ascii="Times New Roman" w:hAnsi="Times New Roman" w:cs="Times New Roman"/>
          <w:color w:val="000000" w:themeColor="text1"/>
        </w:rPr>
      </w:pPr>
      <w:r w:rsidRPr="00864244">
        <w:rPr>
          <w:rFonts w:ascii="Times New Roman" w:hAnsi="Times New Roman" w:cs="Times New Roman"/>
          <w:color w:val="000000" w:themeColor="text1"/>
        </w:rPr>
        <w:t>Declaring a vendor “safe” or “risky.”</w:t>
      </w:r>
    </w:p>
    <w:p w14:paraId="027B4278" w14:textId="77777777" w:rsidR="00CC729D" w:rsidRPr="00864244" w:rsidRDefault="009821C5">
      <w:pPr>
        <w:pStyle w:val="Heading3"/>
        <w:rPr>
          <w:rFonts w:ascii="Times New Roman" w:hAnsi="Times New Roman" w:cs="Times New Roman"/>
          <w:color w:val="000000" w:themeColor="text1"/>
          <w:sz w:val="24"/>
          <w:szCs w:val="24"/>
        </w:rPr>
      </w:pPr>
      <w:bookmarkStart w:id="13" w:name="known-limitations"/>
      <w:bookmarkEnd w:id="12"/>
      <w:r w:rsidRPr="00864244">
        <w:rPr>
          <w:rFonts w:ascii="Times New Roman" w:hAnsi="Times New Roman" w:cs="Times New Roman"/>
          <w:color w:val="000000" w:themeColor="text1"/>
          <w:sz w:val="24"/>
          <w:szCs w:val="24"/>
        </w:rPr>
        <w:t>Known Limitations</w:t>
      </w:r>
    </w:p>
    <w:p w14:paraId="4DB1A745"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RUNNABLE-SAMPLE is the target ceiling for this project.</w:t>
      </w:r>
    </w:p>
    <w:p w14:paraId="336AEC51"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The project will not claim VERIFIED status because verification requires live data and independent attestation outside the control of a single contributor.</w:t>
      </w:r>
    </w:p>
    <w:p w14:paraId="27F8BFA3"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This is intentionally a first-pass financial-signal filter, not a complete financial model. The metrics provide a rough proxy for runway-related risk. Because of this limitation, a human decision gate is required.</w:t>
      </w:r>
    </w:p>
    <w:p w14:paraId="0CDC8C63" w14:textId="77777777" w:rsidR="00CC729D" w:rsidRPr="00864244" w:rsidRDefault="009821C5">
      <w:pPr>
        <w:pStyle w:val="Heading3"/>
        <w:rPr>
          <w:rFonts w:ascii="Times New Roman" w:hAnsi="Times New Roman" w:cs="Times New Roman"/>
          <w:color w:val="000000" w:themeColor="text1"/>
          <w:sz w:val="24"/>
          <w:szCs w:val="24"/>
        </w:rPr>
      </w:pPr>
      <w:bookmarkStart w:id="14" w:name="data-source-considerations"/>
      <w:bookmarkEnd w:id="13"/>
      <w:r w:rsidRPr="00864244">
        <w:rPr>
          <w:rFonts w:ascii="Times New Roman" w:hAnsi="Times New Roman" w:cs="Times New Roman"/>
          <w:color w:val="000000" w:themeColor="text1"/>
          <w:sz w:val="24"/>
          <w:szCs w:val="24"/>
        </w:rPr>
        <w:t>Data Source Considerations</w:t>
      </w:r>
    </w:p>
    <w:p w14:paraId="04025FFA"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sample implementation will use schema-matched synthetic data.</w:t>
      </w:r>
    </w:p>
    <w:p w14:paraId="6A289B29"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A future live implementation could incorporate sources such as:</w:t>
      </w:r>
    </w:p>
    <w:p w14:paraId="32D56D94" w14:textId="77777777" w:rsidR="00CC729D" w:rsidRPr="00864244" w:rsidRDefault="009821C5">
      <w:pPr>
        <w:pStyle w:val="Compact"/>
        <w:numPr>
          <w:ilvl w:val="0"/>
          <w:numId w:val="16"/>
        </w:numPr>
        <w:rPr>
          <w:rFonts w:ascii="Times New Roman" w:hAnsi="Times New Roman" w:cs="Times New Roman"/>
          <w:color w:val="000000" w:themeColor="text1"/>
        </w:rPr>
      </w:pPr>
      <w:r w:rsidRPr="00864244">
        <w:rPr>
          <w:rFonts w:ascii="Times New Roman" w:hAnsi="Times New Roman" w:cs="Times New Roman"/>
          <w:color w:val="000000" w:themeColor="text1"/>
        </w:rPr>
        <w:t>News data.</w:t>
      </w:r>
    </w:p>
    <w:p w14:paraId="40D9A001" w14:textId="77777777" w:rsidR="00CC729D" w:rsidRPr="00864244" w:rsidRDefault="009821C5">
      <w:pPr>
        <w:pStyle w:val="Compact"/>
        <w:numPr>
          <w:ilvl w:val="0"/>
          <w:numId w:val="16"/>
        </w:numPr>
        <w:rPr>
          <w:rFonts w:ascii="Times New Roman" w:hAnsi="Times New Roman" w:cs="Times New Roman"/>
          <w:color w:val="000000" w:themeColor="text1"/>
        </w:rPr>
      </w:pPr>
      <w:r w:rsidRPr="00864244">
        <w:rPr>
          <w:rFonts w:ascii="Times New Roman" w:hAnsi="Times New Roman" w:cs="Times New Roman"/>
          <w:color w:val="000000" w:themeColor="text1"/>
        </w:rPr>
        <w:t>Funding databases/signals.</w:t>
      </w:r>
    </w:p>
    <w:p w14:paraId="77DC2D03" w14:textId="77777777" w:rsidR="00CC729D" w:rsidRPr="00864244" w:rsidRDefault="009821C5">
      <w:pPr>
        <w:pStyle w:val="Compact"/>
        <w:numPr>
          <w:ilvl w:val="0"/>
          <w:numId w:val="16"/>
        </w:numPr>
        <w:rPr>
          <w:rFonts w:ascii="Times New Roman" w:hAnsi="Times New Roman" w:cs="Times New Roman"/>
          <w:color w:val="000000" w:themeColor="text1"/>
        </w:rPr>
      </w:pPr>
      <w:r w:rsidRPr="00864244">
        <w:rPr>
          <w:rFonts w:ascii="Times New Roman" w:hAnsi="Times New Roman" w:cs="Times New Roman"/>
          <w:color w:val="000000" w:themeColor="text1"/>
        </w:rPr>
        <w:t>SEC/EDGAR data where applicable.</w:t>
      </w:r>
    </w:p>
    <w:p w14:paraId="54B7C672"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However, private startups often have limited EDGAR coverage. Therefore, a live implementation would likely rely heavily on news and funding signals, with confidence levels attached to the underlying signals.</w:t>
      </w:r>
    </w:p>
    <w:p w14:paraId="2944F515" w14:textId="0B789962" w:rsidR="00CC729D" w:rsidRDefault="00CC729D">
      <w:pPr>
        <w:rPr>
          <w:rFonts w:ascii="Times New Roman" w:hAnsi="Times New Roman" w:cs="Times New Roman"/>
          <w:color w:val="000000" w:themeColor="text1"/>
        </w:rPr>
      </w:pPr>
    </w:p>
    <w:p w14:paraId="5FE7407D" w14:textId="77777777" w:rsidR="00864244" w:rsidRDefault="00864244">
      <w:pPr>
        <w:rPr>
          <w:rFonts w:ascii="Times New Roman" w:hAnsi="Times New Roman" w:cs="Times New Roman"/>
          <w:color w:val="000000" w:themeColor="text1"/>
        </w:rPr>
      </w:pPr>
    </w:p>
    <w:p w14:paraId="4BADB2B2" w14:textId="77777777" w:rsidR="00864244" w:rsidRDefault="00864244">
      <w:pPr>
        <w:rPr>
          <w:rFonts w:ascii="Times New Roman" w:hAnsi="Times New Roman" w:cs="Times New Roman"/>
          <w:color w:val="000000" w:themeColor="text1"/>
        </w:rPr>
      </w:pPr>
    </w:p>
    <w:p w14:paraId="22C90CDD" w14:textId="77777777" w:rsidR="00864244" w:rsidRPr="00864244" w:rsidRDefault="00864244">
      <w:pPr>
        <w:rPr>
          <w:rFonts w:ascii="Times New Roman" w:hAnsi="Times New Roman" w:cs="Times New Roman"/>
          <w:color w:val="000000" w:themeColor="text1"/>
        </w:rPr>
      </w:pPr>
    </w:p>
    <w:p w14:paraId="557AEF29" w14:textId="77777777" w:rsidR="00CC729D" w:rsidRPr="00864244" w:rsidRDefault="009821C5">
      <w:pPr>
        <w:pStyle w:val="Heading2"/>
        <w:rPr>
          <w:rFonts w:ascii="Times New Roman" w:hAnsi="Times New Roman" w:cs="Times New Roman"/>
          <w:b/>
          <w:bCs/>
          <w:color w:val="000000" w:themeColor="text1"/>
          <w:sz w:val="24"/>
          <w:szCs w:val="24"/>
        </w:rPr>
      </w:pPr>
      <w:bookmarkStart w:id="15" w:name="delivery-plan"/>
      <w:bookmarkEnd w:id="10"/>
      <w:bookmarkEnd w:id="14"/>
      <w:r w:rsidRPr="00864244">
        <w:rPr>
          <w:rFonts w:ascii="Times New Roman" w:hAnsi="Times New Roman" w:cs="Times New Roman"/>
          <w:b/>
          <w:bCs/>
          <w:color w:val="000000" w:themeColor="text1"/>
          <w:sz w:val="24"/>
          <w:szCs w:val="24"/>
        </w:rPr>
        <w:lastRenderedPageBreak/>
        <w:t>6. Delivery Plan</w:t>
      </w:r>
    </w:p>
    <w:p w14:paraId="6835CB23"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 xml:space="preserve">The project is </w:t>
      </w:r>
      <w:proofErr w:type="gramStart"/>
      <w:r w:rsidRPr="00864244">
        <w:rPr>
          <w:rFonts w:ascii="Times New Roman" w:hAnsi="Times New Roman" w:cs="Times New Roman"/>
          <w:color w:val="000000" w:themeColor="text1"/>
        </w:rPr>
        <w:t>planned</w:t>
      </w:r>
      <w:proofErr w:type="gramEnd"/>
      <w:r w:rsidRPr="00864244">
        <w:rPr>
          <w:rFonts w:ascii="Times New Roman" w:hAnsi="Times New Roman" w:cs="Times New Roman"/>
          <w:color w:val="000000" w:themeColor="text1"/>
        </w:rPr>
        <w:t xml:space="preserve"> over five weeks.</w:t>
      </w:r>
    </w:p>
    <w:tbl>
      <w:tblPr>
        <w:tblStyle w:val="Table"/>
        <w:tblW w:w="5000" w:type="pct"/>
        <w:tblLayout w:type="fixed"/>
        <w:tblLook w:val="0020" w:firstRow="1" w:lastRow="0" w:firstColumn="0" w:lastColumn="0" w:noHBand="0" w:noVBand="0"/>
      </w:tblPr>
      <w:tblGrid>
        <w:gridCol w:w="3120"/>
        <w:gridCol w:w="3120"/>
        <w:gridCol w:w="3120"/>
      </w:tblGrid>
      <w:tr w:rsidR="00CC729D" w:rsidRPr="00864244" w14:paraId="49E00495" w14:textId="77777777" w:rsidTr="00CC729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2BEF659"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Week</w:t>
            </w:r>
          </w:p>
        </w:tc>
        <w:tc>
          <w:tcPr>
            <w:tcW w:w="2640" w:type="dxa"/>
          </w:tcPr>
          <w:p w14:paraId="22FD9F1B"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Outcome</w:t>
            </w:r>
          </w:p>
        </w:tc>
        <w:tc>
          <w:tcPr>
            <w:tcW w:w="2640" w:type="dxa"/>
          </w:tcPr>
          <w:p w14:paraId="76CDA280"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Lifecycle Gate</w:t>
            </w:r>
          </w:p>
        </w:tc>
      </w:tr>
      <w:tr w:rsidR="00CC729D" w:rsidRPr="00864244" w14:paraId="77AD905A" w14:textId="77777777">
        <w:tc>
          <w:tcPr>
            <w:tcW w:w="2640" w:type="dxa"/>
          </w:tcPr>
          <w:p w14:paraId="321C9A2D"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Week 1</w:t>
            </w:r>
          </w:p>
        </w:tc>
        <w:tc>
          <w:tcPr>
            <w:tcW w:w="2640" w:type="dxa"/>
          </w:tcPr>
          <w:p w14:paraId="0E53863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Draft recipe with complete frontmatter, five metrics, and features represented as typed TODOs</w:t>
            </w:r>
          </w:p>
        </w:tc>
        <w:tc>
          <w:tcPr>
            <w:tcW w:w="2640" w:type="dxa"/>
          </w:tcPr>
          <w:p w14:paraId="3550CBF7"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Team confirms project is wanted</w:t>
            </w:r>
          </w:p>
        </w:tc>
      </w:tr>
      <w:tr w:rsidR="00CC729D" w:rsidRPr="00864244" w14:paraId="702D28C9" w14:textId="77777777">
        <w:tc>
          <w:tcPr>
            <w:tcW w:w="2640" w:type="dxa"/>
          </w:tcPr>
          <w:p w14:paraId="5887D3CA"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Week 2</w:t>
            </w:r>
          </w:p>
        </w:tc>
        <w:tc>
          <w:tcPr>
            <w:tcW w:w="2640" w:type="dxa"/>
          </w:tcPr>
          <w:p w14:paraId="6DD4D967"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Harden prototype into step scripts and add machine-readable JSON output</w:t>
            </w:r>
          </w:p>
        </w:tc>
        <w:tc>
          <w:tcPr>
            <w:tcW w:w="2640" w:type="dxa"/>
          </w:tcPr>
          <w:p w14:paraId="19A52946"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DRAFT → SPECIFIED</w:t>
            </w:r>
          </w:p>
        </w:tc>
      </w:tr>
      <w:tr w:rsidR="00CC729D" w:rsidRPr="00864244" w14:paraId="2CD45DE0" w14:textId="77777777">
        <w:tc>
          <w:tcPr>
            <w:tcW w:w="2640" w:type="dxa"/>
          </w:tcPr>
          <w:p w14:paraId="0F82965E"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Week 3</w:t>
            </w:r>
          </w:p>
        </w:tc>
        <w:tc>
          <w:tcPr>
            <w:tcW w:w="2640" w:type="dxa"/>
          </w:tcPr>
          <w:p w14:paraId="1FCF44A1"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Add trailing-window backfill and signal-velocity delta; commit pre-registered validation note before testing</w:t>
            </w:r>
          </w:p>
        </w:tc>
        <w:tc>
          <w:tcPr>
            <w:tcW w:w="2640" w:type="dxa"/>
          </w:tcPr>
          <w:p w14:paraId="6D889BF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t>
            </w:r>
          </w:p>
        </w:tc>
      </w:tr>
      <w:tr w:rsidR="00CC729D" w:rsidRPr="00864244" w14:paraId="2F7150E5" w14:textId="77777777">
        <w:tc>
          <w:tcPr>
            <w:tcW w:w="2640" w:type="dxa"/>
          </w:tcPr>
          <w:p w14:paraId="6A2219B0"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Week 4</w:t>
            </w:r>
          </w:p>
        </w:tc>
        <w:tc>
          <w:tcPr>
            <w:tcW w:w="2640" w:type="dxa"/>
          </w:tcPr>
          <w:p w14:paraId="3940616F"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Add source-freshness audit and break tests; execute complete sample run</w:t>
            </w:r>
          </w:p>
        </w:tc>
        <w:tc>
          <w:tcPr>
            <w:tcW w:w="2640" w:type="dxa"/>
          </w:tcPr>
          <w:p w14:paraId="75E6B9C2"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SPECIFIED → RUNNABLE-SAMPLE</w:t>
            </w:r>
          </w:p>
        </w:tc>
      </w:tr>
      <w:tr w:rsidR="00CC729D" w:rsidRPr="00864244" w14:paraId="4246F08B" w14:textId="77777777">
        <w:tc>
          <w:tcPr>
            <w:tcW w:w="2640" w:type="dxa"/>
          </w:tcPr>
          <w:p w14:paraId="29394021"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Week 5</w:t>
            </w:r>
          </w:p>
        </w:tc>
        <w:tc>
          <w:tcPr>
            <w:tcW w:w="2640" w:type="dxa"/>
          </w:tcPr>
          <w:p w14:paraId="145DEAC9"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Complete attestation record, open upstream pull request, and update team board</w:t>
            </w:r>
          </w:p>
        </w:tc>
        <w:tc>
          <w:tcPr>
            <w:tcW w:w="2640" w:type="dxa"/>
          </w:tcPr>
          <w:p w14:paraId="7204EEB8" w14:textId="77777777" w:rsidR="00CC729D" w:rsidRPr="00864244" w:rsidRDefault="009821C5">
            <w:pPr>
              <w:pStyle w:val="Compact"/>
              <w:rPr>
                <w:rFonts w:ascii="Times New Roman" w:hAnsi="Times New Roman" w:cs="Times New Roman"/>
                <w:color w:val="000000" w:themeColor="text1"/>
              </w:rPr>
            </w:pPr>
            <w:r w:rsidRPr="00864244">
              <w:rPr>
                <w:rFonts w:ascii="Times New Roman" w:hAnsi="Times New Roman" w:cs="Times New Roman"/>
                <w:color w:val="000000" w:themeColor="text1"/>
              </w:rPr>
              <w:t>Contribution delivered</w:t>
            </w:r>
          </w:p>
        </w:tc>
      </w:tr>
    </w:tbl>
    <w:p w14:paraId="3686ED52" w14:textId="6A9510FF" w:rsidR="00CC729D" w:rsidRPr="00864244" w:rsidRDefault="00CC729D">
      <w:pPr>
        <w:rPr>
          <w:rFonts w:ascii="Times New Roman" w:hAnsi="Times New Roman" w:cs="Times New Roman"/>
          <w:color w:val="000000" w:themeColor="text1"/>
        </w:rPr>
      </w:pPr>
    </w:p>
    <w:p w14:paraId="714B410C" w14:textId="77777777" w:rsidR="00CC729D" w:rsidRPr="00864244" w:rsidRDefault="009821C5">
      <w:pPr>
        <w:pStyle w:val="Heading2"/>
        <w:rPr>
          <w:rFonts w:ascii="Times New Roman" w:hAnsi="Times New Roman" w:cs="Times New Roman"/>
          <w:b/>
          <w:bCs/>
          <w:color w:val="000000" w:themeColor="text1"/>
          <w:sz w:val="24"/>
          <w:szCs w:val="24"/>
        </w:rPr>
      </w:pPr>
      <w:bookmarkStart w:id="16" w:name="existing-starting-point"/>
      <w:bookmarkEnd w:id="15"/>
      <w:r w:rsidRPr="00864244">
        <w:rPr>
          <w:rFonts w:ascii="Times New Roman" w:hAnsi="Times New Roman" w:cs="Times New Roman"/>
          <w:b/>
          <w:bCs/>
          <w:color w:val="000000" w:themeColor="text1"/>
          <w:sz w:val="24"/>
          <w:szCs w:val="24"/>
        </w:rPr>
        <w:t>7. Existing Starting Point</w:t>
      </w:r>
    </w:p>
    <w:p w14:paraId="6F0B5687"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A working prototype and schema-matched sample dataset are already built and runnable.</w:t>
      </w:r>
    </w:p>
    <w:p w14:paraId="2B0050C6" w14:textId="461F6E91" w:rsidR="00CC729D" w:rsidRDefault="009821C5" w:rsidP="00864244">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These components form the initial RUNNABLE-SAMPLE core of the project. The remaining work focuses on hardening the implementation, improving rigor, adding evidence artifacts, validating failure behavior, and preparing the contribution for the upstream Mycroft repository.</w:t>
      </w:r>
      <w:bookmarkStart w:id="17" w:name="success-criteria"/>
      <w:bookmarkEnd w:id="16"/>
    </w:p>
    <w:p w14:paraId="6B0218DA" w14:textId="77777777" w:rsidR="00864244" w:rsidRPr="00864244" w:rsidRDefault="00864244" w:rsidP="00864244">
      <w:pPr>
        <w:pStyle w:val="BodyText"/>
        <w:rPr>
          <w:rFonts w:ascii="Times New Roman" w:hAnsi="Times New Roman" w:cs="Times New Roman"/>
          <w:color w:val="000000" w:themeColor="text1"/>
        </w:rPr>
      </w:pPr>
    </w:p>
    <w:p w14:paraId="462787E8" w14:textId="7163129A" w:rsidR="00CC729D" w:rsidRPr="00864244" w:rsidRDefault="00864244">
      <w:pPr>
        <w:pStyle w:val="Heading2"/>
        <w:rPr>
          <w:rFonts w:ascii="Times New Roman" w:hAnsi="Times New Roman" w:cs="Times New Roman"/>
          <w:b/>
          <w:bCs/>
          <w:color w:val="000000" w:themeColor="text1"/>
          <w:sz w:val="24"/>
          <w:szCs w:val="24"/>
        </w:rPr>
      </w:pPr>
      <w:bookmarkStart w:id="18" w:name="guiding-principle"/>
      <w:bookmarkEnd w:id="17"/>
      <w:r w:rsidRPr="00864244">
        <w:rPr>
          <w:rFonts w:ascii="Times New Roman" w:hAnsi="Times New Roman" w:cs="Times New Roman"/>
          <w:b/>
          <w:bCs/>
          <w:color w:val="000000" w:themeColor="text1"/>
          <w:sz w:val="24"/>
          <w:szCs w:val="24"/>
        </w:rPr>
        <w:t>8</w:t>
      </w:r>
      <w:r w:rsidR="009821C5" w:rsidRPr="00864244">
        <w:rPr>
          <w:rFonts w:ascii="Times New Roman" w:hAnsi="Times New Roman" w:cs="Times New Roman"/>
          <w:b/>
          <w:bCs/>
          <w:color w:val="000000" w:themeColor="text1"/>
          <w:sz w:val="24"/>
          <w:szCs w:val="24"/>
        </w:rPr>
        <w:t>. Guiding Principle</w:t>
      </w:r>
    </w:p>
    <w:p w14:paraId="7595B029"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central principle of this project is:</w:t>
      </w:r>
    </w:p>
    <w:p w14:paraId="0A940FC8" w14:textId="77777777" w:rsidR="00CC729D" w:rsidRPr="00864244" w:rsidRDefault="009821C5">
      <w:pPr>
        <w:pStyle w:val="BlockText"/>
        <w:rPr>
          <w:rFonts w:ascii="Times New Roman" w:hAnsi="Times New Roman" w:cs="Times New Roman"/>
          <w:color w:val="000000" w:themeColor="text1"/>
        </w:rPr>
      </w:pPr>
      <w:r w:rsidRPr="00864244">
        <w:rPr>
          <w:rFonts w:ascii="Times New Roman" w:hAnsi="Times New Roman" w:cs="Times New Roman"/>
          <w:color w:val="000000" w:themeColor="text1"/>
        </w:rPr>
        <w:t>Automate the evidence gathering and computation, not the judgment.</w:t>
      </w:r>
    </w:p>
    <w:p w14:paraId="6D2E1AEF" w14:textId="77777777" w:rsidR="00CC729D" w:rsidRPr="00864244" w:rsidRDefault="009821C5">
      <w:pPr>
        <w:pStyle w:val="FirstParagraph"/>
        <w:rPr>
          <w:rFonts w:ascii="Times New Roman" w:hAnsi="Times New Roman" w:cs="Times New Roman"/>
          <w:color w:val="000000" w:themeColor="text1"/>
        </w:rPr>
      </w:pPr>
      <w:r w:rsidRPr="00864244">
        <w:rPr>
          <w:rFonts w:ascii="Times New Roman" w:hAnsi="Times New Roman" w:cs="Times New Roman"/>
          <w:color w:val="000000" w:themeColor="text1"/>
        </w:rPr>
        <w:t>The AI-Vendor Runway-Risk Scorer should make financial signals easier to collect, validate, calculate, source, and review. It should not pretend that a handful of signals can replace the judgment of a procurement or finance professional.</w:t>
      </w:r>
    </w:p>
    <w:p w14:paraId="1CCC3445" w14:textId="77777777" w:rsidR="00CC729D" w:rsidRPr="00864244" w:rsidRDefault="009821C5">
      <w:pPr>
        <w:pStyle w:val="BodyText"/>
        <w:rPr>
          <w:rFonts w:ascii="Times New Roman" w:hAnsi="Times New Roman" w:cs="Times New Roman"/>
          <w:color w:val="000000" w:themeColor="text1"/>
        </w:rPr>
      </w:pPr>
      <w:r w:rsidRPr="00864244">
        <w:rPr>
          <w:rFonts w:ascii="Times New Roman" w:hAnsi="Times New Roman" w:cs="Times New Roman"/>
          <w:color w:val="000000" w:themeColor="text1"/>
        </w:rPr>
        <w:t>The result is a system that is faster than manual research, more consistent than memory-based assessment, and transparent about what it knows, what it does not know, and what still requires human judgment.</w:t>
      </w:r>
      <w:bookmarkEnd w:id="1"/>
      <w:bookmarkEnd w:id="18"/>
    </w:p>
    <w:sectPr w:rsidR="00CC729D" w:rsidRPr="008642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4EEF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1245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7B2E2B0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1A00A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0779886">
    <w:abstractNumId w:val="0"/>
  </w:num>
  <w:num w:numId="2" w16cid:durableId="387338661">
    <w:abstractNumId w:val="1"/>
  </w:num>
  <w:num w:numId="3" w16cid:durableId="1269191140">
    <w:abstractNumId w:val="1"/>
  </w:num>
  <w:num w:numId="4" w16cid:durableId="1497724499">
    <w:abstractNumId w:val="1"/>
  </w:num>
  <w:num w:numId="5" w16cid:durableId="90248965">
    <w:abstractNumId w:val="1"/>
  </w:num>
  <w:num w:numId="6" w16cid:durableId="1121997734">
    <w:abstractNumId w:val="1"/>
  </w:num>
  <w:num w:numId="7" w16cid:durableId="1726945603">
    <w:abstractNumId w:val="1"/>
  </w:num>
  <w:num w:numId="8" w16cid:durableId="1734501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5885689">
    <w:abstractNumId w:val="1"/>
  </w:num>
  <w:num w:numId="10" w16cid:durableId="1700206385">
    <w:abstractNumId w:val="1"/>
  </w:num>
  <w:num w:numId="11" w16cid:durableId="2004313203">
    <w:abstractNumId w:val="1"/>
  </w:num>
  <w:num w:numId="12" w16cid:durableId="279264437">
    <w:abstractNumId w:val="1"/>
  </w:num>
  <w:num w:numId="13" w16cid:durableId="1672104280">
    <w:abstractNumId w:val="1"/>
  </w:num>
  <w:num w:numId="14" w16cid:durableId="716126904">
    <w:abstractNumId w:val="1"/>
  </w:num>
  <w:num w:numId="15" w16cid:durableId="1213690800">
    <w:abstractNumId w:val="1"/>
  </w:num>
  <w:num w:numId="16" w16cid:durableId="1713773698">
    <w:abstractNumId w:val="1"/>
  </w:num>
  <w:num w:numId="17" w16cid:durableId="1536305902">
    <w:abstractNumId w:val="2"/>
  </w:num>
  <w:num w:numId="18" w16cid:durableId="1825927037">
    <w:abstractNumId w:val="2"/>
  </w:num>
  <w:num w:numId="19" w16cid:durableId="1014528936">
    <w:abstractNumId w:val="2"/>
  </w:num>
  <w:num w:numId="20" w16cid:durableId="1465469925">
    <w:abstractNumId w:val="2"/>
  </w:num>
  <w:num w:numId="21" w16cid:durableId="1617254638">
    <w:abstractNumId w:val="2"/>
  </w:num>
  <w:num w:numId="22" w16cid:durableId="2010672099">
    <w:abstractNumId w:val="2"/>
  </w:num>
  <w:num w:numId="23" w16cid:durableId="1000158425">
    <w:abstractNumId w:val="2"/>
  </w:num>
  <w:num w:numId="24" w16cid:durableId="1598707429">
    <w:abstractNumId w:val="2"/>
  </w:num>
  <w:num w:numId="25" w16cid:durableId="207955922">
    <w:abstractNumId w:val="2"/>
  </w:num>
  <w:num w:numId="26" w16cid:durableId="1389836919">
    <w:abstractNumId w:val="2"/>
  </w:num>
  <w:num w:numId="27" w16cid:durableId="189149062">
    <w:abstractNumId w:val="2"/>
  </w:num>
  <w:num w:numId="28" w16cid:durableId="1640914344">
    <w:abstractNumId w:val="2"/>
  </w:num>
  <w:num w:numId="29" w16cid:durableId="438258221">
    <w:abstractNumId w:val="2"/>
  </w:num>
  <w:num w:numId="30" w16cid:durableId="1943610200">
    <w:abstractNumId w:val="2"/>
  </w:num>
  <w:num w:numId="31" w16cid:durableId="565729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9D"/>
    <w:rsid w:val="001E66E2"/>
    <w:rsid w:val="002D0C4C"/>
    <w:rsid w:val="007D3445"/>
    <w:rsid w:val="00864244"/>
    <w:rsid w:val="008E1D68"/>
    <w:rsid w:val="009821C5"/>
    <w:rsid w:val="00CC729D"/>
    <w:rsid w:val="00E50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79A3"/>
  <w15:docId w15:val="{C75EDDB9-A83C-4FB8-8DC6-A2A30E6C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Amruta Naik</dc:creator>
  <cp:keywords/>
  <cp:lastModifiedBy>Amruta Naik</cp:lastModifiedBy>
  <cp:revision>2</cp:revision>
  <dcterms:created xsi:type="dcterms:W3CDTF">2026-08-21T16:37:00Z</dcterms:created>
  <dcterms:modified xsi:type="dcterms:W3CDTF">2026-08-21T16:37:00Z</dcterms:modified>
</cp:coreProperties>
</file>