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8C01" w14:textId="4E788B06" w:rsidR="000A48A7" w:rsidRDefault="00DC33FF">
      <w:r>
        <w:rPr>
          <w:noProof/>
        </w:rPr>
        <w:drawing>
          <wp:inline distT="0" distB="0" distL="0" distR="0" wp14:anchorId="017A4A69" wp14:editId="4B8560D5">
            <wp:extent cx="4572000" cy="2743200"/>
            <wp:effectExtent l="0" t="0" r="0" b="0"/>
            <wp:docPr id="1989094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3F6F93F-7FB8-ADE1-9AD4-233FBC36EA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D7DD446" w14:textId="529EC376" w:rsidR="00E36522" w:rsidRDefault="00E36522">
      <w:proofErr w:type="spellStart"/>
      <w:r>
        <w:t>PowerBI</w:t>
      </w:r>
      <w:proofErr w:type="spellEnd"/>
      <w:r w:rsidR="009B1109">
        <w:t xml:space="preserve"> Map</w:t>
      </w:r>
    </w:p>
    <w:p w14:paraId="63F6606A" w14:textId="7DDDB824" w:rsidR="00E36522" w:rsidRDefault="00E36522">
      <w:r w:rsidRPr="00534B7B">
        <w:rPr>
          <w:rStyle w:val="Title"/>
          <w:noProof/>
          <w:sz w:val="28"/>
          <w:szCs w:val="28"/>
        </w:rPr>
        <w:drawing>
          <wp:inline distT="0" distB="0" distL="0" distR="0" wp14:anchorId="3DEE4406" wp14:editId="349AEF53">
            <wp:extent cx="5731510" cy="2642751"/>
            <wp:effectExtent l="0" t="0" r="2540" b="5715"/>
            <wp:docPr id="3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FF"/>
    <w:rsid w:val="000A48A7"/>
    <w:rsid w:val="00403960"/>
    <w:rsid w:val="00563286"/>
    <w:rsid w:val="009B1109"/>
    <w:rsid w:val="00D058D0"/>
    <w:rsid w:val="00DC33FF"/>
    <w:rsid w:val="00E36522"/>
    <w:rsid w:val="00EA0305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550F"/>
  <w15:chartTrackingRefBased/>
  <w15:docId w15:val="{AE1FF55F-5B28-47EF-8BA6-C644D61D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y_3_Task_3_Bike_Sales_Visualisations_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[Day_3_Task_3_Bike_Sales_Visualisations_Lab1.xlsx]op effc!PivotTable5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0" i="0" u="none" strike="noStrike" baseline="0">
                <a:effectLst/>
              </a:rPr>
              <a:t>Bike sales operational efficiency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'op effc'!$B$3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'op effc'!$A$4:$A$9</c:f>
              <c:strCach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Grand Total</c:v>
                </c:pt>
              </c:strCache>
            </c:strRef>
          </c:cat>
          <c:val>
            <c:numRef>
              <c:f>'op effc'!$B$4:$B$9</c:f>
              <c:numCache>
                <c:formatCode>0</c:formatCode>
                <c:ptCount val="6"/>
                <c:pt idx="0">
                  <c:v>60.487751307865068</c:v>
                </c:pt>
                <c:pt idx="1">
                  <c:v>54.502125275569369</c:v>
                </c:pt>
                <c:pt idx="2">
                  <c:v>52.773731550828693</c:v>
                </c:pt>
                <c:pt idx="3">
                  <c:v>55.770582456135344</c:v>
                </c:pt>
                <c:pt idx="4">
                  <c:v>56.344830270896516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9C-403D-8453-D0069674F2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8516288"/>
        <c:axId val="578515568"/>
      </c:barChart>
      <c:catAx>
        <c:axId val="5785162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8515568"/>
        <c:crosses val="autoZero"/>
        <c:auto val="1"/>
        <c:lblAlgn val="ctr"/>
        <c:lblOffset val="100"/>
        <c:noMultiLvlLbl val="0"/>
      </c:catAx>
      <c:valAx>
        <c:axId val="57851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Cost/Revenue ratio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851628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3</cp:revision>
  <dcterms:created xsi:type="dcterms:W3CDTF">2026-03-02T12:46:00Z</dcterms:created>
  <dcterms:modified xsi:type="dcterms:W3CDTF">2026-03-02T14:58:00Z</dcterms:modified>
</cp:coreProperties>
</file>