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BF9DA" w14:textId="77777777" w:rsidR="00F76E44" w:rsidRDefault="00F76E44" w:rsidP="0040031C">
      <w:pPr>
        <w:pStyle w:val="JudulEng"/>
      </w:pPr>
      <w:r>
        <w:rPr>
          <w:lang w:val="en"/>
        </w:rPr>
        <w:t>Automatic Room Light with Pear Sensor and DHT-11 Sensor</w:t>
      </w:r>
    </w:p>
    <w:p w14:paraId="402B0E06" w14:textId="183B3E63" w:rsidR="007E180E" w:rsidRPr="00C43789" w:rsidRDefault="00F76E44" w:rsidP="003B11F3">
      <w:pPr>
        <w:pStyle w:val="JudulBhs"/>
        <w:rPr>
          <w:lang w:val="en-US"/>
        </w:rPr>
      </w:pPr>
      <w:r>
        <w:rPr>
          <w:lang w:val="en-US"/>
        </w:rPr>
        <w:t>Lampu Kamar Otomatis dengan Sensor Pir dan Sensor DHT-11</w:t>
      </w:r>
    </w:p>
    <w:p w14:paraId="4856BD45" w14:textId="39F8B6BD" w:rsidR="00733283" w:rsidRDefault="00F76E44" w:rsidP="003B11F3">
      <w:pPr>
        <w:pStyle w:val="Penulis"/>
        <w:rPr>
          <w:vertAlign w:val="superscript"/>
        </w:rPr>
      </w:pPr>
      <w:r>
        <w:t>Niken Riri Dwi Astuti</w:t>
      </w:r>
      <w:r w:rsidR="00F5004E">
        <w:rPr>
          <w:vertAlign w:val="superscript"/>
        </w:rPr>
        <w:t>1</w:t>
      </w:r>
    </w:p>
    <w:p w14:paraId="122272F1" w14:textId="32845599" w:rsidR="00B57EFF" w:rsidRDefault="00B57EFF" w:rsidP="003B11F3">
      <w:pPr>
        <w:pStyle w:val="Penulis"/>
      </w:pPr>
    </w:p>
    <w:p w14:paraId="56BB9836" w14:textId="5B46C1D1" w:rsidR="003B11F3" w:rsidRPr="003357EB" w:rsidRDefault="00733283" w:rsidP="003357EB">
      <w:pPr>
        <w:pStyle w:val="Afiliasi"/>
      </w:pPr>
      <w:r w:rsidRPr="003357EB">
        <w:rPr>
          <w:vertAlign w:val="superscript"/>
        </w:rPr>
        <w:t>1</w:t>
      </w:r>
      <w:r w:rsidR="00F5004E" w:rsidRPr="003357EB">
        <w:rPr>
          <w:vertAlign w:val="superscript"/>
        </w:rPr>
        <w:t>,2</w:t>
      </w:r>
      <w:r w:rsidRPr="003357EB">
        <w:t xml:space="preserve"> Informatika, Universitas Pembangunan Nasional Veteran Yogyakarta</w:t>
      </w:r>
      <w:r w:rsidR="00B57EFF">
        <w:t>, Indonesia</w:t>
      </w:r>
    </w:p>
    <w:p w14:paraId="32B0A971" w14:textId="77777777" w:rsidR="003357EB" w:rsidRPr="003357EB" w:rsidRDefault="003357EB" w:rsidP="003357EB">
      <w:pPr>
        <w:pStyle w:val="Afiliasi"/>
      </w:pPr>
    </w:p>
    <w:p w14:paraId="429B0F40" w14:textId="03A93203" w:rsidR="009E5478" w:rsidRPr="00B57EFF" w:rsidRDefault="00F5004E" w:rsidP="000A5CBA">
      <w:pPr>
        <w:pStyle w:val="Penulis"/>
        <w:rPr>
          <w:i/>
          <w:iCs/>
        </w:rPr>
      </w:pPr>
      <w:r w:rsidRPr="00F5004E">
        <w:rPr>
          <w:b w:val="0"/>
          <w:bCs/>
          <w:vertAlign w:val="superscript"/>
        </w:rPr>
        <w:t>1</w:t>
      </w:r>
      <w:r w:rsidR="000A5CBA">
        <w:rPr>
          <w:b w:val="0"/>
          <w:bCs/>
        </w:rPr>
        <w:t>1232000</w:t>
      </w:r>
      <w:r w:rsidR="00F76E44">
        <w:rPr>
          <w:b w:val="0"/>
          <w:bCs/>
        </w:rPr>
        <w:t>9</w:t>
      </w:r>
      <w:r w:rsidR="000A5CBA">
        <w:rPr>
          <w:b w:val="0"/>
          <w:bCs/>
        </w:rPr>
        <w:t>1</w:t>
      </w:r>
      <w:r w:rsidRPr="00F5004E">
        <w:rPr>
          <w:b w:val="0"/>
          <w:bCs/>
        </w:rPr>
        <w:t>@</w:t>
      </w:r>
      <w:r w:rsidR="000A5CBA">
        <w:rPr>
          <w:b w:val="0"/>
          <w:bCs/>
        </w:rPr>
        <w:t>student.</w:t>
      </w:r>
      <w:r w:rsidRPr="00F5004E">
        <w:rPr>
          <w:b w:val="0"/>
          <w:bCs/>
        </w:rPr>
        <w:t>upnyk.ac.id</w:t>
      </w:r>
    </w:p>
    <w:p w14:paraId="7E509BE9" w14:textId="77777777" w:rsidR="00F5004E" w:rsidRPr="00F5004E" w:rsidRDefault="00F5004E" w:rsidP="009E5478">
      <w:pPr>
        <w:pStyle w:val="Abstract"/>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4"/>
      </w:tblGrid>
      <w:tr w:rsidR="00836674" w14:paraId="7B529795" w14:textId="77777777" w:rsidTr="00836674">
        <w:tc>
          <w:tcPr>
            <w:tcW w:w="3397" w:type="dxa"/>
          </w:tcPr>
          <w:p w14:paraId="61582A13" w14:textId="0B7574D3" w:rsidR="00836674" w:rsidRPr="00ED76BD" w:rsidRDefault="00B57EFF" w:rsidP="003357EB">
            <w:pPr>
              <w:pStyle w:val="Abstract"/>
              <w:rPr>
                <w:b/>
                <w:bCs/>
              </w:rPr>
            </w:pPr>
            <w:r w:rsidRPr="00ED76BD">
              <w:rPr>
                <w:b/>
                <w:bCs/>
              </w:rPr>
              <w:t>Informasi Artikel</w:t>
            </w:r>
          </w:p>
        </w:tc>
        <w:tc>
          <w:tcPr>
            <w:tcW w:w="5954" w:type="dxa"/>
            <w:tcBorders>
              <w:bottom w:val="single" w:sz="4" w:space="0" w:color="auto"/>
            </w:tcBorders>
          </w:tcPr>
          <w:p w14:paraId="6435558D" w14:textId="1056DCF6" w:rsidR="00836674" w:rsidRPr="003357EB" w:rsidRDefault="00836674" w:rsidP="003357EB">
            <w:pPr>
              <w:pStyle w:val="Abstract"/>
            </w:pPr>
            <w:r w:rsidRPr="00ED76BD">
              <w:rPr>
                <w:b/>
                <w:bCs/>
              </w:rPr>
              <w:t>Abstract</w:t>
            </w:r>
            <w:r w:rsidR="003357EB">
              <w:t xml:space="preserve"> </w:t>
            </w:r>
          </w:p>
        </w:tc>
      </w:tr>
      <w:tr w:rsidR="00836674" w14:paraId="5AB5D41B" w14:textId="77777777" w:rsidTr="00836674">
        <w:tc>
          <w:tcPr>
            <w:tcW w:w="3397" w:type="dxa"/>
          </w:tcPr>
          <w:p w14:paraId="4561C2BD" w14:textId="5BB1CB8D" w:rsidR="00836674" w:rsidRPr="00B57EFF" w:rsidRDefault="00DD0274" w:rsidP="00227376">
            <w:pPr>
              <w:pStyle w:val="Info"/>
            </w:pPr>
            <w:r>
              <w:t>Received</w:t>
            </w:r>
            <w:r w:rsidR="00B57EFF" w:rsidRPr="00B57EFF">
              <w:t>: De</w:t>
            </w:r>
            <w:r>
              <w:t>c</w:t>
            </w:r>
            <w:r w:rsidR="00B57EFF" w:rsidRPr="00B57EFF">
              <w:t>ember 202</w:t>
            </w:r>
            <w:r w:rsidR="005F2B3A">
              <w:t>1</w:t>
            </w:r>
          </w:p>
          <w:p w14:paraId="127C4B38" w14:textId="6ED72B87" w:rsidR="00B57EFF" w:rsidRPr="00B57EFF" w:rsidRDefault="00B57EFF" w:rsidP="00227376">
            <w:pPr>
              <w:pStyle w:val="Info"/>
            </w:pPr>
            <w:r w:rsidRPr="00B57EFF">
              <w:t>Revi</w:t>
            </w:r>
            <w:r w:rsidR="00DD0274">
              <w:t>sed</w:t>
            </w:r>
            <w:r w:rsidRPr="00B57EFF">
              <w:t>: Januar</w:t>
            </w:r>
            <w:r w:rsidR="00DD0274">
              <w:t>y</w:t>
            </w:r>
            <w:r w:rsidRPr="00B57EFF">
              <w:t xml:space="preserve"> 202</w:t>
            </w:r>
            <w:r w:rsidR="005F2B3A">
              <w:t>2</w:t>
            </w:r>
          </w:p>
          <w:p w14:paraId="51FC41FC" w14:textId="5A4D03A2" w:rsidR="00B57EFF" w:rsidRPr="00B57EFF" w:rsidRDefault="00DD0274" w:rsidP="00227376">
            <w:pPr>
              <w:pStyle w:val="Info"/>
            </w:pPr>
            <w:r>
              <w:t>Accepted</w:t>
            </w:r>
            <w:r w:rsidR="00B57EFF" w:rsidRPr="00B57EFF">
              <w:t>: Januar</w:t>
            </w:r>
            <w:r>
              <w:t>y</w:t>
            </w:r>
            <w:r w:rsidR="00B57EFF" w:rsidRPr="00B57EFF">
              <w:t xml:space="preserve"> 202</w:t>
            </w:r>
            <w:r w:rsidR="005F2B3A">
              <w:t>2</w:t>
            </w:r>
          </w:p>
          <w:p w14:paraId="2606D7FD" w14:textId="7CB2C932" w:rsidR="00B57EFF" w:rsidRDefault="00DD0274" w:rsidP="00227376">
            <w:pPr>
              <w:pStyle w:val="Info"/>
            </w:pPr>
            <w:r>
              <w:t>Published</w:t>
            </w:r>
            <w:r w:rsidR="00B57EFF" w:rsidRPr="00B57EFF">
              <w:t>: Februar</w:t>
            </w:r>
            <w:r>
              <w:t>y</w:t>
            </w:r>
            <w:r w:rsidR="00B57EFF" w:rsidRPr="00B57EFF">
              <w:t xml:space="preserve"> 202</w:t>
            </w:r>
            <w:r w:rsidR="005F2B3A">
              <w:t>2</w:t>
            </w:r>
          </w:p>
          <w:p w14:paraId="2415DA10" w14:textId="227D5381" w:rsidR="00ED76BD" w:rsidRPr="003357EB" w:rsidRDefault="00ED76BD" w:rsidP="00227376">
            <w:pPr>
              <w:pStyle w:val="Info"/>
            </w:pPr>
          </w:p>
        </w:tc>
        <w:tc>
          <w:tcPr>
            <w:tcW w:w="5954" w:type="dxa"/>
            <w:tcBorders>
              <w:top w:val="single" w:sz="4" w:space="0" w:color="auto"/>
            </w:tcBorders>
          </w:tcPr>
          <w:p w14:paraId="6C7E355C" w14:textId="77777777" w:rsidR="005F2B3A" w:rsidRPr="003357EB" w:rsidRDefault="00836674" w:rsidP="005F2B3A">
            <w:pPr>
              <w:pStyle w:val="Abstract"/>
              <w:jc w:val="both"/>
            </w:pPr>
            <w:r w:rsidRPr="003357EB">
              <w:t>Purpose</w:t>
            </w:r>
            <w:r w:rsidR="005F2B3A" w:rsidRPr="003357EB">
              <w:rPr>
                <w:lang w:val="en"/>
              </w:rPr>
              <w:t>: Build an integrated parking system based on the internet of things that can warn when the parking lot has been filled or is still empty, so that it can make it easier for us when we want to park a vehicle.</w:t>
            </w:r>
          </w:p>
          <w:p w14:paraId="57702834" w14:textId="3FCDF545" w:rsidR="005F2B3A" w:rsidRPr="003357EB" w:rsidRDefault="00836674" w:rsidP="005F2B3A">
            <w:pPr>
              <w:pStyle w:val="Abstract"/>
              <w:jc w:val="both"/>
            </w:pPr>
            <w:r w:rsidRPr="003357EB">
              <w:t>Design/methodology/approach:</w:t>
            </w:r>
            <w:r w:rsidR="00AE4843">
              <w:t xml:space="preserve"> </w:t>
            </w:r>
            <w:r w:rsidR="005F2B3A">
              <w:rPr>
                <w:lang w:val="en"/>
              </w:rPr>
              <w:t>This system was created using research and development methods with algorithm programming using the Arduino IDE. In designing the components, this tool is composed of NodeMCU ESP8266 as a microcontroller, proximity sensor, buzzer, jumper cable, breadboard, and database as a platform for receiving data that enters the website.</w:t>
            </w:r>
          </w:p>
          <w:p w14:paraId="0B8CF666" w14:textId="5400DA92" w:rsidR="00836674" w:rsidRPr="003357EB" w:rsidRDefault="00836674" w:rsidP="005F2B3A">
            <w:pPr>
              <w:pStyle w:val="Abstract"/>
              <w:jc w:val="both"/>
            </w:pPr>
            <w:r w:rsidRPr="003357EB">
              <w:t>Findings/result:</w:t>
            </w:r>
            <w:r w:rsidR="00AE4843">
              <w:t xml:space="preserve"> </w:t>
            </w:r>
            <w:r w:rsidR="005F2B3A">
              <w:rPr>
                <w:lang w:val="en"/>
              </w:rPr>
              <w:t xml:space="preserve">The system can be a warning when it is indicated that a parking lot is filled or there is a vehicle by ringing the buzzer, and sending data through the database on the website </w:t>
            </w:r>
            <w:r w:rsidR="005F2B3A" w:rsidRPr="00915E41">
              <w:rPr>
                <w:iCs/>
                <w:lang w:val="en"/>
              </w:rPr>
              <w:t>online</w:t>
            </w:r>
            <w:r w:rsidR="005F2B3A">
              <w:rPr>
                <w:lang w:val="en"/>
              </w:rPr>
              <w:t xml:space="preserve"> and </w:t>
            </w:r>
            <w:r w:rsidR="005F2B3A" w:rsidRPr="00915E41">
              <w:rPr>
                <w:iCs/>
                <w:lang w:val="en"/>
              </w:rPr>
              <w:t>in real time</w:t>
            </w:r>
            <w:r w:rsidR="005F2B3A">
              <w:rPr>
                <w:lang w:val="en"/>
              </w:rPr>
              <w:t>.</w:t>
            </w:r>
          </w:p>
          <w:p w14:paraId="7877D4F5" w14:textId="77777777" w:rsidR="005F2B3A" w:rsidRPr="00AE4843" w:rsidRDefault="00836674" w:rsidP="005F2B3A">
            <w:pPr>
              <w:pStyle w:val="Abstrak"/>
              <w:jc w:val="both"/>
              <w:rPr>
                <w:i/>
                <w:iCs w:val="0"/>
              </w:rPr>
            </w:pPr>
            <w:r w:rsidRPr="00AE4843">
              <w:rPr>
                <w:i/>
                <w:iCs w:val="0"/>
              </w:rPr>
              <w:t>Originality/value/state of the art:</w:t>
            </w:r>
            <w:r w:rsidR="00AE4843" w:rsidRPr="00AE4843">
              <w:rPr>
                <w:i/>
                <w:iCs w:val="0"/>
              </w:rPr>
              <w:t xml:space="preserve"> </w:t>
            </w:r>
            <w:r w:rsidR="005F2B3A" w:rsidRPr="00AE4843">
              <w:rPr>
                <w:i/>
                <w:iCs w:val="0"/>
                <w:lang w:val="en"/>
              </w:rPr>
              <w:t>This study has a similar topic to previous research related to previous integrated parking system based on nodemcu esp8266. However, this study used a website with a database as a notification on the database so that it is simpler and easier to use.</w:t>
            </w:r>
          </w:p>
          <w:p w14:paraId="496947B5" w14:textId="2831A40E" w:rsidR="00836674" w:rsidRPr="003357EB" w:rsidRDefault="00836674" w:rsidP="005F2B3A">
            <w:pPr>
              <w:pStyle w:val="Abstract"/>
              <w:jc w:val="both"/>
            </w:pPr>
          </w:p>
          <w:p w14:paraId="655B9428" w14:textId="18C14463" w:rsidR="00836674" w:rsidRPr="003357EB" w:rsidRDefault="00836674" w:rsidP="005F2B3A">
            <w:pPr>
              <w:pStyle w:val="Abstract"/>
              <w:jc w:val="both"/>
            </w:pPr>
          </w:p>
        </w:tc>
      </w:tr>
      <w:tr w:rsidR="00836674" w14:paraId="2C690535" w14:textId="77777777" w:rsidTr="00836674">
        <w:tc>
          <w:tcPr>
            <w:tcW w:w="3397" w:type="dxa"/>
          </w:tcPr>
          <w:p w14:paraId="08CC1D1C" w14:textId="77777777" w:rsidR="00836674" w:rsidRDefault="00836674" w:rsidP="003357EB">
            <w:pPr>
              <w:pStyle w:val="Abstrak"/>
            </w:pPr>
          </w:p>
        </w:tc>
        <w:tc>
          <w:tcPr>
            <w:tcW w:w="5954" w:type="dxa"/>
            <w:tcBorders>
              <w:bottom w:val="single" w:sz="4" w:space="0" w:color="auto"/>
            </w:tcBorders>
          </w:tcPr>
          <w:p w14:paraId="19855DB7" w14:textId="682121BC" w:rsidR="00836674" w:rsidRPr="00836674" w:rsidRDefault="00836674" w:rsidP="003357EB">
            <w:pPr>
              <w:pStyle w:val="Abstrak"/>
            </w:pPr>
            <w:r w:rsidRPr="00ED76BD">
              <w:rPr>
                <w:b/>
                <w:bCs/>
              </w:rPr>
              <w:t>Abstrak</w:t>
            </w:r>
            <w:r w:rsidR="003357EB">
              <w:t xml:space="preserve"> </w:t>
            </w:r>
          </w:p>
        </w:tc>
      </w:tr>
      <w:tr w:rsidR="00836674" w14:paraId="3DB9FBAE" w14:textId="77777777" w:rsidTr="008A3F52">
        <w:tc>
          <w:tcPr>
            <w:tcW w:w="3397" w:type="dxa"/>
          </w:tcPr>
          <w:p w14:paraId="66EB91C1" w14:textId="4A38A272" w:rsidR="00B57EFF" w:rsidRPr="00B57EFF" w:rsidRDefault="00B57EFF" w:rsidP="003357EB">
            <w:pPr>
              <w:pStyle w:val="Abstrak"/>
              <w:rPr>
                <w:i/>
                <w:iCs w:val="0"/>
                <w:sz w:val="20"/>
                <w:szCs w:val="28"/>
              </w:rPr>
            </w:pPr>
            <w:r w:rsidRPr="00B57EFF">
              <w:rPr>
                <w:i/>
                <w:iCs w:val="0"/>
                <w:sz w:val="20"/>
                <w:szCs w:val="28"/>
              </w:rPr>
              <w:t>Keywords:</w:t>
            </w:r>
            <w:r w:rsidR="005F2B3A">
              <w:rPr>
                <w:i/>
                <w:iCs w:val="0"/>
                <w:sz w:val="20"/>
                <w:szCs w:val="28"/>
              </w:rPr>
              <w:t>parking</w:t>
            </w:r>
            <w:r w:rsidRPr="00B57EFF">
              <w:rPr>
                <w:i/>
                <w:iCs w:val="0"/>
                <w:sz w:val="20"/>
                <w:szCs w:val="28"/>
              </w:rPr>
              <w:t xml:space="preserve">; </w:t>
            </w:r>
            <w:r w:rsidR="005F2B3A">
              <w:rPr>
                <w:i/>
                <w:iCs w:val="0"/>
                <w:sz w:val="20"/>
                <w:szCs w:val="28"/>
              </w:rPr>
              <w:t>warn</w:t>
            </w:r>
            <w:r w:rsidRPr="00B57EFF">
              <w:rPr>
                <w:i/>
                <w:iCs w:val="0"/>
                <w:sz w:val="20"/>
                <w:szCs w:val="28"/>
              </w:rPr>
              <w:t xml:space="preserve">; </w:t>
            </w:r>
            <w:r w:rsidR="005F2B3A">
              <w:rPr>
                <w:i/>
                <w:iCs w:val="0"/>
                <w:sz w:val="20"/>
                <w:szCs w:val="28"/>
              </w:rPr>
              <w:t>database</w:t>
            </w:r>
          </w:p>
          <w:p w14:paraId="5E825102" w14:textId="49874704" w:rsidR="00836674" w:rsidRPr="00B57EFF" w:rsidRDefault="00836674" w:rsidP="003357EB">
            <w:pPr>
              <w:pStyle w:val="Abstrak"/>
              <w:rPr>
                <w:sz w:val="20"/>
                <w:szCs w:val="28"/>
              </w:rPr>
            </w:pPr>
            <w:r w:rsidRPr="00B57EFF">
              <w:rPr>
                <w:sz w:val="20"/>
                <w:szCs w:val="28"/>
              </w:rPr>
              <w:t>Kata kunci:</w:t>
            </w:r>
            <w:r w:rsidR="005F2B3A">
              <w:rPr>
                <w:sz w:val="20"/>
                <w:szCs w:val="28"/>
              </w:rPr>
              <w:t xml:space="preserve"> parkir</w:t>
            </w:r>
            <w:r w:rsidRPr="00B57EFF">
              <w:rPr>
                <w:sz w:val="20"/>
                <w:szCs w:val="28"/>
              </w:rPr>
              <w:t xml:space="preserve">; </w:t>
            </w:r>
            <w:r w:rsidR="005F2B3A">
              <w:rPr>
                <w:sz w:val="20"/>
                <w:szCs w:val="28"/>
              </w:rPr>
              <w:t>peringatan</w:t>
            </w:r>
            <w:r w:rsidRPr="00B57EFF">
              <w:rPr>
                <w:sz w:val="20"/>
                <w:szCs w:val="28"/>
              </w:rPr>
              <w:t xml:space="preserve">; </w:t>
            </w:r>
            <w:r w:rsidR="005F2B3A">
              <w:rPr>
                <w:sz w:val="20"/>
                <w:szCs w:val="28"/>
              </w:rPr>
              <w:t>database</w:t>
            </w:r>
          </w:p>
        </w:tc>
        <w:tc>
          <w:tcPr>
            <w:tcW w:w="5954" w:type="dxa"/>
            <w:tcBorders>
              <w:top w:val="single" w:sz="4" w:space="0" w:color="auto"/>
              <w:bottom w:val="single" w:sz="4" w:space="0" w:color="auto"/>
            </w:tcBorders>
          </w:tcPr>
          <w:p w14:paraId="05391470" w14:textId="12FC39BA" w:rsidR="00836674" w:rsidRDefault="00836674" w:rsidP="00E82561">
            <w:pPr>
              <w:pStyle w:val="Abstrak"/>
              <w:jc w:val="both"/>
            </w:pPr>
            <w:r>
              <w:t>Tujuan:</w:t>
            </w:r>
            <w:r w:rsidR="000A5CBA">
              <w:t xml:space="preserve"> Membangun sistem </w:t>
            </w:r>
            <w:r w:rsidR="00F76E44">
              <w:t xml:space="preserve">lampu kamar otomatis berbasis </w:t>
            </w:r>
            <w:r w:rsidR="00F76E44" w:rsidRPr="006D3D29">
              <w:rPr>
                <w:i/>
                <w:iCs w:val="0"/>
              </w:rPr>
              <w:t>Internet of Things</w:t>
            </w:r>
            <w:r w:rsidR="00F76E44">
              <w:t xml:space="preserve"> yang dapat mendeteksi adanya objek sekitar dan mendeteksi besarnya suhu</w:t>
            </w:r>
            <w:r w:rsidR="00E82561">
              <w:t>.</w:t>
            </w:r>
          </w:p>
          <w:p w14:paraId="54CD7664" w14:textId="6D719568" w:rsidR="00836674" w:rsidRDefault="00836674" w:rsidP="00E82561">
            <w:pPr>
              <w:pStyle w:val="Abstrak"/>
              <w:jc w:val="both"/>
            </w:pPr>
            <w:r>
              <w:t>Perancangan/metode/pendekatan:</w:t>
            </w:r>
            <w:r w:rsidR="00AE4843">
              <w:t xml:space="preserve"> Sistem ini dibuat dengan menggunakan metode research and development dengan pemrograman algoritma menggunakan Arduino IDE. Pada perancangan komponennya, alat ini tersusun atas NodeMCU ESP8266 sebagai mikrokontroler, sensor </w:t>
            </w:r>
            <w:r w:rsidR="006D3D29">
              <w:t>pir(sensor objek)</w:t>
            </w:r>
            <w:r w:rsidR="00AE4843">
              <w:t xml:space="preserve">, </w:t>
            </w:r>
            <w:r w:rsidR="006D3D29">
              <w:t>sensor DHT-11(sensor suhu), lampu LED</w:t>
            </w:r>
            <w:r w:rsidR="00AE4843">
              <w:t>,</w:t>
            </w:r>
            <w:r w:rsidR="009A310D">
              <w:t xml:space="preserve"> </w:t>
            </w:r>
            <w:r w:rsidR="00AE4843">
              <w:t xml:space="preserve">kabel </w:t>
            </w:r>
            <w:r w:rsidR="00AE4843" w:rsidRPr="00AE4843">
              <w:rPr>
                <w:i/>
                <w:iCs w:val="0"/>
              </w:rPr>
              <w:t>jumper,</w:t>
            </w:r>
            <w:r w:rsidR="006D3D29">
              <w:rPr>
                <w:i/>
                <w:iCs w:val="0"/>
              </w:rPr>
              <w:t xml:space="preserve"> dan</w:t>
            </w:r>
            <w:r w:rsidR="00AE4843" w:rsidRPr="00AE4843">
              <w:rPr>
                <w:i/>
                <w:iCs w:val="0"/>
              </w:rPr>
              <w:t xml:space="preserve"> breadboard</w:t>
            </w:r>
            <w:r w:rsidR="00AE4843">
              <w:t>.</w:t>
            </w:r>
          </w:p>
          <w:p w14:paraId="6FB693DA" w14:textId="17EB9512" w:rsidR="00836674" w:rsidRDefault="00836674" w:rsidP="00E82561">
            <w:pPr>
              <w:pStyle w:val="Abstrak"/>
              <w:jc w:val="both"/>
            </w:pPr>
            <w:r>
              <w:lastRenderedPageBreak/>
              <w:t>Hasil:</w:t>
            </w:r>
            <w:r w:rsidR="00E82561">
              <w:t xml:space="preserve"> Sistem dapat menjadi pemberi pe</w:t>
            </w:r>
            <w:r w:rsidR="006D3D29">
              <w:t>nanda</w:t>
            </w:r>
            <w:r w:rsidR="00E82561">
              <w:t xml:space="preserve"> ketika ter</w:t>
            </w:r>
            <w:r w:rsidR="006D3D29">
              <w:t>deteksi</w:t>
            </w:r>
            <w:r w:rsidR="00E82561">
              <w:t xml:space="preserve"> suatu </w:t>
            </w:r>
            <w:r w:rsidR="006D3D29">
              <w:t xml:space="preserve">objek </w:t>
            </w:r>
          </w:p>
          <w:p w14:paraId="7A322654" w14:textId="77777777" w:rsidR="00CD187B" w:rsidRDefault="00836674" w:rsidP="005F2B3A">
            <w:pPr>
              <w:pStyle w:val="Abstrak"/>
              <w:jc w:val="both"/>
            </w:pPr>
            <w:r>
              <w:t xml:space="preserve">Keaslian/ </w:t>
            </w:r>
            <w:r w:rsidRPr="00981794">
              <w:rPr>
                <w:i/>
                <w:iCs w:val="0"/>
              </w:rPr>
              <w:t>state of the art</w:t>
            </w:r>
            <w:r>
              <w:t>:</w:t>
            </w:r>
            <w:r w:rsidR="00915E41">
              <w:t xml:space="preserve"> </w:t>
            </w:r>
            <w:r w:rsidR="008A3F52">
              <w:t xml:space="preserve">Penelitian ini memiliki topik yang mirip dengan penelitian sebelumnya terkait sistem sistem parkir terintegrasi sebelumnya </w:t>
            </w:r>
            <w:r w:rsidR="00AE4843">
              <w:t>berbasis nodemcu esp8266. Meskipun demikian, penelitian ini menggunakan website dengan database sebagai pemberitahuan pada database sehingga lebih sederhana dan mudah digunakan.</w:t>
            </w:r>
          </w:p>
          <w:p w14:paraId="486AA147" w14:textId="37A619A2" w:rsidR="005F2B3A" w:rsidRDefault="005F2B3A" w:rsidP="005F2B3A">
            <w:pPr>
              <w:pStyle w:val="Abstrak"/>
              <w:jc w:val="both"/>
            </w:pPr>
          </w:p>
        </w:tc>
      </w:tr>
      <w:tr w:rsidR="008A3F52" w14:paraId="12296E06" w14:textId="77777777" w:rsidTr="00836674">
        <w:tc>
          <w:tcPr>
            <w:tcW w:w="3397" w:type="dxa"/>
            <w:tcBorders>
              <w:bottom w:val="single" w:sz="4" w:space="0" w:color="auto"/>
            </w:tcBorders>
          </w:tcPr>
          <w:p w14:paraId="185F1CB2" w14:textId="77777777" w:rsidR="008A3F52" w:rsidRPr="00B57EFF" w:rsidRDefault="008A3F52" w:rsidP="003357EB">
            <w:pPr>
              <w:pStyle w:val="Abstrak"/>
              <w:rPr>
                <w:i/>
                <w:iCs w:val="0"/>
                <w:sz w:val="20"/>
                <w:szCs w:val="28"/>
              </w:rPr>
            </w:pPr>
          </w:p>
        </w:tc>
        <w:tc>
          <w:tcPr>
            <w:tcW w:w="5954" w:type="dxa"/>
            <w:tcBorders>
              <w:top w:val="single" w:sz="4" w:space="0" w:color="auto"/>
              <w:bottom w:val="single" w:sz="4" w:space="0" w:color="auto"/>
            </w:tcBorders>
          </w:tcPr>
          <w:p w14:paraId="13DCA16C" w14:textId="77777777" w:rsidR="008A3F52" w:rsidRDefault="008A3F52" w:rsidP="00E82561">
            <w:pPr>
              <w:pStyle w:val="Abstrak"/>
              <w:jc w:val="both"/>
            </w:pPr>
          </w:p>
        </w:tc>
      </w:tr>
    </w:tbl>
    <w:p w14:paraId="4A3734A6" w14:textId="04E5D6FC" w:rsidR="00836674" w:rsidRDefault="00836674" w:rsidP="00780F2F">
      <w:pPr>
        <w:pStyle w:val="Heading1"/>
        <w:rPr>
          <w:lang w:val="en-US"/>
        </w:rPr>
      </w:pPr>
      <w:r>
        <w:rPr>
          <w:lang w:val="en-US"/>
        </w:rPr>
        <w:t>Pendahuluan</w:t>
      </w:r>
    </w:p>
    <w:p w14:paraId="21F4DB15" w14:textId="156D962A" w:rsidR="004E3C00" w:rsidRDefault="00F00688" w:rsidP="00EA3BA5">
      <w:pPr>
        <w:ind w:firstLine="567"/>
        <w:rPr>
          <w:lang w:val="en-US"/>
        </w:rPr>
      </w:pPr>
      <w:r>
        <w:rPr>
          <w:lang w:val="en-US"/>
        </w:rPr>
        <w:t xml:space="preserve">Parkir </w:t>
      </w:r>
      <w:r w:rsidR="00EA3BA5">
        <w:rPr>
          <w:lang w:val="en-US"/>
        </w:rPr>
        <w:t>merupakan kondisi suatu kendaraan yang tidak bergerak dan memiliki sifat sementara sebab ditinggalkan oleh pengemudiny. Setiap pengendara kendaraan bermotor memiliki kecenderungan untuk mencari tempat untuk memarkir kendaraannya sedekat mungkin dengan tempat kegiatan, atau aktivitasnya. Pembangunan sejumlah gedung, atau tempat-tempat kegiatan umum, sering kali tidak menyediakan area untuk parkir yang cukp, sehingga berakibat pada sebagian besar badan jalan dipergunakanuntuk parkir kendaraan.</w:t>
      </w:r>
    </w:p>
    <w:p w14:paraId="28268CD8" w14:textId="3D370AAC" w:rsidR="00EA3BA5" w:rsidRDefault="00EA3BA5" w:rsidP="00EA3BA5">
      <w:pPr>
        <w:ind w:firstLine="567"/>
        <w:rPr>
          <w:lang w:val="en-US"/>
        </w:rPr>
      </w:pPr>
      <w:r>
        <w:rPr>
          <w:lang w:val="en-US"/>
        </w:rPr>
        <w:t xml:space="preserve">Daerah perkotaan dengan kepadatan penduduk dan tingkat ekonomi yang tinggi mengakibatkan tingkat kepemilikan kendaraan pribadi menjadi tinggi. Apabila kondisi ini didukung dengan kebijakan pemerintah dalam manajemen lalu lintas yang tidak membatasi penggunaan kendaraan pribadi , maka akan mendukung </w:t>
      </w:r>
      <w:r w:rsidR="001A3A3A">
        <w:rPr>
          <w:lang w:val="en-US"/>
        </w:rPr>
        <w:t>pelaku pergerakan untuk selalu menggunakan kendaraan pribadi. Hal tersebut akan menimbukan kebutuhan lahan parkir yang besar pada zona tarikan sebagai contoh pada daerah pusat bisnis. Timbulnya masalah parkir di kota-kota besar menurut para ahli transportasi untuk betul-betul memahami parkir. Konsep dan karakteristik parkir, analisis kebutuhan parkir, perencanaan geometrik lahan parkir, dan kebijakan parkir merupakan materi yang bisa diimplementasikan untuk menangani permasalahan parkir.</w:t>
      </w:r>
    </w:p>
    <w:p w14:paraId="03A14553" w14:textId="1017E890" w:rsidR="001A3A3A" w:rsidRDefault="001A3A3A" w:rsidP="00EA3BA5">
      <w:pPr>
        <w:ind w:firstLine="567"/>
        <w:rPr>
          <w:lang w:val="en-US"/>
        </w:rPr>
      </w:pPr>
      <w:r>
        <w:rPr>
          <w:lang w:val="en-US"/>
        </w:rPr>
        <w:t>Selain untuk mengatasi sulitnya memarkirkan kendaraan di lahan parkir diatas, kami menbuat sebuah sistem yang dapat membantu memudahan seluruh pengendara mobil maupun motor untuk menemukan lahan parkir yang kosong, sehingga para pengendara tidak perlu khawatir akan tidak menemukan lahan kososng untuk parkir.</w:t>
      </w:r>
    </w:p>
    <w:p w14:paraId="004189CC" w14:textId="2E7C59C8" w:rsidR="001A3A3A" w:rsidRPr="009A310D" w:rsidRDefault="001A3A3A" w:rsidP="00EA3BA5">
      <w:pPr>
        <w:ind w:firstLine="567"/>
        <w:rPr>
          <w:lang w:val="en-US"/>
        </w:rPr>
      </w:pPr>
      <w:r>
        <w:rPr>
          <w:lang w:val="en-US"/>
        </w:rPr>
        <w:t>Pada penelitian ini, peneliti menggunakan NodeMCU ESP8266, sensor jarak sebagai pendeteksi jarak antara kendaraan atau antar benda tersebut masih dapat diisi oleh kendaraan lagi atau tidak, buzzer sebagai sirine peringatan, website database sebagai penyimapana data lahan parir mana saja yang masih kosong atau sudah terisi dan untuk mendata mobil yang keluar maupun masuk</w:t>
      </w:r>
      <w:r w:rsidR="009A310D">
        <w:rPr>
          <w:lang w:val="en-US"/>
        </w:rPr>
        <w:t xml:space="preserve">, dan beberapa komponen-komponen pendukung lainnya. </w:t>
      </w:r>
      <w:r w:rsidR="009A310D">
        <w:t>NodeMCU berfungsi sebagai mikrokontroler serta pengakses program yang dapat langsung terhubung dengan WiFi.</w:t>
      </w:r>
      <w:r w:rsidR="009A310D">
        <w:rPr>
          <w:lang w:val="en-US"/>
        </w:rPr>
        <w:t xml:space="preserve"> Cara kerja alat ini yaitu sensor jarak akan mendeteksi jarak yang memungkinkan untuk parkir suatu kendaraan maka buzzer tidak akan memberikan sirine peringatan dan akan dikirimkan data pada website database bahwa lahan tersebut kosong dan mendata bahwa adanya kendaraan yang masuk dan parkir. Kemudian sebaliknya jika lahan tidak cukup untuk parkir atau lahan </w:t>
      </w:r>
      <w:r w:rsidR="009A310D">
        <w:rPr>
          <w:lang w:val="en-US"/>
        </w:rPr>
        <w:lastRenderedPageBreak/>
        <w:t>parkir telah penuh maka sirine akan berbunyi dan database menyimpan data bahwa lahan parkir tersebut penuh dan tidak ada mobil yang terdata keluar.</w:t>
      </w:r>
    </w:p>
    <w:p w14:paraId="189ACD72" w14:textId="71F68976" w:rsidR="007C6C72" w:rsidRDefault="0038447E" w:rsidP="00780F2F">
      <w:pPr>
        <w:pStyle w:val="Heading1"/>
        <w:rPr>
          <w:lang w:val="en-US"/>
        </w:rPr>
      </w:pPr>
      <w:r>
        <w:rPr>
          <w:lang w:val="en-US"/>
        </w:rPr>
        <w:t>Metode/Perancangan (Heading 1)</w:t>
      </w:r>
    </w:p>
    <w:p w14:paraId="3DAB82F2" w14:textId="28EFA0B8" w:rsidR="0038447E" w:rsidRDefault="000C6E6D" w:rsidP="0038447E">
      <w:pPr>
        <w:rPr>
          <w:lang w:val="en-US"/>
        </w:rPr>
      </w:pPr>
      <w:r>
        <w:rPr>
          <w:lang w:val="en-US"/>
        </w:rPr>
        <w:t xml:space="preserve">Pada </w:t>
      </w:r>
      <w:r w:rsidR="004E3C00">
        <w:rPr>
          <w:lang w:val="en-US"/>
        </w:rPr>
        <w:t>metode dibahas tentang metode</w:t>
      </w:r>
      <w:r w:rsidR="00937643">
        <w:rPr>
          <w:lang w:val="en-US"/>
        </w:rPr>
        <w:t>, tahapan,</w:t>
      </w:r>
      <w:r w:rsidR="004E3C00">
        <w:rPr>
          <w:lang w:val="en-US"/>
        </w:rPr>
        <w:t xml:space="preserve"> maupun model yang digunakan dalam penelitian yang dilakukan.</w:t>
      </w:r>
      <w:r w:rsidR="00FB07BD">
        <w:rPr>
          <w:lang w:val="en-US"/>
        </w:rPr>
        <w:t xml:space="preserve"> </w:t>
      </w:r>
    </w:p>
    <w:p w14:paraId="4E1BFDFB" w14:textId="1F9B1173" w:rsidR="004E3C00" w:rsidRDefault="00FB07BD" w:rsidP="00780F2F">
      <w:pPr>
        <w:pStyle w:val="Heading2"/>
        <w:rPr>
          <w:lang w:val="en-US"/>
        </w:rPr>
      </w:pPr>
      <w:r>
        <w:rPr>
          <w:lang w:val="en-US"/>
        </w:rPr>
        <w:t>Pengumpulan</w:t>
      </w:r>
      <w:r w:rsidR="004E3C00">
        <w:rPr>
          <w:lang w:val="en-US"/>
        </w:rPr>
        <w:t xml:space="preserve"> </w:t>
      </w:r>
      <w:r w:rsidR="00937643">
        <w:rPr>
          <w:lang w:val="en-US"/>
        </w:rPr>
        <w:t xml:space="preserve">Data </w:t>
      </w:r>
      <w:r w:rsidR="004E3C00">
        <w:rPr>
          <w:lang w:val="en-US"/>
        </w:rPr>
        <w:t>(Heading 2)</w:t>
      </w:r>
    </w:p>
    <w:p w14:paraId="575E8039" w14:textId="5138420D" w:rsidR="00FB07BD" w:rsidRDefault="00FB07BD" w:rsidP="00FB07BD">
      <w:pPr>
        <w:rPr>
          <w:lang w:val="en-US"/>
        </w:rPr>
      </w:pPr>
      <w:r>
        <w:rPr>
          <w:lang w:val="en-US"/>
        </w:rPr>
        <w:t>Pada penulisan metode terdapat tabel, gambar, maupun persamaan yang digunakan dalam penelitian tersebut.</w:t>
      </w:r>
    </w:p>
    <w:p w14:paraId="764ADE03" w14:textId="0BF581BF" w:rsidR="00FB07BD" w:rsidRDefault="00FB07BD" w:rsidP="00FB07BD">
      <w:pPr>
        <w:rPr>
          <w:lang w:val="en-US"/>
        </w:rPr>
      </w:pPr>
      <w:r>
        <w:rPr>
          <w:lang w:val="en-US"/>
        </w:rPr>
        <w:t xml:space="preserve">Gambar ditampilkan dengan melakukan rujukan dengan menebalkan huruf terlebih dahulu, seperti diperlihatkan pada </w:t>
      </w:r>
      <w:r w:rsidRPr="00FB07BD">
        <w:rPr>
          <w:b/>
          <w:bCs/>
          <w:lang w:val="en-US"/>
        </w:rPr>
        <w:t>Gambar 1</w:t>
      </w:r>
      <w:r>
        <w:rPr>
          <w:lang w:val="en-US"/>
        </w:rPr>
        <w:t>.</w:t>
      </w:r>
    </w:p>
    <w:p w14:paraId="647F3A20" w14:textId="78810FE2" w:rsidR="00937643" w:rsidRDefault="00937643" w:rsidP="00937643">
      <w:pPr>
        <w:pStyle w:val="Gambar"/>
      </w:pPr>
      <w:r w:rsidRPr="00937643">
        <w:drawing>
          <wp:inline distT="0" distB="0" distL="0" distR="0" wp14:anchorId="14ACD907" wp14:editId="7A1A3A98">
            <wp:extent cx="3751484" cy="947955"/>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4800" cy="948793"/>
                    </a:xfrm>
                    <a:prstGeom prst="rect">
                      <a:avLst/>
                    </a:prstGeom>
                  </pic:spPr>
                </pic:pic>
              </a:graphicData>
            </a:graphic>
          </wp:inline>
        </w:drawing>
      </w:r>
    </w:p>
    <w:p w14:paraId="0A4B5BCC" w14:textId="4BF8F633" w:rsidR="00937643" w:rsidRDefault="00937643" w:rsidP="00937643">
      <w:pPr>
        <w:pStyle w:val="Caption"/>
        <w:rPr>
          <w:lang w:val="en-US"/>
        </w:rPr>
      </w:pPr>
      <w:r w:rsidRPr="00DD0274">
        <w:rPr>
          <w:b/>
          <w:bCs/>
        </w:rPr>
        <w:t>Gambar 1</w:t>
      </w:r>
      <w:r>
        <w:t>. Telematika: Jurnal Informatika dan Teknologi Informasi</w:t>
      </w:r>
      <w:r>
        <w:rPr>
          <w:lang w:val="en-US"/>
        </w:rPr>
        <w:t xml:space="preserve"> (menggunakan style caption)</w:t>
      </w:r>
    </w:p>
    <w:p w14:paraId="2909DE20" w14:textId="0CFA5E90" w:rsidR="00937643" w:rsidRDefault="00937643" w:rsidP="00937643">
      <w:pPr>
        <w:rPr>
          <w:lang w:val="en-US"/>
        </w:rPr>
      </w:pPr>
      <w:r>
        <w:rPr>
          <w:lang w:val="en-US"/>
        </w:rPr>
        <w:t>Gambar tidak perlu menggunakan bingkai</w:t>
      </w:r>
      <w:r w:rsidR="003B3675">
        <w:rPr>
          <w:lang w:val="en-US"/>
        </w:rPr>
        <w:t xml:space="preserve">, berikan alasan penggunaan atau penjelasan terkait gambar setelah gambar ditampilkan. Selain gambar, ada juga tabel yang disajikan seperti diperlihatkan pada </w:t>
      </w:r>
      <w:r w:rsidR="003B3675" w:rsidRPr="003B3675">
        <w:rPr>
          <w:b/>
          <w:bCs/>
          <w:lang w:val="en-US"/>
        </w:rPr>
        <w:t>Tabel 1</w:t>
      </w:r>
      <w:r w:rsidR="003B3675">
        <w:rPr>
          <w:lang w:val="en-US"/>
        </w:rPr>
        <w:t>.</w:t>
      </w:r>
    </w:p>
    <w:p w14:paraId="7C0A8144" w14:textId="052FCD68" w:rsidR="003B3675" w:rsidRDefault="003B3675" w:rsidP="003B3675">
      <w:pPr>
        <w:pStyle w:val="Caption"/>
        <w:rPr>
          <w:lang w:val="en-US"/>
        </w:rPr>
      </w:pPr>
      <w:r w:rsidRPr="00DD0274">
        <w:rPr>
          <w:b/>
          <w:bCs/>
          <w:lang w:val="en-US"/>
        </w:rPr>
        <w:t>Tabel 1</w:t>
      </w:r>
      <w:r>
        <w:rPr>
          <w:lang w:val="en-US"/>
        </w:rPr>
        <w:t>. Daftar terbitan jurnal Telematika 2020-2021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273"/>
        <w:gridCol w:w="2275"/>
      </w:tblGrid>
      <w:tr w:rsidR="003B3675" w14:paraId="58305BE4" w14:textId="77777777" w:rsidTr="008C4605">
        <w:trPr>
          <w:jc w:val="center"/>
        </w:trPr>
        <w:tc>
          <w:tcPr>
            <w:tcW w:w="704" w:type="dxa"/>
            <w:tcBorders>
              <w:bottom w:val="single" w:sz="4" w:space="0" w:color="auto"/>
            </w:tcBorders>
          </w:tcPr>
          <w:p w14:paraId="1A1C376B" w14:textId="6DE5339F" w:rsidR="003B3675" w:rsidRPr="003B3675" w:rsidRDefault="003B3675" w:rsidP="003B3675">
            <w:pPr>
              <w:pStyle w:val="HeadingTabel"/>
            </w:pPr>
            <w:r w:rsidRPr="003B3675">
              <w:t>No.</w:t>
            </w:r>
          </w:p>
        </w:tc>
        <w:tc>
          <w:tcPr>
            <w:tcW w:w="2273" w:type="dxa"/>
            <w:tcBorders>
              <w:bottom w:val="single" w:sz="4" w:space="0" w:color="auto"/>
            </w:tcBorders>
          </w:tcPr>
          <w:p w14:paraId="4786D4B8" w14:textId="75CA285D" w:rsidR="003B3675" w:rsidRPr="003B3675" w:rsidRDefault="003B3675" w:rsidP="003B3675">
            <w:pPr>
              <w:pStyle w:val="HeadingTabel"/>
            </w:pPr>
            <w:r w:rsidRPr="003B3675">
              <w:t>Volume dan Nomor</w:t>
            </w:r>
          </w:p>
        </w:tc>
        <w:tc>
          <w:tcPr>
            <w:tcW w:w="2275" w:type="dxa"/>
            <w:tcBorders>
              <w:bottom w:val="single" w:sz="4" w:space="0" w:color="auto"/>
            </w:tcBorders>
          </w:tcPr>
          <w:p w14:paraId="1A9B7050" w14:textId="668F9C2B" w:rsidR="003B3675" w:rsidRPr="003B3675" w:rsidRDefault="003B3675" w:rsidP="003B3675">
            <w:pPr>
              <w:pStyle w:val="HeadingTabel"/>
            </w:pPr>
            <w:r w:rsidRPr="003B3675">
              <w:t>Bulan Terbit</w:t>
            </w:r>
          </w:p>
        </w:tc>
      </w:tr>
      <w:tr w:rsidR="003B3675" w14:paraId="41F67C7C" w14:textId="77777777" w:rsidTr="008C4605">
        <w:trPr>
          <w:jc w:val="center"/>
        </w:trPr>
        <w:tc>
          <w:tcPr>
            <w:tcW w:w="704" w:type="dxa"/>
            <w:tcBorders>
              <w:top w:val="single" w:sz="4" w:space="0" w:color="auto"/>
              <w:bottom w:val="single" w:sz="4" w:space="0" w:color="auto"/>
            </w:tcBorders>
          </w:tcPr>
          <w:p w14:paraId="524227D2" w14:textId="3F895788" w:rsidR="003B3675" w:rsidRPr="003B3675" w:rsidRDefault="003B3675" w:rsidP="003B3675">
            <w:pPr>
              <w:pStyle w:val="IsiTabel"/>
            </w:pPr>
            <w:r w:rsidRPr="003B3675">
              <w:t>1.</w:t>
            </w:r>
          </w:p>
        </w:tc>
        <w:tc>
          <w:tcPr>
            <w:tcW w:w="2273" w:type="dxa"/>
            <w:tcBorders>
              <w:top w:val="single" w:sz="4" w:space="0" w:color="auto"/>
              <w:bottom w:val="single" w:sz="4" w:space="0" w:color="auto"/>
            </w:tcBorders>
          </w:tcPr>
          <w:p w14:paraId="4EFE9601" w14:textId="2838DDEE" w:rsidR="003B3675" w:rsidRPr="003B3675" w:rsidRDefault="003B3675" w:rsidP="003B3675">
            <w:pPr>
              <w:pStyle w:val="IsiTabel"/>
            </w:pPr>
            <w:r w:rsidRPr="003B3675">
              <w:t>Volume 17, No. 1</w:t>
            </w:r>
          </w:p>
        </w:tc>
        <w:tc>
          <w:tcPr>
            <w:tcW w:w="2275" w:type="dxa"/>
            <w:tcBorders>
              <w:top w:val="single" w:sz="4" w:space="0" w:color="auto"/>
              <w:bottom w:val="single" w:sz="4" w:space="0" w:color="auto"/>
            </w:tcBorders>
          </w:tcPr>
          <w:p w14:paraId="17CD81BA" w14:textId="5006C612" w:rsidR="003B3675" w:rsidRPr="003B3675" w:rsidRDefault="003B3675" w:rsidP="003B3675">
            <w:pPr>
              <w:pStyle w:val="IsiTabel"/>
            </w:pPr>
            <w:r w:rsidRPr="003B3675">
              <w:t>April 2020</w:t>
            </w:r>
          </w:p>
        </w:tc>
      </w:tr>
      <w:tr w:rsidR="003B3675" w14:paraId="156643C0" w14:textId="77777777" w:rsidTr="008C4605">
        <w:trPr>
          <w:jc w:val="center"/>
        </w:trPr>
        <w:tc>
          <w:tcPr>
            <w:tcW w:w="704" w:type="dxa"/>
            <w:tcBorders>
              <w:top w:val="single" w:sz="4" w:space="0" w:color="auto"/>
              <w:bottom w:val="single" w:sz="4" w:space="0" w:color="auto"/>
            </w:tcBorders>
          </w:tcPr>
          <w:p w14:paraId="28127891" w14:textId="1403F732" w:rsidR="003B3675" w:rsidRPr="003B3675" w:rsidRDefault="003B3675" w:rsidP="003B3675">
            <w:pPr>
              <w:pStyle w:val="IsiTabel"/>
            </w:pPr>
            <w:r w:rsidRPr="003B3675">
              <w:t>2.</w:t>
            </w:r>
          </w:p>
        </w:tc>
        <w:tc>
          <w:tcPr>
            <w:tcW w:w="2273" w:type="dxa"/>
            <w:tcBorders>
              <w:top w:val="single" w:sz="4" w:space="0" w:color="auto"/>
              <w:bottom w:val="single" w:sz="4" w:space="0" w:color="auto"/>
            </w:tcBorders>
          </w:tcPr>
          <w:p w14:paraId="67A80C25" w14:textId="7E599354" w:rsidR="003B3675" w:rsidRPr="003B3675" w:rsidRDefault="003B3675" w:rsidP="003B3675">
            <w:pPr>
              <w:pStyle w:val="IsiTabel"/>
            </w:pPr>
            <w:r w:rsidRPr="003B3675">
              <w:t>Volume 17, No. 2</w:t>
            </w:r>
          </w:p>
        </w:tc>
        <w:tc>
          <w:tcPr>
            <w:tcW w:w="2275" w:type="dxa"/>
            <w:tcBorders>
              <w:top w:val="single" w:sz="4" w:space="0" w:color="auto"/>
              <w:bottom w:val="single" w:sz="4" w:space="0" w:color="auto"/>
            </w:tcBorders>
          </w:tcPr>
          <w:p w14:paraId="34E6CD7F" w14:textId="3E0D05AD" w:rsidR="003B3675" w:rsidRPr="003B3675" w:rsidRDefault="003B3675" w:rsidP="003B3675">
            <w:pPr>
              <w:pStyle w:val="IsiTabel"/>
            </w:pPr>
            <w:r w:rsidRPr="003B3675">
              <w:t>Oktober 2020</w:t>
            </w:r>
          </w:p>
        </w:tc>
      </w:tr>
      <w:tr w:rsidR="003B3675" w14:paraId="2FAC6ACC" w14:textId="77777777" w:rsidTr="008C4605">
        <w:trPr>
          <w:jc w:val="center"/>
        </w:trPr>
        <w:tc>
          <w:tcPr>
            <w:tcW w:w="704" w:type="dxa"/>
            <w:tcBorders>
              <w:top w:val="single" w:sz="4" w:space="0" w:color="auto"/>
              <w:bottom w:val="single" w:sz="4" w:space="0" w:color="auto"/>
            </w:tcBorders>
          </w:tcPr>
          <w:p w14:paraId="26A8B493" w14:textId="36C2DFC2" w:rsidR="003B3675" w:rsidRPr="003B3675" w:rsidRDefault="003B3675" w:rsidP="003B3675">
            <w:pPr>
              <w:pStyle w:val="IsiTabel"/>
            </w:pPr>
            <w:r w:rsidRPr="003B3675">
              <w:t>3.</w:t>
            </w:r>
          </w:p>
        </w:tc>
        <w:tc>
          <w:tcPr>
            <w:tcW w:w="2273" w:type="dxa"/>
            <w:tcBorders>
              <w:top w:val="single" w:sz="4" w:space="0" w:color="auto"/>
              <w:bottom w:val="single" w:sz="4" w:space="0" w:color="auto"/>
            </w:tcBorders>
          </w:tcPr>
          <w:p w14:paraId="31243343" w14:textId="40B33C80" w:rsidR="003B3675" w:rsidRPr="003B3675" w:rsidRDefault="003B3675" w:rsidP="003B3675">
            <w:pPr>
              <w:pStyle w:val="IsiTabel"/>
            </w:pPr>
            <w:r w:rsidRPr="003B3675">
              <w:t>Volume 18, No. 1</w:t>
            </w:r>
          </w:p>
        </w:tc>
        <w:tc>
          <w:tcPr>
            <w:tcW w:w="2275" w:type="dxa"/>
            <w:tcBorders>
              <w:top w:val="single" w:sz="4" w:space="0" w:color="auto"/>
              <w:bottom w:val="single" w:sz="4" w:space="0" w:color="auto"/>
            </w:tcBorders>
          </w:tcPr>
          <w:p w14:paraId="54CF4C3C" w14:textId="11A69079" w:rsidR="003B3675" w:rsidRPr="003B3675" w:rsidRDefault="003B3675" w:rsidP="003B3675">
            <w:pPr>
              <w:pStyle w:val="IsiTabel"/>
            </w:pPr>
            <w:r w:rsidRPr="003B3675">
              <w:t>Februari 2021</w:t>
            </w:r>
          </w:p>
        </w:tc>
      </w:tr>
      <w:tr w:rsidR="003B3675" w14:paraId="5F421536" w14:textId="77777777" w:rsidTr="008C4605">
        <w:trPr>
          <w:jc w:val="center"/>
        </w:trPr>
        <w:tc>
          <w:tcPr>
            <w:tcW w:w="704" w:type="dxa"/>
            <w:tcBorders>
              <w:top w:val="single" w:sz="4" w:space="0" w:color="auto"/>
              <w:bottom w:val="single" w:sz="4" w:space="0" w:color="auto"/>
            </w:tcBorders>
          </w:tcPr>
          <w:p w14:paraId="19A8F5C9" w14:textId="4D75A191" w:rsidR="003B3675" w:rsidRPr="003B3675" w:rsidRDefault="003B3675" w:rsidP="003B3675">
            <w:pPr>
              <w:pStyle w:val="IsiTabel"/>
            </w:pPr>
            <w:r w:rsidRPr="003B3675">
              <w:t>4.</w:t>
            </w:r>
          </w:p>
        </w:tc>
        <w:tc>
          <w:tcPr>
            <w:tcW w:w="2273" w:type="dxa"/>
            <w:tcBorders>
              <w:top w:val="single" w:sz="4" w:space="0" w:color="auto"/>
              <w:bottom w:val="single" w:sz="4" w:space="0" w:color="auto"/>
            </w:tcBorders>
          </w:tcPr>
          <w:p w14:paraId="01E9E901" w14:textId="66B49C30" w:rsidR="003B3675" w:rsidRPr="003B3675" w:rsidRDefault="003B3675" w:rsidP="003B3675">
            <w:pPr>
              <w:pStyle w:val="IsiTabel"/>
            </w:pPr>
            <w:r w:rsidRPr="003B3675">
              <w:t>Volume 18, No. 2</w:t>
            </w:r>
          </w:p>
        </w:tc>
        <w:tc>
          <w:tcPr>
            <w:tcW w:w="2275" w:type="dxa"/>
            <w:tcBorders>
              <w:top w:val="single" w:sz="4" w:space="0" w:color="auto"/>
              <w:bottom w:val="single" w:sz="4" w:space="0" w:color="auto"/>
            </w:tcBorders>
          </w:tcPr>
          <w:p w14:paraId="059C7BB2" w14:textId="368646DF" w:rsidR="003B3675" w:rsidRPr="003B3675" w:rsidRDefault="003B3675" w:rsidP="003B3675">
            <w:pPr>
              <w:pStyle w:val="IsiTabel"/>
            </w:pPr>
            <w:r w:rsidRPr="003B3675">
              <w:t>Juni 2021</w:t>
            </w:r>
          </w:p>
        </w:tc>
      </w:tr>
      <w:tr w:rsidR="003B3675" w14:paraId="7615BDEE" w14:textId="77777777" w:rsidTr="008C4605">
        <w:trPr>
          <w:jc w:val="center"/>
        </w:trPr>
        <w:tc>
          <w:tcPr>
            <w:tcW w:w="704" w:type="dxa"/>
            <w:tcBorders>
              <w:top w:val="single" w:sz="4" w:space="0" w:color="auto"/>
              <w:bottom w:val="single" w:sz="4" w:space="0" w:color="auto"/>
            </w:tcBorders>
          </w:tcPr>
          <w:p w14:paraId="7DCD6D9D" w14:textId="637E887D" w:rsidR="003B3675" w:rsidRPr="003B3675" w:rsidRDefault="003B3675" w:rsidP="003B3675">
            <w:pPr>
              <w:pStyle w:val="IsiTabel"/>
            </w:pPr>
            <w:r w:rsidRPr="003B3675">
              <w:t>5.</w:t>
            </w:r>
          </w:p>
        </w:tc>
        <w:tc>
          <w:tcPr>
            <w:tcW w:w="2273" w:type="dxa"/>
            <w:tcBorders>
              <w:top w:val="single" w:sz="4" w:space="0" w:color="auto"/>
              <w:bottom w:val="single" w:sz="4" w:space="0" w:color="auto"/>
            </w:tcBorders>
          </w:tcPr>
          <w:p w14:paraId="4CF3240F" w14:textId="4A4C6CD8" w:rsidR="003B3675" w:rsidRPr="003B3675" w:rsidRDefault="003B3675" w:rsidP="003B3675">
            <w:pPr>
              <w:pStyle w:val="IsiTabel"/>
            </w:pPr>
            <w:r w:rsidRPr="003B3675">
              <w:t>Volume 18, No. 3</w:t>
            </w:r>
          </w:p>
        </w:tc>
        <w:tc>
          <w:tcPr>
            <w:tcW w:w="2275" w:type="dxa"/>
            <w:tcBorders>
              <w:top w:val="single" w:sz="4" w:space="0" w:color="auto"/>
              <w:bottom w:val="single" w:sz="4" w:space="0" w:color="auto"/>
            </w:tcBorders>
          </w:tcPr>
          <w:p w14:paraId="26BB2F63" w14:textId="32BE38B8" w:rsidR="003B3675" w:rsidRPr="003B3675" w:rsidRDefault="003B3675" w:rsidP="003B3675">
            <w:pPr>
              <w:pStyle w:val="IsiTabel"/>
            </w:pPr>
            <w:r w:rsidRPr="003B3675">
              <w:t>Oktober 2021</w:t>
            </w:r>
          </w:p>
        </w:tc>
      </w:tr>
    </w:tbl>
    <w:p w14:paraId="266AD89D" w14:textId="15568BB3" w:rsidR="003B3675" w:rsidRPr="00937643" w:rsidRDefault="003B3675" w:rsidP="00937643">
      <w:pPr>
        <w:rPr>
          <w:lang w:val="en-US"/>
        </w:rPr>
      </w:pPr>
    </w:p>
    <w:p w14:paraId="3193C430" w14:textId="213E98CC" w:rsidR="00FB07BD" w:rsidRPr="008C4605" w:rsidRDefault="008C4605" w:rsidP="00FB07BD">
      <w:pPr>
        <w:rPr>
          <w:lang w:val="en-US"/>
        </w:rPr>
      </w:pPr>
      <w:r>
        <w:rPr>
          <w:lang w:val="en-US"/>
        </w:rPr>
        <w:t xml:space="preserve">Judul tabel menggunakan style </w:t>
      </w:r>
      <w:r w:rsidRPr="008C4605">
        <w:rPr>
          <w:b/>
          <w:bCs/>
          <w:lang w:val="en-US"/>
        </w:rPr>
        <w:t>Caption</w:t>
      </w:r>
      <w:r>
        <w:rPr>
          <w:lang w:val="en-US"/>
        </w:rPr>
        <w:t xml:space="preserve">, kepala/kop tabel menggunakan style </w:t>
      </w:r>
      <w:r w:rsidRPr="008C4605">
        <w:rPr>
          <w:b/>
          <w:bCs/>
          <w:lang w:val="en-US"/>
        </w:rPr>
        <w:t>HeadingTabe</w:t>
      </w:r>
      <w:r>
        <w:rPr>
          <w:b/>
          <w:bCs/>
          <w:lang w:val="en-US"/>
        </w:rPr>
        <w:t>l</w:t>
      </w:r>
      <w:r>
        <w:rPr>
          <w:lang w:val="en-US"/>
        </w:rPr>
        <w:t xml:space="preserve">, dan isi tabel menggunakan style </w:t>
      </w:r>
      <w:r>
        <w:rPr>
          <w:b/>
          <w:bCs/>
          <w:lang w:val="en-US"/>
        </w:rPr>
        <w:t>IsiTabel</w:t>
      </w:r>
      <w:r>
        <w:rPr>
          <w:lang w:val="en-US"/>
        </w:rPr>
        <w:t xml:space="preserve">. </w:t>
      </w:r>
    </w:p>
    <w:p w14:paraId="5B2B2B7C" w14:textId="0FEE5B75" w:rsidR="007C6C72" w:rsidRDefault="002B4C6E" w:rsidP="007C6C72">
      <w:pPr>
        <w:pStyle w:val="Heading3"/>
        <w:rPr>
          <w:lang w:val="en-US"/>
        </w:rPr>
      </w:pPr>
      <w:r>
        <w:rPr>
          <w:lang w:val="en-US"/>
        </w:rPr>
        <w:t>Tata Cara Penulisan Persamaan (Heading 3)</w:t>
      </w:r>
    </w:p>
    <w:p w14:paraId="384972BD" w14:textId="5549B1FC" w:rsidR="002B4C6E" w:rsidRDefault="002B4C6E" w:rsidP="007C6C72">
      <w:pPr>
        <w:rPr>
          <w:lang w:val="en-US"/>
        </w:rPr>
      </w:pPr>
      <w:r>
        <w:rPr>
          <w:lang w:val="en-US"/>
        </w:rPr>
        <w:t xml:space="preserve">Persamaan yang digunakan pada penelitian dituliskan dengan menggunakan </w:t>
      </w:r>
      <w:r w:rsidRPr="002B4C6E">
        <w:rPr>
          <w:i/>
          <w:iCs/>
          <w:lang w:val="en-US"/>
        </w:rPr>
        <w:t>equation</w:t>
      </w:r>
      <w:r>
        <w:rPr>
          <w:lang w:val="en-US"/>
        </w:rPr>
        <w:t xml:space="preserve"> pada perangkat lunak Microsoft Word</w:t>
      </w:r>
      <w:r w:rsidR="00596DB2">
        <w:rPr>
          <w:lang w:val="en-US"/>
        </w:rPr>
        <w:t xml:space="preserve"> dan style </w:t>
      </w:r>
      <w:r w:rsidR="00596DB2" w:rsidRPr="00596DB2">
        <w:rPr>
          <w:b/>
          <w:bCs/>
          <w:lang w:val="en-US"/>
        </w:rPr>
        <w:t>persamaan</w:t>
      </w:r>
      <w:r>
        <w:rPr>
          <w:lang w:val="en-US"/>
        </w:rPr>
        <w:t xml:space="preserve">. </w:t>
      </w:r>
    </w:p>
    <w:p w14:paraId="528F97F9" w14:textId="41788A5E" w:rsidR="002B4C6E" w:rsidRDefault="00596DB2" w:rsidP="00596DB2">
      <w:pPr>
        <w:pStyle w:val="persamaan"/>
      </w:pPr>
      <m:oMath>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tab/>
        <w:t>(1)</w:t>
      </w:r>
    </w:p>
    <w:p w14:paraId="76D61D98" w14:textId="015168B6" w:rsidR="00692B40" w:rsidRDefault="00DD0274" w:rsidP="00692B40">
      <w:pPr>
        <w:pStyle w:val="Heading1"/>
        <w:rPr>
          <w:lang w:val="en-US"/>
        </w:rPr>
      </w:pPr>
      <w:r>
        <w:rPr>
          <w:lang w:val="en-US"/>
        </w:rPr>
        <w:t>Hasil dan Pembahasan (Heading 1)</w:t>
      </w:r>
    </w:p>
    <w:p w14:paraId="5801193C" w14:textId="39588B93" w:rsidR="00692B40" w:rsidRDefault="00DD0274" w:rsidP="00692B40">
      <w:pPr>
        <w:rPr>
          <w:lang w:val="en-US"/>
        </w:rPr>
      </w:pPr>
      <w:r>
        <w:rPr>
          <w:lang w:val="en-US"/>
        </w:rPr>
        <w:t xml:space="preserve">Hasil dan pembahasan memuat hasil penelitian dan pembahasana terkait hasil penelitian tersebut. </w:t>
      </w:r>
      <w:r w:rsidR="00ED170A">
        <w:rPr>
          <w:lang w:val="en-US"/>
        </w:rPr>
        <w:t>Setiap gambar tabel yang ditampilkan harus disertai penjelasan agar pembaca bisa memahami isi dari gambar maupun tabel tersebut. Penjelasan terkait data yang disajikan harus disampaikan pada bagian ini dengan tujuan untuk memperjelas kegunaan data pada penelitian.</w:t>
      </w:r>
    </w:p>
    <w:p w14:paraId="09097941" w14:textId="7AF7290C" w:rsidR="00692B40" w:rsidRDefault="00692B40" w:rsidP="00780F2F">
      <w:pPr>
        <w:pStyle w:val="Heading2"/>
        <w:rPr>
          <w:lang w:val="en-US"/>
        </w:rPr>
      </w:pPr>
      <w:r>
        <w:rPr>
          <w:lang w:val="en-US"/>
        </w:rPr>
        <w:lastRenderedPageBreak/>
        <w:t>Cara menampilkan style</w:t>
      </w:r>
    </w:p>
    <w:p w14:paraId="76EE98FB" w14:textId="4EE9B57B" w:rsidR="00692B40" w:rsidRDefault="00692B40" w:rsidP="00692B40">
      <w:pPr>
        <w:rPr>
          <w:lang w:val="en-US"/>
        </w:rPr>
      </w:pPr>
      <w:r>
        <w:rPr>
          <w:lang w:val="en-US"/>
        </w:rPr>
        <w:t xml:space="preserve">Untuk menampilkan style apa saja yang digunakan pada </w:t>
      </w:r>
      <w:r w:rsidR="00D409C6">
        <w:rPr>
          <w:lang w:val="en-US"/>
        </w:rPr>
        <w:t>template ini</w:t>
      </w:r>
      <w:r w:rsidR="00596DB2">
        <w:rPr>
          <w:lang w:val="en-US"/>
        </w:rPr>
        <w:t xml:space="preserve"> (bisa dilakukan pada MS Office Word 20</w:t>
      </w:r>
      <w:r w:rsidR="00780F2F">
        <w:rPr>
          <w:lang w:val="en-US"/>
        </w:rPr>
        <w:t>10</w:t>
      </w:r>
      <w:r w:rsidR="00596DB2">
        <w:rPr>
          <w:lang w:val="en-US"/>
        </w:rPr>
        <w:t xml:space="preserve"> dan versi setelahnya)</w:t>
      </w:r>
      <w:r w:rsidR="00D409C6">
        <w:rPr>
          <w:lang w:val="en-US"/>
        </w:rPr>
        <w:t>, bisa perhatikan langkah-langkah berikut ini:</w:t>
      </w:r>
    </w:p>
    <w:p w14:paraId="4FC9174D" w14:textId="3A629D90" w:rsidR="00D409C6" w:rsidRDefault="00D409C6" w:rsidP="00D409C6">
      <w:pPr>
        <w:pStyle w:val="ListParagraph"/>
        <w:numPr>
          <w:ilvl w:val="0"/>
          <w:numId w:val="17"/>
        </w:numPr>
        <w:ind w:left="567" w:hanging="567"/>
        <w:rPr>
          <w:lang w:val="en-US"/>
        </w:rPr>
      </w:pPr>
      <w:r>
        <w:rPr>
          <w:lang w:val="en-US"/>
        </w:rPr>
        <w:t xml:space="preserve">Pilih menu </w:t>
      </w:r>
      <w:r>
        <w:rPr>
          <w:b/>
          <w:bCs/>
          <w:lang w:val="en-US"/>
        </w:rPr>
        <w:t>Home</w:t>
      </w:r>
      <w:r>
        <w:rPr>
          <w:lang w:val="en-US"/>
        </w:rPr>
        <w:t xml:space="preserve"> pada toolbar</w:t>
      </w:r>
    </w:p>
    <w:p w14:paraId="2A710751" w14:textId="6AF3B181" w:rsidR="00780F2F" w:rsidRPr="00780F2F" w:rsidRDefault="00D409C6" w:rsidP="00D409C6">
      <w:pPr>
        <w:pStyle w:val="ListParagraph"/>
        <w:numPr>
          <w:ilvl w:val="0"/>
          <w:numId w:val="17"/>
        </w:numPr>
        <w:ind w:left="567" w:hanging="567"/>
        <w:rPr>
          <w:lang w:val="en-US"/>
        </w:rPr>
      </w:pPr>
      <w:r>
        <w:rPr>
          <w:lang w:val="en-US"/>
        </w:rPr>
        <w:t xml:space="preserve">Pada ribbon </w:t>
      </w:r>
      <w:r>
        <w:rPr>
          <w:b/>
          <w:bCs/>
          <w:lang w:val="en-US"/>
        </w:rPr>
        <w:t>Styles</w:t>
      </w:r>
      <w:r>
        <w:rPr>
          <w:lang w:val="en-US"/>
        </w:rPr>
        <w:t xml:space="preserve">, klik icon arah panah ke pojok kanan bawah </w:t>
      </w:r>
      <w:r w:rsidR="00780F2F">
        <w:rPr>
          <w:lang w:val="en-US"/>
        </w:rPr>
        <w:t xml:space="preserve">seperti diperlihatkan pada </w:t>
      </w:r>
      <w:r w:rsidR="00780F2F" w:rsidRPr="00780F2F">
        <w:rPr>
          <w:b/>
          <w:bCs/>
          <w:lang w:val="en-US"/>
        </w:rPr>
        <w:t>Gambar 2</w:t>
      </w:r>
      <w:r w:rsidR="00780F2F">
        <w:rPr>
          <w:b/>
          <w:bCs/>
          <w:lang w:val="en-US"/>
        </w:rPr>
        <w:t>.</w:t>
      </w:r>
    </w:p>
    <w:p w14:paraId="21ED9B2D" w14:textId="3366C3D2" w:rsidR="00780F2F" w:rsidRDefault="00780F2F" w:rsidP="00780F2F">
      <w:pPr>
        <w:pStyle w:val="ListParagraph"/>
        <w:numPr>
          <w:ilvl w:val="0"/>
          <w:numId w:val="0"/>
        </w:numPr>
        <w:ind w:left="567"/>
        <w:rPr>
          <w:b/>
          <w:bCs/>
          <w:lang w:val="en-US"/>
        </w:rPr>
      </w:pPr>
    </w:p>
    <w:p w14:paraId="08732B28" w14:textId="77777777" w:rsidR="00780F2F" w:rsidRPr="00780F2F" w:rsidRDefault="00780F2F" w:rsidP="00780F2F">
      <w:pPr>
        <w:pStyle w:val="ListParagraph"/>
        <w:numPr>
          <w:ilvl w:val="0"/>
          <w:numId w:val="0"/>
        </w:numPr>
        <w:ind w:left="567"/>
        <w:rPr>
          <w:lang w:val="en-US"/>
        </w:rPr>
      </w:pPr>
    </w:p>
    <w:p w14:paraId="13E7F91B" w14:textId="631B7CD9" w:rsidR="00D409C6" w:rsidRDefault="00D409C6" w:rsidP="00780F2F">
      <w:pPr>
        <w:pStyle w:val="Gambar"/>
      </w:pPr>
      <w:r>
        <w:drawing>
          <wp:inline distT="0" distB="0" distL="0" distR="0" wp14:anchorId="49ADD20F" wp14:editId="2B7539CD">
            <wp:extent cx="3524250" cy="856527"/>
            <wp:effectExtent l="38100" t="38100" r="38100" b="393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856527"/>
                    </a:xfrm>
                    <a:prstGeom prst="rect">
                      <a:avLst/>
                    </a:prstGeom>
                    <a:ln w="28575">
                      <a:solidFill>
                        <a:schemeClr val="accent1"/>
                      </a:solidFill>
                    </a:ln>
                  </pic:spPr>
                </pic:pic>
              </a:graphicData>
            </a:graphic>
          </wp:inline>
        </w:drawing>
      </w:r>
    </w:p>
    <w:p w14:paraId="30918E57" w14:textId="77E4EA28" w:rsidR="00780F2F" w:rsidRPr="00780F2F" w:rsidRDefault="00780F2F" w:rsidP="00780F2F">
      <w:pPr>
        <w:pStyle w:val="Caption"/>
        <w:rPr>
          <w:b/>
          <w:bCs/>
          <w:lang w:val="en-US"/>
        </w:rPr>
      </w:pPr>
      <w:r w:rsidRPr="00780F2F">
        <w:rPr>
          <w:b/>
          <w:bCs/>
          <w:lang w:val="en-US"/>
        </w:rPr>
        <w:t xml:space="preserve">Gambar 2. </w:t>
      </w:r>
      <w:r w:rsidRPr="00780F2F">
        <w:rPr>
          <w:i/>
          <w:iCs w:val="0"/>
          <w:lang w:val="en-US"/>
        </w:rPr>
        <w:t>Ribbon Styles</w:t>
      </w:r>
    </w:p>
    <w:p w14:paraId="5DD03C5E" w14:textId="66F0332F" w:rsidR="00D409C6" w:rsidRDefault="00D409C6" w:rsidP="00D409C6">
      <w:pPr>
        <w:pStyle w:val="ListParagraph"/>
        <w:numPr>
          <w:ilvl w:val="0"/>
          <w:numId w:val="0"/>
        </w:numPr>
        <w:ind w:left="567"/>
        <w:rPr>
          <w:lang w:val="en-US"/>
        </w:rPr>
      </w:pPr>
      <w:r>
        <w:rPr>
          <w:lang w:val="en-US"/>
        </w:rPr>
        <w:t>Kemudian akan muncul jendela styles pada bagian kanan layar kerja.</w:t>
      </w:r>
    </w:p>
    <w:p w14:paraId="500ED319" w14:textId="77FDECF1" w:rsidR="00D409C6" w:rsidRPr="00D409C6" w:rsidRDefault="00D409C6" w:rsidP="00D409C6">
      <w:pPr>
        <w:pStyle w:val="ListParagraph"/>
        <w:numPr>
          <w:ilvl w:val="0"/>
          <w:numId w:val="17"/>
        </w:numPr>
        <w:ind w:left="567" w:hanging="567"/>
        <w:rPr>
          <w:lang w:val="en-US"/>
        </w:rPr>
      </w:pPr>
      <w:r>
        <w:rPr>
          <w:lang w:val="en-US"/>
        </w:rPr>
        <w:t xml:space="preserve">Pada jendela </w:t>
      </w:r>
      <w:r w:rsidRPr="00D409C6">
        <w:rPr>
          <w:lang w:val="en-US"/>
        </w:rPr>
        <w:t>styles</w:t>
      </w:r>
      <w:r>
        <w:rPr>
          <w:lang w:val="en-US"/>
        </w:rPr>
        <w:t xml:space="preserve">, pilih menu </w:t>
      </w:r>
      <w:r>
        <w:rPr>
          <w:b/>
          <w:bCs/>
          <w:lang w:val="en-US"/>
        </w:rPr>
        <w:t>options</w:t>
      </w:r>
      <w:r>
        <w:rPr>
          <w:lang w:val="en-US"/>
        </w:rPr>
        <w:t>. Kemudian akan muncul jendela menu options.</w:t>
      </w:r>
    </w:p>
    <w:p w14:paraId="1A81734E" w14:textId="36D5DCC6" w:rsidR="00D409C6" w:rsidRDefault="00D409C6" w:rsidP="00D409C6">
      <w:pPr>
        <w:pStyle w:val="ListParagraph"/>
        <w:numPr>
          <w:ilvl w:val="0"/>
          <w:numId w:val="17"/>
        </w:numPr>
        <w:ind w:left="567" w:hanging="567"/>
        <w:rPr>
          <w:lang w:val="en-US"/>
        </w:rPr>
      </w:pPr>
      <w:r>
        <w:rPr>
          <w:lang w:val="en-US"/>
        </w:rPr>
        <w:t xml:space="preserve">Pada jendela menu options, buatlah pengaturan seperti </w:t>
      </w:r>
      <w:r w:rsidR="00780F2F">
        <w:rPr>
          <w:lang w:val="en-US"/>
        </w:rPr>
        <w:t xml:space="preserve">diperlihatkan pada </w:t>
      </w:r>
      <w:r w:rsidR="00780F2F" w:rsidRPr="00780F2F">
        <w:rPr>
          <w:b/>
          <w:bCs/>
          <w:lang w:val="en-US"/>
        </w:rPr>
        <w:t>Gambar 3</w:t>
      </w:r>
      <w:r w:rsidR="00780F2F">
        <w:rPr>
          <w:lang w:val="en-US"/>
        </w:rPr>
        <w:t>.</w:t>
      </w:r>
    </w:p>
    <w:p w14:paraId="572FB79B" w14:textId="5CC1FA7B" w:rsidR="00D409C6" w:rsidRDefault="00D409C6" w:rsidP="00780F2F">
      <w:pPr>
        <w:pStyle w:val="Gambar"/>
      </w:pPr>
      <w:r>
        <w:drawing>
          <wp:inline distT="0" distB="0" distL="0" distR="0" wp14:anchorId="5B14A099" wp14:editId="74160738">
            <wp:extent cx="3581400" cy="3000375"/>
            <wp:effectExtent l="38100" t="38100" r="38100" b="476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571" b="1563"/>
                    <a:stretch/>
                  </pic:blipFill>
                  <pic:spPr bwMode="auto">
                    <a:xfrm>
                      <a:off x="0" y="0"/>
                      <a:ext cx="3581400" cy="3000375"/>
                    </a:xfrm>
                    <a:prstGeom prst="rect">
                      <a:avLst/>
                    </a:prstGeom>
                    <a:ln w="28575">
                      <a:solidFill>
                        <a:schemeClr val="accent1"/>
                      </a:solidFill>
                    </a:ln>
                    <a:extLst>
                      <a:ext uri="{53640926-AAD7-44D8-BBD7-CCE9431645EC}">
                        <a14:shadowObscured xmlns:a14="http://schemas.microsoft.com/office/drawing/2010/main"/>
                      </a:ext>
                    </a:extLst>
                  </pic:spPr>
                </pic:pic>
              </a:graphicData>
            </a:graphic>
          </wp:inline>
        </w:drawing>
      </w:r>
    </w:p>
    <w:p w14:paraId="18B32C5C" w14:textId="6AE09ADD" w:rsidR="00780F2F" w:rsidRPr="00780F2F" w:rsidRDefault="00780F2F" w:rsidP="00780F2F">
      <w:pPr>
        <w:pStyle w:val="Caption"/>
        <w:rPr>
          <w:b/>
          <w:bCs/>
          <w:i/>
          <w:iCs w:val="0"/>
          <w:lang w:val="en-US"/>
        </w:rPr>
      </w:pPr>
      <w:r w:rsidRPr="00780F2F">
        <w:rPr>
          <w:b/>
          <w:bCs/>
          <w:lang w:val="en-US"/>
        </w:rPr>
        <w:t xml:space="preserve">Gambar 3. </w:t>
      </w:r>
      <w:r w:rsidRPr="00780F2F">
        <w:rPr>
          <w:i/>
          <w:iCs w:val="0"/>
          <w:lang w:val="en-US"/>
        </w:rPr>
        <w:t>Style Pane</w:t>
      </w:r>
    </w:p>
    <w:p w14:paraId="1F0BA35E" w14:textId="0C1FDF98" w:rsidR="00D409C6" w:rsidRDefault="00D409C6" w:rsidP="00D409C6">
      <w:pPr>
        <w:pStyle w:val="ListParagraph"/>
        <w:numPr>
          <w:ilvl w:val="0"/>
          <w:numId w:val="17"/>
        </w:numPr>
        <w:ind w:left="567" w:hanging="567"/>
        <w:rPr>
          <w:lang w:val="en-US"/>
        </w:rPr>
      </w:pPr>
      <w:r>
        <w:rPr>
          <w:lang w:val="en-US"/>
        </w:rPr>
        <w:t>Maka pada jendela styles akan muncul semua jenis style yang digunakan pada template ini.</w:t>
      </w:r>
    </w:p>
    <w:p w14:paraId="4AE5107F" w14:textId="376CA720" w:rsidR="00D409C6" w:rsidRDefault="00D409C6" w:rsidP="00D409C6">
      <w:pPr>
        <w:pStyle w:val="ListParagraph"/>
        <w:numPr>
          <w:ilvl w:val="0"/>
          <w:numId w:val="17"/>
        </w:numPr>
        <w:ind w:left="567" w:hanging="567"/>
        <w:rPr>
          <w:lang w:val="en-US"/>
        </w:rPr>
      </w:pPr>
      <w:r>
        <w:rPr>
          <w:lang w:val="en-US"/>
        </w:rPr>
        <w:t>Petunjuk ini berlaku bagi pengguna MS Office Word 20</w:t>
      </w:r>
      <w:r w:rsidR="00780F2F">
        <w:rPr>
          <w:lang w:val="en-US"/>
        </w:rPr>
        <w:t>10</w:t>
      </w:r>
      <w:r>
        <w:rPr>
          <w:lang w:val="en-US"/>
        </w:rPr>
        <w:t xml:space="preserve"> – Word 365.</w:t>
      </w:r>
    </w:p>
    <w:p w14:paraId="40DE8C9E" w14:textId="6167E4D3" w:rsidR="00D409C6" w:rsidRPr="003D3659" w:rsidRDefault="00596DB2" w:rsidP="00596DB2">
      <w:pPr>
        <w:pStyle w:val="ListParagraph"/>
        <w:numPr>
          <w:ilvl w:val="0"/>
          <w:numId w:val="17"/>
        </w:numPr>
        <w:ind w:left="567" w:hanging="567"/>
        <w:rPr>
          <w:lang w:val="en-US"/>
        </w:rPr>
      </w:pPr>
      <w:r>
        <w:rPr>
          <w:lang w:val="en-US"/>
        </w:rPr>
        <w:t xml:space="preserve">Petunjuk nomor 1-7 dibuat menggunakan style </w:t>
      </w:r>
      <w:r>
        <w:rPr>
          <w:b/>
          <w:bCs/>
          <w:lang w:val="en-US"/>
        </w:rPr>
        <w:t>List Paragraph</w:t>
      </w:r>
    </w:p>
    <w:p w14:paraId="69C26058" w14:textId="57496D8D" w:rsidR="003D3659" w:rsidRDefault="00DD0274" w:rsidP="00780F2F">
      <w:pPr>
        <w:pStyle w:val="Heading2"/>
        <w:rPr>
          <w:lang w:val="en-US"/>
        </w:rPr>
      </w:pPr>
      <w:r>
        <w:rPr>
          <w:lang w:val="en-US"/>
        </w:rPr>
        <w:lastRenderedPageBreak/>
        <w:t>Sitasi dan Referensi</w:t>
      </w:r>
    </w:p>
    <w:p w14:paraId="6B915E4D" w14:textId="5381BEBE" w:rsidR="00DD0274" w:rsidRDefault="00DD0274" w:rsidP="00DD0274">
      <w:pPr>
        <w:rPr>
          <w:lang w:val="en-US"/>
        </w:rPr>
      </w:pPr>
      <w:r>
        <w:rPr>
          <w:lang w:val="en-US"/>
        </w:rPr>
        <w:t xml:space="preserve">Sitasi dan refrensi yang digunakan mengacu pada </w:t>
      </w:r>
      <w:r w:rsidRPr="00DD0274">
        <w:rPr>
          <w:b/>
          <w:bCs/>
          <w:lang w:val="en-US"/>
        </w:rPr>
        <w:t>IEE</w:t>
      </w:r>
      <w:r w:rsidR="00A7774F">
        <w:rPr>
          <w:b/>
          <w:bCs/>
          <w:lang w:val="en-US"/>
        </w:rPr>
        <w:t>E</w:t>
      </w:r>
      <w:r w:rsidRPr="00DD0274">
        <w:rPr>
          <w:b/>
          <w:bCs/>
          <w:lang w:val="en-US"/>
        </w:rPr>
        <w:t xml:space="preserve"> Style</w:t>
      </w:r>
      <w:r>
        <w:rPr>
          <w:b/>
          <w:bCs/>
          <w:lang w:val="en-US"/>
        </w:rPr>
        <w:t xml:space="preserve">. </w:t>
      </w:r>
      <w:r w:rsidRPr="00DD0274">
        <w:rPr>
          <w:lang w:val="en-US"/>
        </w:rPr>
        <w:t>Untuk mempermudah</w:t>
      </w:r>
      <w:r>
        <w:rPr>
          <w:b/>
          <w:bCs/>
          <w:lang w:val="en-US"/>
        </w:rPr>
        <w:t xml:space="preserve"> </w:t>
      </w:r>
      <w:r>
        <w:rPr>
          <w:lang w:val="en-US"/>
        </w:rPr>
        <w:t xml:space="preserve">penulisan, disarankan untuk menggunakan </w:t>
      </w:r>
      <w:r>
        <w:rPr>
          <w:i/>
          <w:iCs/>
          <w:lang w:val="en-US"/>
        </w:rPr>
        <w:t>software</w:t>
      </w:r>
      <w:r>
        <w:rPr>
          <w:lang w:val="en-US"/>
        </w:rPr>
        <w:t xml:space="preserve"> pendukung untuk sitasi dan referensi seperti Mendeley, Zotero, EndNote, dll.</w:t>
      </w:r>
    </w:p>
    <w:p w14:paraId="3ECBA57B" w14:textId="000B056A" w:rsidR="00DD0274" w:rsidRDefault="00DD0274" w:rsidP="00DD0274">
      <w:pPr>
        <w:rPr>
          <w:lang w:val="en-US"/>
        </w:rPr>
      </w:pPr>
      <w:r>
        <w:rPr>
          <w:lang w:val="en-US"/>
        </w:rPr>
        <w:t xml:space="preserve">Contoh penggunaan sitasi dengan menggunakan IEEE style adalah sebagai berikut. </w:t>
      </w:r>
    </w:p>
    <w:p w14:paraId="41DB6E07" w14:textId="0CCDF33B" w:rsidR="00ED170A" w:rsidRDefault="00E83D31" w:rsidP="00DD0274">
      <w:pPr>
        <w:rPr>
          <w:lang w:val="en-US"/>
        </w:rPr>
      </w:pPr>
      <w:r>
        <w:rPr>
          <w:lang w:val="en-US"/>
        </w:rPr>
        <w:t xml:space="preserve">Contoh sitasi terhadap satu artikel: </w:t>
      </w:r>
      <w:r w:rsidRPr="00E83D31">
        <w:rPr>
          <w:lang w:val="en-US"/>
        </w:rPr>
        <w:t>The feature extraction method applied in the pre-processed image is the Gray Level Co-occurrence Matrix (GLCM) with six parameters (Entropy, Angular Second Moment, Contrast, Inverse Different Moment, Correlation, and Variance)</w:t>
      </w:r>
      <w:r>
        <w:rPr>
          <w:lang w:val="en-US"/>
        </w:rPr>
        <w:t xml:space="preserve"> </w:t>
      </w:r>
      <w:r>
        <w:rPr>
          <w:lang w:val="en-US"/>
        </w:rPr>
        <w:fldChar w:fldCharType="begin" w:fldLock="1"/>
      </w:r>
      <w:r>
        <w:rPr>
          <w:lang w:val="en-US"/>
        </w:rPr>
        <w:instrText>ADDIN CSL_CITATION {"citationItems":[{"id":"ITEM-1","itemData":{"DOI":"10.1109/ICSITech46713.2019.8987496","ISBN":"9781728123806","abstract":"This research presents a comparison study of Backpropagation and K-means clustering algorithms for egg fertility identification. Instead of candling the eggs manually, a smartphone camera is used for capturing an egg image, then we do the pre-processing step by performing image enhancement and gray scaling process. The feature extraction method applied in the pre-processed image is the Gray Level Co-occurrence Matrix (GLCM) with six parameters (Entropy, Angular Second Moment, Contrast, Inverse Different Moment, Correlation, and Variance). The result of GLCM's feature extraction image will be processed using two learning algorithms: Backpropagation and K-means Clustering. For evaluation, we use 100 data samples (each in training and testing). The results show that the Backpropagation algorithm (using 12 hidden layer neurons) provides a 93% accuracy rate, while the K-means clustering algorithm presents a 74% accuracy rate. Since the Backpropagation algorithm gives better results in detecting egg fertility, as a recommendation, egg fertility identification can be performed using this algorithm.","author":[{"dropping-particle":"","family":"Saifullah","given":"Shoffan","non-dropping-particle":"","parse-names":false,"suffix":""},{"dropping-particle":"","family":"Permadi","given":"Vynska Amalia","non-dropping-particle":"","parse-names":false,"suffix":""}],"container-title":"Proceeding - 2019 5th International Conference on Science in Information Technology: Embracing Industry 4.0: Towards Innovation in Cyber Physical System, ICSITech 2019","id":"ITEM-1","issued":{"date-parts":[["2019","10","1"]]},"page":"140-145","publisher":"Institute of Electrical and Electronics Engineers Inc.","title":"Comparison of Egg Fertility Identification based on GLCM Feature Extraction using Backpropagation and K-means Clustering Algorithms","type":"paper-conference"},"uris":["http://www.mendeley.com/documents/?uuid=f739726d-7907-32d0-9399-0866ef632347"]}],"mendeley":{"formattedCitation":"[1]","plainTextFormattedCitation":"[1]","previouslyFormattedCitation":"[1]"},"properties":{"noteIndex":0},"schema":"https://github.com/citation-style-language/schema/raw/master/csl-citation.json"}</w:instrText>
      </w:r>
      <w:r>
        <w:rPr>
          <w:lang w:val="en-US"/>
        </w:rPr>
        <w:fldChar w:fldCharType="separate"/>
      </w:r>
      <w:r w:rsidRPr="00E83D31">
        <w:rPr>
          <w:lang w:val="en-US"/>
        </w:rPr>
        <w:t>[1]</w:t>
      </w:r>
      <w:r>
        <w:rPr>
          <w:lang w:val="en-US"/>
        </w:rPr>
        <w:fldChar w:fldCharType="end"/>
      </w:r>
      <w:r>
        <w:rPr>
          <w:lang w:val="en-US"/>
        </w:rPr>
        <w:t xml:space="preserve">. </w:t>
      </w:r>
    </w:p>
    <w:p w14:paraId="6CEB18F8" w14:textId="498F5C11" w:rsidR="00E83D31" w:rsidRDefault="00E83D31" w:rsidP="00DD0274">
      <w:pPr>
        <w:rPr>
          <w:lang w:val="en-US"/>
        </w:rPr>
      </w:pPr>
      <w:r>
        <w:rPr>
          <w:lang w:val="en-US"/>
        </w:rPr>
        <w:t xml:space="preserve">Contoh sitasi terhadap dua artikel: Pengumpulan data dilakukan dengan menggunakan API untuk kemudian diterapkan pada sebuah perusahaan </w:t>
      </w:r>
      <w:r>
        <w:rPr>
          <w:lang w:val="en-US"/>
        </w:rPr>
        <w:fldChar w:fldCharType="begin" w:fldLock="1"/>
      </w:r>
      <w:r>
        <w:rPr>
          <w:lang w:val="en-US"/>
        </w:rPr>
        <w:instrText>ADDIN CSL_CITATION {"citationItems":[{"id":"ITEM-1","itemData":{"DOI":"10.24002/ijis.v2i1.2354","ISSN":"2623-0119","abstract":"The Police as law enforcers who authorize in terms of social protection are expected to do both the prevention and investigation efforts also the settlement of criminal cases that occurred in the society. This research can help police to identify the main actor faster and leads to solving crime-cases. The use of overall centrality is very helpful in determining the main actors from other centrality measures. The purpose of this research is to identify the central actor of crimes done by several people. Semantic Social Network Analysis is used to perform central actor identification using five centrality measurements, such as degree centrality, betweenness centrality, closeness centrality, eigenvector centrality, and overall centrality. As for the relationship between actors, this research used social relation such as friendship, colleague, family, date or lover, and acquaintances. The relationship between actors is measured by first four centrality measures then accumulated by overall centrality to determine the main actor. The result showed 80.39% accuracy from 102 criminal cases collected with at least 3 actors involved in each case.","author":[{"dropping-particle":"","family":"Tahalea","given":"Sylvert Prian","non-dropping-particle":"","parse-names":false,"suffix":""},{"dropping-particle":"","family":"SN","given":"Azhari","non-dropping-particle":"","parse-names":false,"suffix":""}],"container-title":"Indonesian Journal of Information Systems","id":"ITEM-1","issue":"1","issued":{"date-parts":[["2019"]]},"page":"24","title":"Central Actor Identification of Crime Group using Semantic Social Network Analysis","type":"article-journal","volume":"2"},"uris":["http://www.mendeley.com/documents/?uuid=11b09a31-caea-4b47-9759-96cc2760f83d"]},{"id":"ITEM-2","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Production","id":"ITEM-2","issue":"December","issued":{"date-parts":[["2016"]]},"page":"47-50","title":"Unmanned Aerial Vehicle Application for Plantation Mapping and Automatic Oil Palm Trees Counting on Oil Palm Plantation Management","type":"paper-conference"},"uris":["http://www.mendeley.com/documents/?uuid=bd78cba5-b6fe-4953-9692-e1497ed5d107"]}],"mendeley":{"formattedCitation":"[2], [3]","plainTextFormattedCitation":"[2], [3]","previouslyFormattedCitation":"[2], [3]"},"properties":{"noteIndex":0},"schema":"https://github.com/citation-style-language/schema/raw/master/csl-citation.json"}</w:instrText>
      </w:r>
      <w:r>
        <w:rPr>
          <w:lang w:val="en-US"/>
        </w:rPr>
        <w:fldChar w:fldCharType="separate"/>
      </w:r>
      <w:r w:rsidRPr="00E83D31">
        <w:rPr>
          <w:lang w:val="en-US"/>
        </w:rPr>
        <w:t>[2], [3]</w:t>
      </w:r>
      <w:r>
        <w:rPr>
          <w:lang w:val="en-US"/>
        </w:rPr>
        <w:fldChar w:fldCharType="end"/>
      </w:r>
      <w:r>
        <w:rPr>
          <w:lang w:val="en-US"/>
        </w:rPr>
        <w:t>.</w:t>
      </w:r>
    </w:p>
    <w:p w14:paraId="483CBB7C" w14:textId="31FF2B89" w:rsidR="00E83D31" w:rsidRDefault="00E83D31" w:rsidP="00E83D31">
      <w:pPr>
        <w:rPr>
          <w:lang w:val="en-US"/>
        </w:rPr>
      </w:pPr>
      <w:r>
        <w:rPr>
          <w:lang w:val="en-US"/>
        </w:rPr>
        <w:t xml:space="preserve">Contoh sitasi terhadap lebih dari dua artikel berurutan:  </w:t>
      </w:r>
      <w:r w:rsidRPr="00E83D31">
        <w:rPr>
          <w:lang w:val="en-US"/>
        </w:rPr>
        <w:t>Dalam proses pembersihan data dilakukan</w:t>
      </w:r>
      <w:r>
        <w:rPr>
          <w:lang w:val="en-US"/>
        </w:rPr>
        <w:t xml:space="preserve"> </w:t>
      </w:r>
      <w:r w:rsidRPr="00E83D31">
        <w:rPr>
          <w:lang w:val="en-US"/>
        </w:rPr>
        <w:t>penghapusan data yang tidak lengkap atau tidak sesuai dengan atribut yang akan digunakan dalam penelitian. Sementara pada tahap transformasi, data diubah menjadi adjacency matrix yang kemudian dianalisis menggunakan SNA</w:t>
      </w:r>
      <w:r>
        <w:rPr>
          <w:lang w:val="en-US"/>
        </w:rPr>
        <w:t xml:space="preserve"> </w:t>
      </w:r>
      <w:r>
        <w:rPr>
          <w:lang w:val="en-US"/>
        </w:rPr>
        <w:fldChar w:fldCharType="begin" w:fldLock="1"/>
      </w:r>
      <w:r>
        <w:rPr>
          <w:lang w:val="en-US"/>
        </w:rPr>
        <w:instrText>ADDIN CSL_CITATION {"citationItems":[{"id":"ITEM-1","itemData":{"DOI":"10.25126/jtiik.202071718","abstract":"Semakin tinggi kualitas suatu citra maka semakin detail informasi yang akan di peroleh. Tetapi, tidak semua wilayah citra memungkinkan untuk dilakukan analisis dengan kecepatan proses yang tinggi. Pemilihan algoritma yang tepat berpengaruh terhadap kecepatan waktu pemrosesan. Apabila tidak ada pembatasan untuk area yang akan di proses mengakibatkan waktu pemrosesan secara realtime melebihi waktu pemrosesan maksimal yang seharusnya. Tingginya waktu pemrosesan yang terjadi mengakibatkan aliran data menjadi kurang cepat. Sarana/processor yang digunakan juga mampu mempengaruhi kecepatan pemrosesan. Region Of Interest (ROI) adalah cara yang tepat untuk mengurangi tingginya waktu pemrosesan tersebut. ROI mampu menandai area tertentu sehingga dapat digunakan untuk mengoptimalisasikan kinerja sistem untuk mendeteksi, menghitung dan mengklasifikasi kendaraan secara realtime. Tanpa adanya ROI, pemrosesan dilakukan pada seluruh piksel citra tanpa terkecuali. Terdapat beberapa tahapan yang dilakukan di dalam penelitian yaitu menganalisis masalah yang ada, penentuan wilayah ROI, aplikasi ROI sebelum proses pengolahan citra dan menganalisis hasil yang di dapatkan. Hasil yang diperoleh adalah dengan menggunakan ROI waktu pemrosesan citra menggunakan metode segmentasi MOG2 dan tracking dapat lebih cepat dibandingkan dengan waktu pemrosesan ketika tidak menggunakan ROI dengan selisih 0,026 s atau setara dengan 26 ms/frame.","author":[{"dropping-particle":"","family":"Awang Hendrianto Pratomo","given":"","non-dropping-particle":"","parse-names":false,"suffix":""},{"dropping-particle":"","family":"Kaswidjanti","given":"Wilis","non-dropping-particle":"","parse-names":false,"suffix":""},{"dropping-particle":"","family":"Mu’arifah","given":"Siti","non-dropping-particle":"","parse-names":false,"suffix":""}],"container-title":"Jurnal Teknologi Informasi dan Ilmu Komputer (JTIIK)","id":"ITEM-1","issue":"1","issued":{"date-parts":[["2020"]]},"page":"155-162","title":"Implementasi Algoritma Region of Interest ( ROI ) Untuk Meningkatkan Performa Algoritma Deteksi Dan Klasifikasi Kendaraan","type":"article-journal","volume":"7"},"uris":["http://www.mendeley.com/documents/?uuid=07bf9d26-d196-4db8-bf4d-7e51f63ad697"]},{"id":"ITEM-2","itemData":{"abstract":"The research was conducted to analyze the relationship between heroes and find the role of the hero in DOTA2 online games. Many heroes with different attributes will produce different combinations and synergies. That makes the relationship between the heroes and the hero's role in DOTA2 professional match is important to be identified because it affects the course of the match. These things can be identified using social network analysis by using the number of matches that are performed together as a relationship that occurs between the heroes. The relationships then considered as edges and the heroes as nodes. There were 17,778 professional match data used in the study which was subsequently processed using degree centrality measurement to see the popularity of the hero, betweenness centrality to see the role as middleman, and closeness centrality to see the closeness of the hero with other heroes. The analysis is conducted on complete network and win network to see the role of those heroes in normal conditions and in win conditions. The results obtained from both networks are very different, wherein the whole network has shown that heroes who have highest degree centrality or popular also act as a middleman and have good closeness centrality to other heroes. But it does not apply to win networks, where popular heroes differ from the betweenness heroes and heroes that have good closeness centrality to other heroes.","author":[{"dropping-particle":"","family":"Tahalea","given":"Sylvert Prian","non-dropping-particle":"","parse-names":false,"suffix":""}],"container-title":"TEKNOMATIKA","id":"ITEM-2","issue":"2","issued":{"date-parts":[["2020"]]},"page":"81-86","title":"Identifikasi Peran Hero DOTA2 Menggunakan Social Network Analysis","type":"article-journal","volume":"12"},"uris":["http://www.mendeley.com/documents/?uuid=4112e5a0-b078-3982-9d6e-e0df131b5f6d"]},{"id":"ITEM-3","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Production","id":"ITEM-3","issue":"December","issued":{"date-parts":[["2016"]]},"page":"47-50","title":"Unmanned Aerial Vehicle Application for Plantation Mapping and Automatic Oil Palm Trees Counting on Oil Palm Plantation Management","type":"paper-conference"},"uris":["http://www.mendeley.com/documents/?uuid=bd78cba5-b6fe-4953-9692-e1497ed5d107"]}],"mendeley":{"formattedCitation":"[3]–[5]","plainTextFormattedCitation":"[3]–[5]","previouslyFormattedCitation":"[3]–[5]"},"properties":{"noteIndex":0},"schema":"https://github.com/citation-style-language/schema/raw/master/csl-citation.json"}</w:instrText>
      </w:r>
      <w:r>
        <w:rPr>
          <w:lang w:val="en-US"/>
        </w:rPr>
        <w:fldChar w:fldCharType="separate"/>
      </w:r>
      <w:r w:rsidRPr="00E83D31">
        <w:rPr>
          <w:lang w:val="en-US"/>
        </w:rPr>
        <w:t>[3]–[5]</w:t>
      </w:r>
      <w:r>
        <w:rPr>
          <w:lang w:val="en-US"/>
        </w:rPr>
        <w:fldChar w:fldCharType="end"/>
      </w:r>
      <w:r w:rsidRPr="00E83D31">
        <w:rPr>
          <w:lang w:val="en-US"/>
        </w:rPr>
        <w:t>.</w:t>
      </w:r>
    </w:p>
    <w:p w14:paraId="2029208E" w14:textId="7ECCA065" w:rsidR="00E83D31" w:rsidRDefault="00E83D31" w:rsidP="00E83D31">
      <w:pPr>
        <w:rPr>
          <w:lang w:val="en-US"/>
        </w:rPr>
      </w:pPr>
      <w:r>
        <w:rPr>
          <w:lang w:val="en-US"/>
        </w:rPr>
        <w:t xml:space="preserve">Contoh sitasi terhadap </w:t>
      </w:r>
      <w:r w:rsidR="00121C54">
        <w:rPr>
          <w:lang w:val="en-US"/>
        </w:rPr>
        <w:t>lebih dari dua artikel yang tidak semuanya berurutan</w:t>
      </w:r>
      <w:r>
        <w:rPr>
          <w:lang w:val="en-US"/>
        </w:rPr>
        <w:t xml:space="preserve">: </w:t>
      </w:r>
      <w:r w:rsidRPr="00E83D31">
        <w:rPr>
          <w:lang w:val="en-US"/>
        </w:rPr>
        <w:t>Sistem informasi skripsi yang saat ini digunakan oleh program studi Teknik Informatika UPN “Veteran” Yogyakarta masih menggunakan cara konvensional, sehingga ditemui kesulitan dalam proses pemeriksaan kemiripan dokumen yang ada dalam proposal tugas akhir mahasiswa. Pemeriksaan kemiripan dokumen dapat dilakukan dengan menggunakan algoritme Winnowing</w:t>
      </w:r>
      <w:r>
        <w:rPr>
          <w:lang w:val="en-US"/>
        </w:rPr>
        <w:t xml:space="preserve"> </w:t>
      </w:r>
      <w:r>
        <w:rPr>
          <w:lang w:val="en-US"/>
        </w:rPr>
        <w:fldChar w:fldCharType="begin" w:fldLock="1"/>
      </w:r>
      <w:r w:rsidR="00121C54">
        <w:rPr>
          <w:lang w:val="en-US"/>
        </w:rPr>
        <w:instrText>ADDIN CSL_CITATION {"citationItems":[{"id":"ITEM-1","itemData":{"DOI":"10.25126/jtiik.202071718","abstract":"Semakin tinggi kualitas suatu citra maka semakin detail informasi yang akan di peroleh. Tetapi, tidak semua wilayah citra memungkinkan untuk dilakukan analisis dengan kecepatan proses yang tinggi. Pemilihan algoritma yang tepat berpengaruh terhadap kecepatan waktu pemrosesan. Apabila tidak ada pembatasan untuk area yang akan di proses mengakibatkan waktu pemrosesan secara realtime melebihi waktu pemrosesan maksimal yang seharusnya. Tingginya waktu pemrosesan yang terjadi mengakibatkan aliran data menjadi kurang cepat. Sarana/processor yang digunakan juga mampu mempengaruhi kecepatan pemrosesan. Region Of Interest (ROI) adalah cara yang tepat untuk mengurangi tingginya waktu pemrosesan tersebut. ROI mampu menandai area tertentu sehingga dapat digunakan untuk mengoptimalisasikan kinerja sistem untuk mendeteksi, menghitung dan mengklasifikasi kendaraan secara realtime. Tanpa adanya ROI, pemrosesan dilakukan pada seluruh piksel citra tanpa terkecuali. Terdapat beberapa tahapan yang dilakukan di dalam penelitian yaitu menganalisis masalah yang ada, penentuan wilayah ROI, aplikasi ROI sebelum proses pengolahan citra dan menganalisis hasil yang di dapatkan. Hasil yang diperoleh adalah dengan menggunakan ROI waktu pemrosesan citra menggunakan metode segmentasi MOG2 dan tracking dapat lebih cepat dibandingkan dengan waktu pemrosesan ketika tidak menggunakan ROI dengan selisih 0,026 s atau setara dengan 26 ms/frame.","author":[{"dropping-particle":"","family":"Awang Hendrianto Pratomo","given":"","non-dropping-particle":"","parse-names":false,"suffix":""},{"dropping-particle":"","family":"Kaswidjanti","given":"Wilis","non-dropping-particle":"","parse-names":false,"suffix":""},{"dropping-particle":"","family":"Mu’arifah","given":"Siti","non-dropping-particle":"","parse-names":false,"suffix":""}],"container-title":"Jurnal Teknologi Informasi dan Ilmu Komputer (JTIIK)","id":"ITEM-1","issue":"1","issued":{"date-parts":[["2020"]]},"page":"155-162","title":"Implementasi Algoritma Region of Interest ( ROI ) Untuk Meningkatkan Performa Algoritma Deteksi Dan Klasifikasi Kendaraan","type":"article-journal","volume":"7"},"uris":["http://www.mendeley.com/documents/?uuid=07bf9d26-d196-4db8-bf4d-7e51f63ad697"]},{"id":"ITEM-2","itemData":{"DOI":"10.1109/ICSITech46713.2019.8987496","ISBN":"9781728123806","abstract":"This research presents a comparison study of Backpropagation and K-means clustering algorithms for egg fertility identification. Instead of candling the eggs manually, a smartphone camera is used for capturing an egg image, then we do the pre-processing step by performing image enhancement and gray scaling process. The feature extraction method applied in the pre-processed image is the Gray Level Co-occurrence Matrix (GLCM) with six parameters (Entropy, Angular Second Moment, Contrast, Inverse Different Moment, Correlation, and Variance). The result of GLCM's feature extraction image will be processed using two learning algorithms: Backpropagation and K-means Clustering. For evaluation, we use 100 data samples (each in training and testing). The results show that the Backpropagation algorithm (using 12 hidden layer neurons) provides a 93% accuracy rate, while the K-means clustering algorithm presents a 74% accuracy rate. Since the Backpropagation algorithm gives better results in detecting egg fertility, as a recommendation, egg fertility identification can be performed using this algorithm.","author":[{"dropping-particle":"","family":"Saifullah","given":"Shoffan","non-dropping-particle":"","parse-names":false,"suffix":""},{"dropping-particle":"","family":"Permadi","given":"Vynska Amalia","non-dropping-particle":"","parse-names":false,"suffix":""}],"container-title":"Proceeding - 2019 5th International Conference on Science in Information Technology: Embracing Industry 4.0: Towards Innovation in Cyber Physical System, ICSITech 2019","id":"ITEM-2","issued":{"date-parts":[["2019","10","1"]]},"page":"140-145","publisher":"Institute of Electrical and Electronics Engineers Inc.","title":"Comparison of Egg Fertility Identification based on GLCM Feature Extraction using Backpropagation and K-means Clustering Algorithms","type":"paper-conference"},"uris":["http://www.mendeley.com/documents/?uuid=f739726d-7907-32d0-9399-0866ef632347"]},{"id":"ITEM-3","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Production","id":"ITEM-3","issue":"December","issued":{"date-parts":[["2016"]]},"page":"47-50","title":"Unmanned Aerial Vehicle Application for Plantation Mapping and Automatic Oil Palm Trees Counting on Oil Palm Plantation Management","type":"paper-conference"},"uris":["http://www.mendeley.com/documents/?uuid=bd78cba5-b6fe-4953-9692-e1497ed5d107"]},{"id":"ITEM-4","itemData":{"abstract":"The research was conducted to analyze the relationship between heroes and find the role of the hero in DOTA2 online games. Many heroes with different attributes will produce different combinations and synergies. That makes the relationship between the heroes and the hero's role in DOTA2 professional match is important to be identified because it affects the course of the match. These things can be identified using social network analysis by using the number of matches that are performed together as a relationship that occurs between the heroes. The relationships then considered as edges and the heroes as nodes. There were 17,778 professional match data used in the study which was subsequently processed using degree centrality measurement to see the popularity of the hero, betweenness centrality to see the role as middleman, and closeness centrality to see the closeness of the hero with other heroes. The analysis is conducted on complete network and win network to see the role of those heroes in normal conditions and in win conditions. The results obtained from both networks are very different, wherein the whole network has shown that heroes who have highest degree centrality or popular also act as a middleman and have good closeness centrality to other heroes. But it does not apply to win networks, where popular heroes differ from the betweenness heroes and heroes that have good closeness centrality to other heroes.","author":[{"dropping-particle":"","family":"Tahalea","given":"Sylvert Prian","non-dropping-particle":"","parse-names":false,"suffix":""}],"container-title":"TEKNOMATIKA","id":"ITEM-4","issue":"2","issued":{"date-parts":[["2020"]]},"page":"81-86","title":"Identifikasi Peran Hero DOTA2 Menggunakan Social Network Analysis","type":"article-journal","volume":"12"},"uris":["http://www.mendeley.com/documents/?uuid=4112e5a0-b078-3982-9d6e-e0df131b5f6d"]}],"mendeley":{"formattedCitation":"[1], [3]–[5]","plainTextFormattedCitation":"[1], [3]–[5]","previouslyFormattedCitation":"[1], [3], [4]"},"properties":{"noteIndex":0},"schema":"https://github.com/citation-style-language/schema/raw/master/csl-citation.json"}</w:instrText>
      </w:r>
      <w:r>
        <w:rPr>
          <w:lang w:val="en-US"/>
        </w:rPr>
        <w:fldChar w:fldCharType="separate"/>
      </w:r>
      <w:r w:rsidR="00121C54" w:rsidRPr="00121C54">
        <w:rPr>
          <w:lang w:val="en-US"/>
        </w:rPr>
        <w:t>[1], [3]–[5]</w:t>
      </w:r>
      <w:r>
        <w:rPr>
          <w:lang w:val="en-US"/>
        </w:rPr>
        <w:fldChar w:fldCharType="end"/>
      </w:r>
      <w:r w:rsidRPr="00E83D31">
        <w:rPr>
          <w:lang w:val="en-US"/>
        </w:rPr>
        <w:t>.</w:t>
      </w:r>
    </w:p>
    <w:p w14:paraId="52A06642" w14:textId="1D2A9F49" w:rsidR="00E83D31" w:rsidRDefault="00E83D31" w:rsidP="00780F2F">
      <w:pPr>
        <w:pStyle w:val="Heading2"/>
        <w:rPr>
          <w:lang w:val="en-US"/>
        </w:rPr>
      </w:pPr>
      <w:r>
        <w:rPr>
          <w:lang w:val="en-US"/>
        </w:rPr>
        <w:t>Syarat referensi</w:t>
      </w:r>
    </w:p>
    <w:p w14:paraId="072D8831" w14:textId="25324435" w:rsidR="00E83D31" w:rsidRPr="00E83D31" w:rsidRDefault="00E83D31" w:rsidP="00E83D31">
      <w:pPr>
        <w:rPr>
          <w:lang w:val="en-US"/>
        </w:rPr>
      </w:pPr>
      <w:r>
        <w:rPr>
          <w:lang w:val="en-US"/>
        </w:rPr>
        <w:t>Pustaka atau referensi utama harus berasal dari artikel yang diterbitkan pada Jurnal Ilmiah dengan</w:t>
      </w:r>
      <w:r w:rsidR="00426478">
        <w:rPr>
          <w:lang w:val="en-US"/>
        </w:rPr>
        <w:t xml:space="preserve"> jumlah </w:t>
      </w:r>
      <w:r w:rsidR="00426478" w:rsidRPr="00902908">
        <w:rPr>
          <w:b/>
          <w:bCs/>
          <w:lang w:val="en-US"/>
        </w:rPr>
        <w:t>minimal 15 referensi utama</w:t>
      </w:r>
      <w:r w:rsidR="00426478">
        <w:rPr>
          <w:lang w:val="en-US"/>
        </w:rPr>
        <w:t xml:space="preserve">. Referensi utama </w:t>
      </w:r>
      <w:r w:rsidR="00426478" w:rsidRPr="00426478">
        <w:rPr>
          <w:b/>
          <w:bCs/>
          <w:lang w:val="en-US"/>
        </w:rPr>
        <w:t>harus</w:t>
      </w:r>
      <w:r w:rsidR="00426478">
        <w:rPr>
          <w:lang w:val="en-US"/>
        </w:rPr>
        <w:t xml:space="preserve"> terbit dalam rentang waktu </w:t>
      </w:r>
      <w:r w:rsidR="00426478" w:rsidRPr="00902908">
        <w:rPr>
          <w:b/>
          <w:bCs/>
          <w:lang w:val="en-US"/>
        </w:rPr>
        <w:t xml:space="preserve">10 </w:t>
      </w:r>
      <w:r w:rsidR="00902908">
        <w:rPr>
          <w:b/>
          <w:bCs/>
          <w:lang w:val="en-US"/>
        </w:rPr>
        <w:t xml:space="preserve">tahun </w:t>
      </w:r>
      <w:r w:rsidR="00426478" w:rsidRPr="00902908">
        <w:rPr>
          <w:b/>
          <w:bCs/>
          <w:lang w:val="en-US"/>
        </w:rPr>
        <w:t>terakhir</w:t>
      </w:r>
      <w:r w:rsidR="00426478">
        <w:rPr>
          <w:lang w:val="en-US"/>
        </w:rPr>
        <w:t xml:space="preserve"> dari pengajuan artikel.</w:t>
      </w:r>
    </w:p>
    <w:p w14:paraId="2F47F6DE" w14:textId="1C03835F" w:rsidR="00ED170A" w:rsidRDefault="00ED170A" w:rsidP="00ED170A">
      <w:pPr>
        <w:pStyle w:val="Heading1"/>
        <w:rPr>
          <w:lang w:val="en-US"/>
        </w:rPr>
      </w:pPr>
      <w:r>
        <w:rPr>
          <w:lang w:val="en-US"/>
        </w:rPr>
        <w:t>Kesimpulan dan Saran</w:t>
      </w:r>
    </w:p>
    <w:p w14:paraId="4DD3A795" w14:textId="1670CA3B" w:rsidR="00ED170A" w:rsidRPr="00ED170A" w:rsidRDefault="00ED170A" w:rsidP="00ED170A">
      <w:pPr>
        <w:rPr>
          <w:lang w:val="en-US"/>
        </w:rPr>
      </w:pPr>
      <w:r>
        <w:rPr>
          <w:lang w:val="en-US"/>
        </w:rPr>
        <w:t>Kesimpulan yang ditulis harus bisa menjawab tujuan penelitian. Pada bagian ini juga harus disertai saran untuk penelitian selanjutnya. Kesimpulan dan saran ditulis dalam bentuk paragraf dan bukan dalam bentuk penomoran.</w:t>
      </w:r>
    </w:p>
    <w:p w14:paraId="748995B3" w14:textId="24BAABD7" w:rsidR="003D3659" w:rsidRDefault="003D3659" w:rsidP="00E83D31">
      <w:pPr>
        <w:pStyle w:val="Heading1"/>
        <w:numPr>
          <w:ilvl w:val="0"/>
          <w:numId w:val="0"/>
        </w:numPr>
        <w:rPr>
          <w:lang w:val="en-US"/>
        </w:rPr>
      </w:pPr>
      <w:r>
        <w:rPr>
          <w:lang w:val="en-US"/>
        </w:rPr>
        <w:t>Daftar Pustaka</w:t>
      </w:r>
    </w:p>
    <w:p w14:paraId="49B482E1" w14:textId="44131D41" w:rsidR="00121C54" w:rsidRPr="00121C54" w:rsidRDefault="00E83D31" w:rsidP="00121C54">
      <w:pPr>
        <w:widowControl w:val="0"/>
        <w:autoSpaceDE w:val="0"/>
        <w:autoSpaceDN w:val="0"/>
        <w:adjustRightInd w:val="0"/>
        <w:ind w:left="640" w:hanging="640"/>
        <w:rPr>
          <w:rFonts w:cs="Times New Roman"/>
          <w:szCs w:val="24"/>
        </w:rPr>
      </w:pPr>
      <w:r>
        <w:rPr>
          <w:lang w:val="en-US"/>
        </w:rPr>
        <w:fldChar w:fldCharType="begin" w:fldLock="1"/>
      </w:r>
      <w:r>
        <w:rPr>
          <w:lang w:val="en-US"/>
        </w:rPr>
        <w:instrText xml:space="preserve">ADDIN Mendeley Bibliography CSL_BIBLIOGRAPHY </w:instrText>
      </w:r>
      <w:r>
        <w:rPr>
          <w:lang w:val="en-US"/>
        </w:rPr>
        <w:fldChar w:fldCharType="separate"/>
      </w:r>
      <w:r w:rsidR="00121C54" w:rsidRPr="00121C54">
        <w:rPr>
          <w:rFonts w:cs="Times New Roman"/>
          <w:szCs w:val="24"/>
        </w:rPr>
        <w:t>[1]</w:t>
      </w:r>
      <w:r w:rsidR="00121C54" w:rsidRPr="00121C54">
        <w:rPr>
          <w:rFonts w:cs="Times New Roman"/>
          <w:szCs w:val="24"/>
        </w:rPr>
        <w:tab/>
        <w:t xml:space="preserve">S. Saifullah and V. A. Permadi, “Comparison of Egg Fertility Identification based on GLCM Feature Extraction using Backpropagation and K-means Clustering Algorithms,” in </w:t>
      </w:r>
      <w:r w:rsidR="00121C54" w:rsidRPr="00121C54">
        <w:rPr>
          <w:rFonts w:cs="Times New Roman"/>
          <w:i/>
          <w:iCs/>
          <w:szCs w:val="24"/>
        </w:rPr>
        <w:t>Proceeding - 2019 5th International Conference on Science in Information Technology: Embracing Industry 4.0: Towards Innovation in Cyber Physical System, ICSITech 2019</w:t>
      </w:r>
      <w:r w:rsidR="00121C54" w:rsidRPr="00121C54">
        <w:rPr>
          <w:rFonts w:cs="Times New Roman"/>
          <w:szCs w:val="24"/>
        </w:rPr>
        <w:t>, 2019, pp. 140–145.</w:t>
      </w:r>
    </w:p>
    <w:p w14:paraId="2D0DC4FC"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[2]</w:t>
      </w:r>
      <w:r w:rsidRPr="00121C54">
        <w:rPr>
          <w:rFonts w:cs="Times New Roman"/>
          <w:szCs w:val="24"/>
        </w:rPr>
        <w:tab/>
        <w:t xml:space="preserve">S. P. Tahalea and A. SN, “Central Actor Identification of Crime Group using Semantic Social Network Analysis,” </w:t>
      </w:r>
      <w:r w:rsidRPr="00121C54">
        <w:rPr>
          <w:rFonts w:cs="Times New Roman"/>
          <w:i/>
          <w:iCs/>
          <w:szCs w:val="24"/>
        </w:rPr>
        <w:t>Indones. J. Inf. Syst.</w:t>
      </w:r>
      <w:r w:rsidRPr="00121C54">
        <w:rPr>
          <w:rFonts w:cs="Times New Roman"/>
          <w:szCs w:val="24"/>
        </w:rPr>
        <w:t>, vol. 2, no. 1, p. 24, 2019.</w:t>
      </w:r>
    </w:p>
    <w:p w14:paraId="044AC9D2"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[3]</w:t>
      </w:r>
      <w:r w:rsidRPr="00121C54">
        <w:rPr>
          <w:rFonts w:cs="Times New Roman"/>
          <w:szCs w:val="24"/>
        </w:rPr>
        <w:tab/>
        <w:t xml:space="preserve">Hermantoro, A. P. Suryotomo, A. I. Uktoro, and R. A. Renjani, “Unmanned Aerial Vehicle Application for Plantation Mapping and Automatic Oil Palm Trees Counting on Oil Palm Plantation Management,” in </w:t>
      </w:r>
      <w:r w:rsidRPr="00121C54">
        <w:rPr>
          <w:rFonts w:cs="Times New Roman"/>
          <w:i/>
          <w:iCs/>
          <w:szCs w:val="24"/>
        </w:rPr>
        <w:t>International Conference on the Role of Agricultural Engineering for Sustainable Agriculture Production</w:t>
      </w:r>
      <w:r w:rsidRPr="00121C54">
        <w:rPr>
          <w:rFonts w:cs="Times New Roman"/>
          <w:szCs w:val="24"/>
        </w:rPr>
        <w:t xml:space="preserve">, 2016, no. December, </w:t>
      </w:r>
      <w:r w:rsidRPr="00121C54">
        <w:rPr>
          <w:rFonts w:cs="Times New Roman"/>
          <w:szCs w:val="24"/>
        </w:rPr>
        <w:lastRenderedPageBreak/>
        <w:t>pp. 47–50.</w:t>
      </w:r>
    </w:p>
    <w:p w14:paraId="442D41B3"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[4]</w:t>
      </w:r>
      <w:r w:rsidRPr="00121C54">
        <w:rPr>
          <w:rFonts w:cs="Times New Roman"/>
          <w:szCs w:val="24"/>
        </w:rPr>
        <w:tab/>
        <w:t xml:space="preserve">Awang Hendrianto Pratomo, W. Kaswidjanti, and S. Mu’arifah, “Implementasi Algoritma Region of Interest ( ROI ) Untuk Meningkatkan Performa Algoritma Deteksi Dan Klasifikasi Kendaraan,” </w:t>
      </w:r>
      <w:r w:rsidRPr="00121C54">
        <w:rPr>
          <w:rFonts w:cs="Times New Roman"/>
          <w:i/>
          <w:iCs/>
          <w:szCs w:val="24"/>
        </w:rPr>
        <w:t>J. Teknol. Inf. dan Ilmu Komput.</w:t>
      </w:r>
      <w:r w:rsidRPr="00121C54">
        <w:rPr>
          <w:rFonts w:cs="Times New Roman"/>
          <w:szCs w:val="24"/>
        </w:rPr>
        <w:t>, vol. 7, no. 1, pp. 155–162, 2020.</w:t>
      </w:r>
    </w:p>
    <w:p w14:paraId="173E43A6" w14:textId="77777777" w:rsidR="00121C54" w:rsidRPr="00121C54" w:rsidRDefault="00121C54" w:rsidP="00121C54">
      <w:pPr>
        <w:widowControl w:val="0"/>
        <w:autoSpaceDE w:val="0"/>
        <w:autoSpaceDN w:val="0"/>
        <w:adjustRightInd w:val="0"/>
        <w:ind w:left="640" w:hanging="640"/>
        <w:rPr>
          <w:rFonts w:cs="Times New Roman"/>
        </w:rPr>
      </w:pPr>
      <w:r w:rsidRPr="00121C54">
        <w:rPr>
          <w:rFonts w:cs="Times New Roman"/>
          <w:szCs w:val="24"/>
        </w:rPr>
        <w:t>[5]</w:t>
      </w:r>
      <w:r w:rsidRPr="00121C54">
        <w:rPr>
          <w:rFonts w:cs="Times New Roman"/>
          <w:szCs w:val="24"/>
        </w:rPr>
        <w:tab/>
        <w:t xml:space="preserve">S. P. Tahalea, “Identifikasi Peran Hero DOTA2 Menggunakan Social Network Analysis,” </w:t>
      </w:r>
      <w:r w:rsidRPr="00121C54">
        <w:rPr>
          <w:rFonts w:cs="Times New Roman"/>
          <w:i/>
          <w:iCs/>
          <w:szCs w:val="24"/>
        </w:rPr>
        <w:t>TEKNOMATIKA</w:t>
      </w:r>
      <w:r w:rsidRPr="00121C54">
        <w:rPr>
          <w:rFonts w:cs="Times New Roman"/>
          <w:szCs w:val="24"/>
        </w:rPr>
        <w:t>, vol. 12, no. 2, pp. 81–86, 2020.</w:t>
      </w:r>
    </w:p>
    <w:p w14:paraId="285F0C4E" w14:textId="2249B10A" w:rsidR="003D3659" w:rsidRPr="003D3659" w:rsidRDefault="00E83D31" w:rsidP="003D3659">
      <w:pPr>
        <w:rPr>
          <w:lang w:val="en-US"/>
        </w:rPr>
      </w:pPr>
      <w:r>
        <w:rPr>
          <w:lang w:val="en-US"/>
        </w:rPr>
        <w:fldChar w:fldCharType="end"/>
      </w:r>
    </w:p>
    <w:sectPr w:rsidR="003D3659" w:rsidRPr="003D3659" w:rsidSect="00040C9E">
      <w:headerReference w:type="default" r:id="rId11"/>
      <w:footerReference w:type="default" r:id="rId12"/>
      <w:type w:val="continuous"/>
      <w:pgSz w:w="12240" w:h="15840"/>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F6FC8" w14:textId="77777777" w:rsidR="00EF26E2" w:rsidRDefault="00EF26E2" w:rsidP="00727E33">
      <w:pPr>
        <w:spacing w:after="0"/>
      </w:pPr>
      <w:r>
        <w:separator/>
      </w:r>
    </w:p>
  </w:endnote>
  <w:endnote w:type="continuationSeparator" w:id="0">
    <w:p w14:paraId="513BA1D4" w14:textId="77777777" w:rsidR="00EF26E2" w:rsidRDefault="00EF26E2" w:rsidP="00727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C264" w14:textId="29DA708B" w:rsidR="00426478" w:rsidRDefault="00426478" w:rsidP="00426478">
    <w:pPr>
      <w:pStyle w:val="Footer"/>
      <w:jc w:val="right"/>
    </w:pPr>
    <w:r>
      <mc:AlternateContent>
        <mc:Choice Requires="wps">
          <w:drawing>
            <wp:anchor distT="45720" distB="45720" distL="114300" distR="114300" simplePos="0" relativeHeight="251659264" behindDoc="1" locked="0" layoutInCell="1" allowOverlap="1" wp14:anchorId="3C1C3C18" wp14:editId="13F476A1">
              <wp:simplePos x="0" y="0"/>
              <wp:positionH relativeFrom="column">
                <wp:posOffset>-161925</wp:posOffset>
              </wp:positionH>
              <wp:positionV relativeFrom="paragraph">
                <wp:posOffset>-339725</wp:posOffset>
              </wp:positionV>
              <wp:extent cx="6181725" cy="6000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600075"/>
                      </a:xfrm>
                      <a:prstGeom prst="rect">
                        <a:avLst/>
                      </a:prstGeom>
                      <a:solidFill>
                        <a:srgbClr val="FFFFFF"/>
                      </a:solidFill>
                      <a:ln w="9525">
                        <a:noFill/>
                        <a:miter lim="800000"/>
                        <a:headEnd/>
                        <a:tailEnd/>
                      </a:ln>
                    </wps:spPr>
                    <wps:txb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1C3C18" id="_x0000_t202" coordsize="21600,21600" o:spt="202" path="m,l,21600r21600,l21600,xe">
              <v:stroke joinstyle="miter"/>
              <v:path gradientshapeok="t" o:connecttype="rect"/>
            </v:shapetype>
            <v:shape id="Text Box 2" o:spid="_x0000_s1026" type="#_x0000_t202" style="position:absolute;left:0;text-align:left;margin-left:-12.75pt;margin-top:-26.75pt;width:486.75pt;height:47.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" stroked="f">
              <v:textbo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v:textbox>
            </v:shape>
          </w:pict>
        </mc:Fallback>
      </mc:AlternateContent>
    </w:r>
    <w:sdt>
      <w:sdtPr>
        <w:rPr>
          <w:noProof w:val="0"/>
        </w:rPr>
        <w:id w:val="1286622352"/>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B85A1" w14:textId="77777777" w:rsidR="00EF26E2" w:rsidRDefault="00EF26E2" w:rsidP="00727E33">
      <w:pPr>
        <w:spacing w:after="0"/>
      </w:pPr>
      <w:r>
        <w:separator/>
      </w:r>
    </w:p>
  </w:footnote>
  <w:footnote w:type="continuationSeparator" w:id="0">
    <w:p w14:paraId="4CF16A08" w14:textId="77777777" w:rsidR="00EF26E2" w:rsidRDefault="00EF26E2" w:rsidP="00727E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6"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111"/>
    </w:tblGrid>
    <w:tr w:rsidR="00BC0E47" w14:paraId="3C3FD40D" w14:textId="319B5CC9" w:rsidTr="00DD0274">
      <w:tc>
        <w:tcPr>
          <w:tcW w:w="5245" w:type="dxa"/>
          <w:tcBorders>
            <w:bottom w:val="single" w:sz="4" w:space="0" w:color="auto"/>
          </w:tcBorders>
        </w:tcPr>
        <w:p w14:paraId="26EC2612" w14:textId="77777777"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Telematika: Jurnal Informatika dan Teknologi Informasi</w:t>
          </w:r>
        </w:p>
        <w:p w14:paraId="4C7D5475" w14:textId="7F1DF720"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Vol</w:t>
          </w:r>
          <w:r>
            <w:rPr>
              <w:b/>
              <w:bCs/>
              <w:i/>
              <w:iCs/>
              <w:lang w:val="en-US"/>
            </w:rPr>
            <w:t>.</w:t>
          </w:r>
          <w:r w:rsidRPr="00CD187B">
            <w:rPr>
              <w:b/>
              <w:bCs/>
              <w:i/>
              <w:iCs/>
              <w:lang w:val="en-US"/>
            </w:rPr>
            <w:t xml:space="preserve"> 18, No. 1, Februari 2021</w:t>
          </w:r>
          <w:r>
            <w:rPr>
              <w:b/>
              <w:bCs/>
              <w:i/>
              <w:iCs/>
              <w:lang w:val="en-US"/>
            </w:rPr>
            <w:t>, pp.1-10</w:t>
          </w:r>
        </w:p>
        <w:p w14:paraId="68A657CC" w14:textId="77777777" w:rsidR="00BC0E47" w:rsidRDefault="00BC0E47" w:rsidP="00BC0E47">
          <w:pPr>
            <w:pStyle w:val="Header"/>
            <w:tabs>
              <w:tab w:val="clear" w:pos="4680"/>
              <w:tab w:val="clear" w:pos="9360"/>
              <w:tab w:val="right" w:pos="9154"/>
            </w:tabs>
            <w:rPr>
              <w:i/>
              <w:iCs/>
              <w:lang w:val="en-US"/>
            </w:rPr>
          </w:pPr>
        </w:p>
      </w:tc>
      <w:tc>
        <w:tcPr>
          <w:tcW w:w="4111" w:type="dxa"/>
          <w:tcBorders>
            <w:bottom w:val="single" w:sz="4" w:space="0" w:color="auto"/>
          </w:tcBorders>
        </w:tcPr>
        <w:p w14:paraId="353D4B93" w14:textId="77777777" w:rsidR="00BC0E47" w:rsidRPr="00CD187B" w:rsidRDefault="00BC0E47" w:rsidP="00B57EFF">
          <w:pPr>
            <w:pStyle w:val="Header"/>
            <w:tabs>
              <w:tab w:val="clear" w:pos="4680"/>
              <w:tab w:val="clear" w:pos="9360"/>
              <w:tab w:val="right" w:pos="9154"/>
            </w:tabs>
            <w:rPr>
              <w:b/>
              <w:bCs/>
              <w:i/>
              <w:iCs/>
              <w:lang w:val="en-US"/>
            </w:rPr>
          </w:pPr>
          <w:r w:rsidRPr="00CD187B">
            <w:rPr>
              <w:b/>
              <w:bCs/>
              <w:i/>
              <w:iCs/>
              <w:lang w:val="en-US"/>
            </w:rPr>
            <w:tab/>
            <w:t>ISSN: 1829-667X / E-ISSN: 2460-9021</w:t>
          </w:r>
        </w:p>
        <w:p w14:paraId="4F8BAB84" w14:textId="3D4AA2AB" w:rsidR="00BC0E47" w:rsidRPr="00BC0E47" w:rsidRDefault="00BC0E47" w:rsidP="00B57EFF">
          <w:pPr>
            <w:pStyle w:val="Header"/>
            <w:tabs>
              <w:tab w:val="clear" w:pos="4680"/>
              <w:tab w:val="clear" w:pos="9360"/>
              <w:tab w:val="right" w:pos="9154"/>
              <w:tab w:val="right" w:pos="9214"/>
            </w:tabs>
            <w:rPr>
              <w:b/>
              <w:bCs/>
              <w:i/>
              <w:iCs/>
              <w:lang w:val="en-US"/>
            </w:rPr>
          </w:pPr>
          <w:r>
            <w:rPr>
              <w:b/>
              <w:bCs/>
              <w:i/>
              <w:iCs/>
              <w:lang w:val="en-US"/>
            </w:rPr>
            <w:tab/>
            <w:t>DOI:10.31515/telematika.v18i1.xxxx</w:t>
          </w:r>
        </w:p>
      </w:tc>
    </w:tr>
  </w:tbl>
  <w:p w14:paraId="483FE402" w14:textId="1D049A0D" w:rsidR="00F5004E" w:rsidRDefault="00F5004E" w:rsidP="00F5004E">
    <w:pPr>
      <w:pStyle w:val="Header"/>
      <w:tabs>
        <w:tab w:val="clear" w:pos="4680"/>
        <w:tab w:val="clear" w:pos="9360"/>
        <w:tab w:val="right" w:pos="9356"/>
      </w:tabs>
      <w:ind w:left="720"/>
      <w:rPr>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4A80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561F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4C26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4E7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368D3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8829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7CA6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F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30E2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C2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16EAC"/>
    <w:multiLevelType w:val="multilevel"/>
    <w:tmpl w:val="514C3546"/>
    <w:lvl w:ilvl="0">
      <w:start w:val="1"/>
      <w:numFmt w:val="decimal"/>
      <w:pStyle w:val="Heading1"/>
      <w:lvlText w:val="%1."/>
      <w:lvlJc w:val="left"/>
      <w:pPr>
        <w:ind w:left="567" w:hanging="567"/>
      </w:pPr>
      <w:rPr>
        <w:rFonts w:hint="default"/>
        <w:vanish w:val="0"/>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2E650E63"/>
    <w:multiLevelType w:val="hybridMultilevel"/>
    <w:tmpl w:val="2B48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3B4"/>
    <w:multiLevelType w:val="hybridMultilevel"/>
    <w:tmpl w:val="EFD8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A1253"/>
    <w:multiLevelType w:val="hybridMultilevel"/>
    <w:tmpl w:val="F3B899D2"/>
    <w:lvl w:ilvl="0" w:tplc="87AC349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E2683"/>
    <w:multiLevelType w:val="hybridMultilevel"/>
    <w:tmpl w:val="5A04E71C"/>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9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B67CDB"/>
    <w:multiLevelType w:val="hybridMultilevel"/>
    <w:tmpl w:val="7E143FF4"/>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E4FEE"/>
    <w:multiLevelType w:val="hybridMultilevel"/>
    <w:tmpl w:val="6A4C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22415">
    <w:abstractNumId w:val="15"/>
  </w:num>
  <w:num w:numId="2" w16cid:durableId="1199971822">
    <w:abstractNumId w:val="10"/>
  </w:num>
  <w:num w:numId="3" w16cid:durableId="193345814">
    <w:abstractNumId w:val="9"/>
  </w:num>
  <w:num w:numId="4" w16cid:durableId="2052648">
    <w:abstractNumId w:val="7"/>
  </w:num>
  <w:num w:numId="5" w16cid:durableId="207691582">
    <w:abstractNumId w:val="6"/>
  </w:num>
  <w:num w:numId="6" w16cid:durableId="1297103091">
    <w:abstractNumId w:val="5"/>
  </w:num>
  <w:num w:numId="7" w16cid:durableId="734860906">
    <w:abstractNumId w:val="4"/>
  </w:num>
  <w:num w:numId="8" w16cid:durableId="1957984005">
    <w:abstractNumId w:val="8"/>
  </w:num>
  <w:num w:numId="9" w16cid:durableId="1947273769">
    <w:abstractNumId w:val="3"/>
  </w:num>
  <w:num w:numId="10" w16cid:durableId="944771541">
    <w:abstractNumId w:val="2"/>
  </w:num>
  <w:num w:numId="11" w16cid:durableId="1907959715">
    <w:abstractNumId w:val="1"/>
  </w:num>
  <w:num w:numId="12" w16cid:durableId="1790927518">
    <w:abstractNumId w:val="0"/>
  </w:num>
  <w:num w:numId="13" w16cid:durableId="818958972">
    <w:abstractNumId w:val="14"/>
  </w:num>
  <w:num w:numId="14" w16cid:durableId="1105073457">
    <w:abstractNumId w:val="12"/>
  </w:num>
  <w:num w:numId="15" w16cid:durableId="1959408042">
    <w:abstractNumId w:val="13"/>
  </w:num>
  <w:num w:numId="16" w16cid:durableId="1653020174">
    <w:abstractNumId w:val="16"/>
  </w:num>
  <w:num w:numId="17" w16cid:durableId="80413379">
    <w:abstractNumId w:val="11"/>
  </w:num>
  <w:num w:numId="18" w16cid:durableId="19550885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33"/>
    <w:rsid w:val="00003174"/>
    <w:rsid w:val="00040C9E"/>
    <w:rsid w:val="000A5CBA"/>
    <w:rsid w:val="000B0CDC"/>
    <w:rsid w:val="000C6E6D"/>
    <w:rsid w:val="000F2959"/>
    <w:rsid w:val="00121C54"/>
    <w:rsid w:val="001A3A3A"/>
    <w:rsid w:val="00227376"/>
    <w:rsid w:val="002B4C6E"/>
    <w:rsid w:val="003357EB"/>
    <w:rsid w:val="0038447E"/>
    <w:rsid w:val="003B11F3"/>
    <w:rsid w:val="003B3675"/>
    <w:rsid w:val="003D3659"/>
    <w:rsid w:val="00425F97"/>
    <w:rsid w:val="00426478"/>
    <w:rsid w:val="004350A0"/>
    <w:rsid w:val="00484EB2"/>
    <w:rsid w:val="004E3C00"/>
    <w:rsid w:val="00596DB2"/>
    <w:rsid w:val="005F2B3A"/>
    <w:rsid w:val="006338A7"/>
    <w:rsid w:val="00692B40"/>
    <w:rsid w:val="006D3D29"/>
    <w:rsid w:val="007159BE"/>
    <w:rsid w:val="00727E33"/>
    <w:rsid w:val="00733283"/>
    <w:rsid w:val="00780F2F"/>
    <w:rsid w:val="007C6C72"/>
    <w:rsid w:val="007E180E"/>
    <w:rsid w:val="00836674"/>
    <w:rsid w:val="0087102E"/>
    <w:rsid w:val="008A2EBA"/>
    <w:rsid w:val="008A3F52"/>
    <w:rsid w:val="008C4605"/>
    <w:rsid w:val="00902908"/>
    <w:rsid w:val="00915E41"/>
    <w:rsid w:val="00937643"/>
    <w:rsid w:val="00981794"/>
    <w:rsid w:val="009A310D"/>
    <w:rsid w:val="009E5478"/>
    <w:rsid w:val="00A7774F"/>
    <w:rsid w:val="00AE4843"/>
    <w:rsid w:val="00B13E18"/>
    <w:rsid w:val="00B2410F"/>
    <w:rsid w:val="00B315C9"/>
    <w:rsid w:val="00B57EFF"/>
    <w:rsid w:val="00BC0E47"/>
    <w:rsid w:val="00C43789"/>
    <w:rsid w:val="00CD187B"/>
    <w:rsid w:val="00D409C6"/>
    <w:rsid w:val="00D930A0"/>
    <w:rsid w:val="00DD0274"/>
    <w:rsid w:val="00E40E27"/>
    <w:rsid w:val="00E7749E"/>
    <w:rsid w:val="00E82561"/>
    <w:rsid w:val="00E83D31"/>
    <w:rsid w:val="00EA3BA5"/>
    <w:rsid w:val="00ED170A"/>
    <w:rsid w:val="00ED76BD"/>
    <w:rsid w:val="00EF26E2"/>
    <w:rsid w:val="00F00688"/>
    <w:rsid w:val="00F37473"/>
    <w:rsid w:val="00F5004E"/>
    <w:rsid w:val="00F76E44"/>
    <w:rsid w:val="00FB07BD"/>
    <w:rsid w:val="00FC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7403B"/>
  <w15:chartTrackingRefBased/>
  <w15:docId w15:val="{35AEF11F-F6ED-4B4C-890E-907BE626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674"/>
    <w:pPr>
      <w:spacing w:after="120" w:line="24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4E3C00"/>
    <w:pPr>
      <w:keepNext/>
      <w:keepLines/>
      <w:numPr>
        <w:numId w:val="2"/>
      </w:numPr>
      <w:spacing w:before="36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0F2F"/>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6C72"/>
    <w:pPr>
      <w:keepNext/>
      <w:keepLines/>
      <w:numPr>
        <w:ilvl w:val="2"/>
        <w:numId w:val="2"/>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0E"/>
    <w:pPr>
      <w:tabs>
        <w:tab w:val="center" w:pos="4680"/>
        <w:tab w:val="right" w:pos="9360"/>
      </w:tabs>
      <w:spacing w:after="0"/>
    </w:pPr>
    <w:rPr>
      <w:sz w:val="16"/>
    </w:rPr>
  </w:style>
  <w:style w:type="character" w:customStyle="1" w:styleId="HeaderChar">
    <w:name w:val="Header Char"/>
    <w:basedOn w:val="DefaultParagraphFont"/>
    <w:link w:val="Header"/>
    <w:uiPriority w:val="99"/>
    <w:rsid w:val="007E180E"/>
    <w:rPr>
      <w:rFonts w:ascii="Times New Roman" w:hAnsi="Times New Roman"/>
      <w:noProof/>
      <w:sz w:val="16"/>
      <w:lang w:val="id-ID"/>
    </w:rPr>
  </w:style>
  <w:style w:type="paragraph" w:styleId="Footer">
    <w:name w:val="footer"/>
    <w:basedOn w:val="Normal"/>
    <w:link w:val="FooterChar"/>
    <w:uiPriority w:val="99"/>
    <w:unhideWhenUsed/>
    <w:rsid w:val="00727E33"/>
    <w:pPr>
      <w:tabs>
        <w:tab w:val="center" w:pos="4680"/>
        <w:tab w:val="right" w:pos="9360"/>
      </w:tabs>
      <w:spacing w:after="0"/>
    </w:pPr>
  </w:style>
  <w:style w:type="character" w:customStyle="1" w:styleId="FooterChar">
    <w:name w:val="Footer Char"/>
    <w:basedOn w:val="DefaultParagraphFont"/>
    <w:link w:val="Footer"/>
    <w:uiPriority w:val="99"/>
    <w:rsid w:val="00727E33"/>
    <w:rPr>
      <w:noProof/>
      <w:lang w:val="id-ID"/>
    </w:rPr>
  </w:style>
  <w:style w:type="character" w:styleId="PlaceholderText">
    <w:name w:val="Placeholder Text"/>
    <w:basedOn w:val="DefaultParagraphFont"/>
    <w:uiPriority w:val="99"/>
    <w:semiHidden/>
    <w:rsid w:val="00727E33"/>
    <w:rPr>
      <w:color w:val="808080"/>
    </w:rPr>
  </w:style>
  <w:style w:type="character" w:customStyle="1" w:styleId="Heading1Char">
    <w:name w:val="Heading 1 Char"/>
    <w:basedOn w:val="DefaultParagraphFont"/>
    <w:link w:val="Heading1"/>
    <w:uiPriority w:val="9"/>
    <w:rsid w:val="004E3C00"/>
    <w:rPr>
      <w:rFonts w:ascii="Times New Roman" w:eastAsiaTheme="majorEastAsia" w:hAnsi="Times New Roman" w:cstheme="majorBidi"/>
      <w:b/>
      <w:noProof/>
      <w:sz w:val="24"/>
      <w:szCs w:val="32"/>
      <w:lang w:val="id-ID"/>
    </w:rPr>
  </w:style>
  <w:style w:type="character" w:customStyle="1" w:styleId="Heading2Char">
    <w:name w:val="Heading 2 Char"/>
    <w:basedOn w:val="DefaultParagraphFont"/>
    <w:link w:val="Heading2"/>
    <w:uiPriority w:val="9"/>
    <w:rsid w:val="00780F2F"/>
    <w:rPr>
      <w:rFonts w:ascii="Times New Roman" w:eastAsiaTheme="majorEastAsia" w:hAnsi="Times New Roman" w:cstheme="majorBidi"/>
      <w:b/>
      <w:noProof/>
      <w:sz w:val="24"/>
      <w:szCs w:val="26"/>
      <w:lang w:val="id-ID"/>
    </w:rPr>
  </w:style>
  <w:style w:type="character" w:customStyle="1" w:styleId="Heading3Char">
    <w:name w:val="Heading 3 Char"/>
    <w:basedOn w:val="DefaultParagraphFont"/>
    <w:link w:val="Heading3"/>
    <w:uiPriority w:val="9"/>
    <w:rsid w:val="007C6C72"/>
    <w:rPr>
      <w:rFonts w:ascii="Times New Roman" w:eastAsiaTheme="majorEastAsia" w:hAnsi="Times New Roman" w:cstheme="majorBidi"/>
      <w:b/>
      <w:noProof/>
      <w:sz w:val="24"/>
      <w:szCs w:val="24"/>
      <w:lang w:val="id-ID"/>
    </w:rPr>
  </w:style>
  <w:style w:type="paragraph" w:customStyle="1" w:styleId="Gambar">
    <w:name w:val="Gambar"/>
    <w:basedOn w:val="Normal"/>
    <w:qFormat/>
    <w:rsid w:val="007C6C72"/>
    <w:pPr>
      <w:jc w:val="center"/>
    </w:pPr>
    <w:rPr>
      <w:lang w:val="en-US"/>
    </w:rPr>
  </w:style>
  <w:style w:type="paragraph" w:styleId="Caption">
    <w:name w:val="caption"/>
    <w:basedOn w:val="Normal"/>
    <w:next w:val="Normal"/>
    <w:uiPriority w:val="35"/>
    <w:unhideWhenUsed/>
    <w:qFormat/>
    <w:rsid w:val="008C4605"/>
    <w:pPr>
      <w:spacing w:after="200"/>
      <w:jc w:val="center"/>
    </w:pPr>
    <w:rPr>
      <w:iCs/>
      <w:sz w:val="22"/>
      <w:szCs w:val="18"/>
    </w:rPr>
  </w:style>
  <w:style w:type="paragraph" w:styleId="ListParagraph">
    <w:name w:val="List Paragraph"/>
    <w:basedOn w:val="Normal"/>
    <w:uiPriority w:val="34"/>
    <w:qFormat/>
    <w:rsid w:val="00692B40"/>
    <w:pPr>
      <w:numPr>
        <w:numId w:val="15"/>
      </w:numPr>
      <w:spacing w:line="259" w:lineRule="auto"/>
      <w:ind w:left="567" w:hanging="567"/>
      <w:contextualSpacing/>
    </w:pPr>
  </w:style>
  <w:style w:type="paragraph" w:customStyle="1" w:styleId="JudulEng">
    <w:name w:val="JudulEng"/>
    <w:next w:val="JudulBhs"/>
    <w:qFormat/>
    <w:rsid w:val="003B11F3"/>
    <w:pPr>
      <w:spacing w:after="0"/>
    </w:pPr>
    <w:rPr>
      <w:rFonts w:ascii="Times New Roman" w:eastAsiaTheme="majorEastAsia" w:hAnsi="Times New Roman" w:cstheme="majorBidi"/>
      <w:b/>
      <w:i/>
      <w:noProof/>
      <w:sz w:val="28"/>
      <w:szCs w:val="32"/>
    </w:rPr>
  </w:style>
  <w:style w:type="paragraph" w:customStyle="1" w:styleId="JudulBhs">
    <w:name w:val="JudulBhs"/>
    <w:basedOn w:val="Normal"/>
    <w:qFormat/>
    <w:rsid w:val="003B11F3"/>
    <w:pPr>
      <w:spacing w:after="360"/>
    </w:pPr>
  </w:style>
  <w:style w:type="paragraph" w:customStyle="1" w:styleId="Penulis">
    <w:name w:val="Penulis"/>
    <w:qFormat/>
    <w:rsid w:val="003B11F3"/>
    <w:pPr>
      <w:spacing w:after="0"/>
    </w:pPr>
    <w:rPr>
      <w:rFonts w:ascii="Times New Roman" w:eastAsiaTheme="majorEastAsia" w:hAnsi="Times New Roman" w:cstheme="majorBidi"/>
      <w:b/>
      <w:noProof/>
      <w:sz w:val="24"/>
      <w:szCs w:val="32"/>
    </w:rPr>
  </w:style>
  <w:style w:type="paragraph" w:customStyle="1" w:styleId="Abstract">
    <w:name w:val="Abstract"/>
    <w:qFormat/>
    <w:rsid w:val="003357EB"/>
    <w:rPr>
      <w:rFonts w:ascii="Times New Roman" w:eastAsiaTheme="majorEastAsia" w:hAnsi="Times New Roman" w:cstheme="majorBidi"/>
      <w:i/>
      <w:noProof/>
      <w:sz w:val="24"/>
      <w:szCs w:val="32"/>
    </w:rPr>
  </w:style>
  <w:style w:type="table" w:styleId="TableGrid">
    <w:name w:val="Table Grid"/>
    <w:basedOn w:val="TableNormal"/>
    <w:uiPriority w:val="39"/>
    <w:rsid w:val="009E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04E"/>
    <w:rPr>
      <w:color w:val="0563C1" w:themeColor="hyperlink"/>
      <w:u w:val="single"/>
    </w:rPr>
  </w:style>
  <w:style w:type="character" w:styleId="UnresolvedMention">
    <w:name w:val="Unresolved Mention"/>
    <w:basedOn w:val="DefaultParagraphFont"/>
    <w:uiPriority w:val="99"/>
    <w:semiHidden/>
    <w:unhideWhenUsed/>
    <w:rsid w:val="00F5004E"/>
    <w:rPr>
      <w:color w:val="605E5C"/>
      <w:shd w:val="clear" w:color="auto" w:fill="E1DFDD"/>
    </w:rPr>
  </w:style>
  <w:style w:type="paragraph" w:customStyle="1" w:styleId="Afiliasi">
    <w:name w:val="Afiliasi"/>
    <w:basedOn w:val="Penulis"/>
    <w:qFormat/>
    <w:rsid w:val="003357EB"/>
    <w:rPr>
      <w:b w:val="0"/>
      <w:bCs/>
    </w:rPr>
  </w:style>
  <w:style w:type="paragraph" w:customStyle="1" w:styleId="Abstrak">
    <w:name w:val="Abstrak"/>
    <w:basedOn w:val="Abstract"/>
    <w:qFormat/>
    <w:rsid w:val="003357EB"/>
    <w:pPr>
      <w:spacing w:after="0" w:line="240" w:lineRule="auto"/>
    </w:pPr>
    <w:rPr>
      <w:i w:val="0"/>
      <w:iCs/>
    </w:rPr>
  </w:style>
  <w:style w:type="paragraph" w:customStyle="1" w:styleId="Info">
    <w:name w:val="Info"/>
    <w:basedOn w:val="Abstract"/>
    <w:qFormat/>
    <w:rsid w:val="00227376"/>
    <w:pPr>
      <w:spacing w:after="0" w:line="240" w:lineRule="auto"/>
    </w:pPr>
    <w:rPr>
      <w:sz w:val="20"/>
      <w:szCs w:val="28"/>
    </w:rPr>
  </w:style>
  <w:style w:type="paragraph" w:customStyle="1" w:styleId="Tabel">
    <w:name w:val="Tabel"/>
    <w:basedOn w:val="Normal"/>
    <w:qFormat/>
    <w:rsid w:val="003B3675"/>
    <w:rPr>
      <w:lang w:val="en-US"/>
    </w:rPr>
  </w:style>
  <w:style w:type="paragraph" w:customStyle="1" w:styleId="HeadingTabel">
    <w:name w:val="HeadingTabel"/>
    <w:basedOn w:val="Tabel"/>
    <w:qFormat/>
    <w:rsid w:val="008C4605"/>
    <w:pPr>
      <w:spacing w:after="0"/>
      <w:jc w:val="left"/>
    </w:pPr>
    <w:rPr>
      <w:b/>
      <w:bCs/>
      <w:sz w:val="20"/>
    </w:rPr>
  </w:style>
  <w:style w:type="paragraph" w:customStyle="1" w:styleId="IsiTabel">
    <w:name w:val="IsiTabel"/>
    <w:basedOn w:val="Tabel"/>
    <w:qFormat/>
    <w:rsid w:val="008C4605"/>
    <w:pPr>
      <w:spacing w:after="0"/>
    </w:pPr>
    <w:rPr>
      <w:sz w:val="20"/>
      <w:szCs w:val="20"/>
    </w:rPr>
  </w:style>
  <w:style w:type="paragraph" w:customStyle="1" w:styleId="persamaan">
    <w:name w:val="persamaan"/>
    <w:basedOn w:val="Normal"/>
    <w:qFormat/>
    <w:rsid w:val="00596DB2"/>
    <w:pPr>
      <w:tabs>
        <w:tab w:val="right" w:pos="9356"/>
      </w:tabs>
      <w:spacing w:before="120"/>
      <w:ind w:left="284"/>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4A4C-7280-40BA-9214-9E1C091D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1</Pages>
  <Words>4396</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PANDUAN SPADA WIMAYA upN “vETERAN” yOGYAKARTA</vt:lpstr>
    </vt:vector>
  </TitlesOfParts>
  <Company/>
  <LinksUpToDate>false</LinksUpToDate>
  <CharactersWithSpaces>29401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SPADA WIMAYA upN “vETERAN” yOGYAKARTA</dc:title>
  <dc:subject/>
  <dc:creator>Sylvert Tahalea</dc:creator>
  <cp:keywords/>
  <dc:description/>
  <cp:lastModifiedBy>Niken Riri</cp:lastModifiedBy>
  <cp:revision>21</cp:revision>
  <dcterms:created xsi:type="dcterms:W3CDTF">2020-08-06T15:10:00Z</dcterms:created>
  <dcterms:modified xsi:type="dcterms:W3CDTF">2022-12-09T03:12:00Z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http://www.zotero.org/styles/emerald-harvard</vt:lpwstr>
  </property>
  <property fmtid="{D5CDD505-2E9C-101B-9397-08002B2CF9AE}" pid="7" name="Mendeley Recent Style Name 2_1">
    <vt:lpwstr>Emerald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http://csl.mendeley.com/styles/495147981/stiki-indonesia-referensi</vt:lpwstr>
  </property>
  <property fmtid="{D5CDD505-2E9C-101B-9397-08002B2CF9AE}" pid="19" name="Mendeley Recent Style Name 8_1">
    <vt:lpwstr>STMIK STIKOM Indonesia - TA dan KP Style </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598ef494-710f-3fb7-90fa-d11a58317a07</vt:lpwstr>
  </property>
  <property fmtid="{D5CDD505-2E9C-101B-9397-08002B2CF9AE}" pid="24" name="Mendeley Citation Style_1">
    <vt:lpwstr>http://www.zotero.org/styles/ieee</vt:lpwstr>
  </property>
</Properties>
</file>