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B300B" w14:textId="1FD2E08C" w:rsidR="00996449" w:rsidRPr="00962772" w:rsidRDefault="00996449" w:rsidP="004C19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373A3C"/>
        </w:rPr>
      </w:pPr>
      <w:r w:rsidRPr="00962772">
        <w:rPr>
          <w:rFonts w:ascii="Verdana" w:eastAsia="Times New Roman" w:hAnsi="Verdana" w:cs="Segoe UI"/>
          <w:color w:val="373A3C"/>
        </w:rPr>
        <w:t>Name: Niken Shah</w:t>
      </w:r>
    </w:p>
    <w:p w14:paraId="181BD1F2" w14:textId="03A80597" w:rsidR="00A14352" w:rsidRPr="00962772" w:rsidRDefault="00A14352" w:rsidP="004C19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373A3C"/>
        </w:rPr>
      </w:pPr>
      <w:r w:rsidRPr="00962772">
        <w:rPr>
          <w:rFonts w:ascii="Verdana" w:eastAsia="Times New Roman" w:hAnsi="Verdana" w:cs="Segoe UI"/>
          <w:color w:val="373A3C"/>
        </w:rPr>
        <w:t xml:space="preserve">Name of the dataset is : </w:t>
      </w:r>
    </w:p>
    <w:p w14:paraId="7E51EC67" w14:textId="77777777" w:rsidR="00A14352" w:rsidRPr="00962772" w:rsidRDefault="00A14352" w:rsidP="009D2ED4">
      <w:pPr>
        <w:jc w:val="both"/>
        <w:rPr>
          <w:rFonts w:ascii="Verdana" w:hAnsi="Verdana"/>
        </w:rPr>
      </w:pPr>
      <w:r w:rsidRPr="00962772">
        <w:rPr>
          <w:rFonts w:ascii="Verdana" w:hAnsi="Verdana"/>
        </w:rPr>
        <w:t>COVID-19 Community Mobility Reports</w:t>
      </w:r>
    </w:p>
    <w:p w14:paraId="27E7342A" w14:textId="77777777" w:rsidR="00A14352" w:rsidRPr="00962772" w:rsidRDefault="00A14352" w:rsidP="004C19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373A3C"/>
        </w:rPr>
      </w:pPr>
      <w:r w:rsidRPr="00962772">
        <w:rPr>
          <w:rFonts w:ascii="Verdana" w:eastAsia="Times New Roman" w:hAnsi="Verdana" w:cs="Segoe UI"/>
          <w:color w:val="373A3C"/>
        </w:rPr>
        <w:t xml:space="preserve">This file is on the below url: </w:t>
      </w:r>
    </w:p>
    <w:p w14:paraId="6BC8F5C3" w14:textId="77777777" w:rsidR="00A14352" w:rsidRPr="00962772" w:rsidRDefault="00A14352" w:rsidP="009D2ED4">
      <w:pPr>
        <w:jc w:val="both"/>
        <w:rPr>
          <w:rFonts w:ascii="Verdana" w:hAnsi="Verdana"/>
        </w:rPr>
      </w:pPr>
      <w:r w:rsidRPr="00962772">
        <w:rPr>
          <w:rFonts w:ascii="Verdana" w:hAnsi="Verdana"/>
        </w:rPr>
        <w:t>https://www.google.com/covid19/mobility/ -&gt; Region CSV -&gt;  Country: United States</w:t>
      </w:r>
    </w:p>
    <w:p w14:paraId="4E34A6F4" w14:textId="1FF4838B" w:rsidR="00AC2923" w:rsidRPr="00962772" w:rsidRDefault="00A14352" w:rsidP="009D2ED4">
      <w:pPr>
        <w:jc w:val="both"/>
        <w:rPr>
          <w:rFonts w:ascii="Verdana" w:hAnsi="Verdana"/>
        </w:rPr>
      </w:pPr>
      <w:r w:rsidRPr="00962772">
        <w:rPr>
          <w:rFonts w:ascii="Verdana" w:hAnsi="Verdana"/>
        </w:rPr>
        <w:t>I then filtered this dataset to state level information instead of using county level information.</w:t>
      </w:r>
    </w:p>
    <w:p w14:paraId="060A80CF" w14:textId="77777777" w:rsidR="004D5938" w:rsidRPr="00962772" w:rsidRDefault="004C19F1" w:rsidP="004D59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373A3C"/>
        </w:rPr>
      </w:pPr>
      <w:r w:rsidRPr="00962772">
        <w:rPr>
          <w:rFonts w:ascii="Verdana" w:eastAsia="Times New Roman" w:hAnsi="Verdana" w:cs="Segoe UI"/>
          <w:color w:val="373A3C"/>
        </w:rPr>
        <w:t>What is the license of the dataset? What are we allowed to do with it?</w:t>
      </w:r>
    </w:p>
    <w:p w14:paraId="58E81CC6" w14:textId="707E3502" w:rsidR="00A14352" w:rsidRPr="00962772" w:rsidRDefault="004D5938" w:rsidP="00996449">
      <w:pPr>
        <w:shd w:val="clear" w:color="auto" w:fill="FFFFFE"/>
        <w:spacing w:before="60" w:after="60" w:line="240" w:lineRule="auto"/>
        <w:rPr>
          <w:rFonts w:ascii="Arial" w:eastAsia="Times New Roman" w:hAnsi="Arial" w:cs="Arial"/>
          <w:color w:val="000000"/>
        </w:rPr>
      </w:pPr>
      <w:r w:rsidRPr="00962772">
        <w:rPr>
          <w:rFonts w:ascii="Verdana" w:eastAsia="Times New Roman" w:hAnsi="Verdana" w:cs="Segoe UI"/>
          <w:color w:val="373A3C"/>
        </w:rPr>
        <w:t xml:space="preserve">The data set is based on the Apache license used by Google. </w:t>
      </w:r>
      <w:r w:rsidR="004C19F1" w:rsidRPr="00962772">
        <w:rPr>
          <w:rFonts w:ascii="Verdana" w:hAnsi="Verdana" w:cs="Arial"/>
          <w:spacing w:val="3"/>
          <w:shd w:val="clear" w:color="auto" w:fill="FFFFFF"/>
        </w:rPr>
        <w:t>We</w:t>
      </w:r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 may use Google’s content as allowed by the</w:t>
      </w:r>
      <w:r w:rsidR="004C19F1" w:rsidRPr="00962772">
        <w:rPr>
          <w:rFonts w:ascii="Verdana" w:hAnsi="Verdana" w:cs="Arial"/>
          <w:spacing w:val="3"/>
          <w:shd w:val="clear" w:color="auto" w:fill="FFFFFF"/>
        </w:rPr>
        <w:t>ir</w:t>
      </w:r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 terms and any </w:t>
      </w:r>
      <w:hyperlink r:id="rId7" w:history="1">
        <w:r w:rsidR="00A14352" w:rsidRPr="00962772">
          <w:rPr>
            <w:rStyle w:val="Hyperlink"/>
            <w:rFonts w:ascii="Verdana" w:hAnsi="Verdana" w:cs="Arial"/>
            <w:color w:val="auto"/>
            <w:spacing w:val="3"/>
            <w:u w:val="none"/>
            <w:shd w:val="clear" w:color="auto" w:fill="FFFFFF"/>
          </w:rPr>
          <w:t>service-specific additional terms</w:t>
        </w:r>
      </w:hyperlink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, but </w:t>
      </w:r>
      <w:r w:rsidR="004C19F1" w:rsidRPr="00962772">
        <w:rPr>
          <w:rFonts w:ascii="Verdana" w:hAnsi="Verdana" w:cs="Arial"/>
          <w:spacing w:val="3"/>
          <w:shd w:val="clear" w:color="auto" w:fill="FFFFFF"/>
        </w:rPr>
        <w:t>they</w:t>
      </w:r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 retain any intellectual property rights that we have in our content.</w:t>
      </w:r>
      <w:r w:rsidR="004C19F1" w:rsidRPr="00962772">
        <w:rPr>
          <w:rFonts w:ascii="Verdana" w:hAnsi="Verdana" w:cs="Arial"/>
          <w:spacing w:val="3"/>
          <w:shd w:val="clear" w:color="auto" w:fill="FFFFFF"/>
        </w:rPr>
        <w:t xml:space="preserve"> Also, we cannot</w:t>
      </w:r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 remove, </w:t>
      </w:r>
      <w:r w:rsidR="00EA5DD9" w:rsidRPr="00962772">
        <w:rPr>
          <w:rFonts w:ascii="Verdana" w:hAnsi="Verdana" w:cs="Arial"/>
          <w:spacing w:val="3"/>
          <w:shd w:val="clear" w:color="auto" w:fill="FFFFFF"/>
        </w:rPr>
        <w:t>obscure,</w:t>
      </w:r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 or alter any of </w:t>
      </w:r>
      <w:r w:rsidR="004C19F1" w:rsidRPr="00962772">
        <w:rPr>
          <w:rFonts w:ascii="Verdana" w:hAnsi="Verdana" w:cs="Arial"/>
          <w:spacing w:val="3"/>
          <w:shd w:val="clear" w:color="auto" w:fill="FFFFFF"/>
        </w:rPr>
        <w:t>the</w:t>
      </w:r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 branding, </w:t>
      </w:r>
      <w:r w:rsidR="004C19F1" w:rsidRPr="00962772">
        <w:rPr>
          <w:rFonts w:ascii="Verdana" w:hAnsi="Verdana" w:cs="Arial"/>
          <w:spacing w:val="3"/>
          <w:shd w:val="clear" w:color="auto" w:fill="FFFFFF"/>
        </w:rPr>
        <w:t>logos,</w:t>
      </w:r>
      <w:r w:rsidR="00A14352" w:rsidRPr="00962772">
        <w:rPr>
          <w:rFonts w:ascii="Verdana" w:hAnsi="Verdana" w:cs="Arial"/>
          <w:spacing w:val="3"/>
          <w:shd w:val="clear" w:color="auto" w:fill="FFFFFF"/>
        </w:rPr>
        <w:t xml:space="preserve"> or legal notices</w:t>
      </w:r>
      <w:r w:rsidR="009D2ED4" w:rsidRPr="00962772">
        <w:rPr>
          <w:rFonts w:ascii="Verdana" w:hAnsi="Verdana" w:cs="Arial"/>
          <w:spacing w:val="3"/>
          <w:shd w:val="clear" w:color="auto" w:fill="FFFFFF"/>
        </w:rPr>
        <w:t>.</w:t>
      </w:r>
      <w:r w:rsidRPr="00962772">
        <w:rPr>
          <w:rFonts w:ascii="Verdana" w:hAnsi="Verdana" w:cs="Arial"/>
          <w:spacing w:val="3"/>
          <w:shd w:val="clear" w:color="auto" w:fill="FFFFFF"/>
        </w:rPr>
        <w:t xml:space="preserve"> </w:t>
      </w:r>
      <w:r w:rsidRPr="00962772">
        <w:rPr>
          <w:rFonts w:ascii="Verdana" w:eastAsia="Times New Roman" w:hAnsi="Verdana" w:cs="Arial"/>
          <w:color w:val="000000"/>
        </w:rPr>
        <w:t>Any person is hereby authorized, without fee, to view, use, reproduce, and distribute all documents and files, subject to the Terms and Conditions herein</w:t>
      </w:r>
      <w:r w:rsidRPr="00962772">
        <w:rPr>
          <w:rFonts w:ascii="Arial" w:eastAsia="Times New Roman" w:hAnsi="Arial" w:cs="Arial"/>
          <w:color w:val="000000"/>
        </w:rPr>
        <w:t>.</w:t>
      </w:r>
    </w:p>
    <w:p w14:paraId="773CB56C" w14:textId="77777777" w:rsidR="004D5938" w:rsidRPr="00962772" w:rsidRDefault="004D5938" w:rsidP="004D5938">
      <w:pPr>
        <w:jc w:val="both"/>
        <w:rPr>
          <w:rFonts w:ascii="Verdana" w:hAnsi="Verdana" w:cs="Arial"/>
          <w:spacing w:val="3"/>
          <w:shd w:val="clear" w:color="auto" w:fill="FFFFFF"/>
        </w:rPr>
      </w:pPr>
    </w:p>
    <w:p w14:paraId="3D2A4BF0" w14:textId="39416200" w:rsidR="009D2ED4" w:rsidRPr="00962772" w:rsidRDefault="009D2ED4" w:rsidP="009D2ED4">
      <w:pPr>
        <w:jc w:val="both"/>
        <w:rPr>
          <w:rFonts w:ascii="Verdana" w:hAnsi="Verdana" w:cs="Arial"/>
          <w:spacing w:val="3"/>
          <w:shd w:val="clear" w:color="auto" w:fill="FFFFFF"/>
        </w:rPr>
      </w:pPr>
      <w:r w:rsidRPr="00962772">
        <w:rPr>
          <w:rFonts w:ascii="Verdana" w:hAnsi="Verdana" w:cs="Arial"/>
          <w:spacing w:val="3"/>
          <w:shd w:val="clear" w:color="auto" w:fill="FFFFFF"/>
        </w:rPr>
        <w:t>It is a 700KB file with 13936 rows and 1</w:t>
      </w:r>
      <w:r w:rsidR="004C19F1" w:rsidRPr="00962772">
        <w:rPr>
          <w:rFonts w:ascii="Verdana" w:hAnsi="Verdana" w:cs="Arial"/>
          <w:spacing w:val="3"/>
          <w:shd w:val="clear" w:color="auto" w:fill="FFFFFF"/>
        </w:rPr>
        <w:t>1</w:t>
      </w:r>
      <w:r w:rsidRPr="00962772">
        <w:rPr>
          <w:rFonts w:ascii="Verdana" w:hAnsi="Verdana" w:cs="Arial"/>
          <w:spacing w:val="3"/>
          <w:shd w:val="clear" w:color="auto" w:fill="FFFFFF"/>
        </w:rPr>
        <w:t xml:space="preserve"> columns.</w:t>
      </w:r>
    </w:p>
    <w:p w14:paraId="322A03FE" w14:textId="52F211E3" w:rsidR="00EA5DD9" w:rsidRPr="00962772" w:rsidRDefault="00EA5DD9" w:rsidP="009D2ED4">
      <w:pPr>
        <w:jc w:val="both"/>
        <w:rPr>
          <w:rFonts w:ascii="Verdana" w:hAnsi="Verdana" w:cs="Arial"/>
          <w:spacing w:val="3"/>
          <w:shd w:val="clear" w:color="auto" w:fill="FFFFFF"/>
        </w:rPr>
      </w:pPr>
      <w:r w:rsidRPr="00962772">
        <w:rPr>
          <w:rFonts w:ascii="Verdana" w:hAnsi="Verdana" w:cs="Arial"/>
          <w:spacing w:val="3"/>
          <w:shd w:val="clear" w:color="auto" w:fill="FFFFFF"/>
        </w:rPr>
        <w:t xml:space="preserve">The dataset talks about </w:t>
      </w:r>
      <w:r w:rsidRPr="00962772">
        <w:rPr>
          <w:rFonts w:ascii="Verdana" w:hAnsi="Verdana"/>
          <w:shd w:val="clear" w:color="auto" w:fill="FFFFFF"/>
        </w:rPr>
        <w:t>COVID-19 trends over time by geography, across different categories of places such as retail and recreation, groceries and pharmacies, parks, transit stations, workplaces, and residential</w:t>
      </w:r>
      <w:r w:rsidR="004C19F1" w:rsidRPr="00962772">
        <w:rPr>
          <w:rFonts w:ascii="Verdana" w:hAnsi="Verdana"/>
          <w:shd w:val="clear" w:color="auto" w:fill="FFFFFF"/>
        </w:rPr>
        <w:t xml:space="preserve"> areas</w:t>
      </w:r>
      <w:r w:rsidRPr="00962772">
        <w:rPr>
          <w:rFonts w:ascii="Verdana" w:hAnsi="Verdana"/>
          <w:shd w:val="clear" w:color="auto" w:fill="FFFFFF"/>
        </w:rPr>
        <w:t>.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3"/>
        <w:gridCol w:w="1240"/>
        <w:gridCol w:w="2257"/>
      </w:tblGrid>
      <w:tr w:rsidR="00E13758" w:rsidRPr="00962772" w14:paraId="58FCCAFE" w14:textId="77777777" w:rsidTr="00E13758">
        <w:trPr>
          <w:trHeight w:val="300"/>
        </w:trPr>
        <w:tc>
          <w:tcPr>
            <w:tcW w:w="5101" w:type="dxa"/>
            <w:shd w:val="clear" w:color="auto" w:fill="auto"/>
            <w:vAlign w:val="bottom"/>
            <w:hideMark/>
          </w:tcPr>
          <w:p w14:paraId="4608138E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b/>
                <w:bCs/>
                <w:color w:val="000000"/>
              </w:rPr>
              <w:t>Column_Name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EE310F8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962772">
              <w:rPr>
                <w:rFonts w:ascii="Verdana" w:eastAsia="Times New Roman" w:hAnsi="Verdana" w:cs="Calibri"/>
                <w:b/>
                <w:bCs/>
                <w:color w:val="000000"/>
              </w:rPr>
              <w:t>Data Type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280EC087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962772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</w:tr>
      <w:tr w:rsidR="00E13758" w:rsidRPr="00962772" w14:paraId="52B8DC5E" w14:textId="77777777" w:rsidTr="00E13758">
        <w:trPr>
          <w:trHeight w:val="300"/>
        </w:trPr>
        <w:tc>
          <w:tcPr>
            <w:tcW w:w="5101" w:type="dxa"/>
            <w:shd w:val="clear" w:color="auto" w:fill="auto"/>
            <w:vAlign w:val="bottom"/>
            <w:hideMark/>
          </w:tcPr>
          <w:p w14:paraId="750444D7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t>country_region_code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FD1F2C0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745A9952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Country Name in short/initials</w:t>
            </w:r>
          </w:p>
        </w:tc>
      </w:tr>
      <w:tr w:rsidR="00E13758" w:rsidRPr="00962772" w14:paraId="51BD1C26" w14:textId="77777777" w:rsidTr="00E13758">
        <w:trPr>
          <w:trHeight w:val="300"/>
        </w:trPr>
        <w:tc>
          <w:tcPr>
            <w:tcW w:w="5101" w:type="dxa"/>
            <w:shd w:val="clear" w:color="auto" w:fill="auto"/>
            <w:vAlign w:val="bottom"/>
            <w:hideMark/>
          </w:tcPr>
          <w:p w14:paraId="18EAEC79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t>country_region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77EAE22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21EB0F77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Full Country Name</w:t>
            </w:r>
          </w:p>
        </w:tc>
      </w:tr>
      <w:tr w:rsidR="00E13758" w:rsidRPr="00962772" w14:paraId="640FE73E" w14:textId="77777777" w:rsidTr="00E13758">
        <w:trPr>
          <w:trHeight w:val="300"/>
        </w:trPr>
        <w:tc>
          <w:tcPr>
            <w:tcW w:w="5101" w:type="dxa"/>
            <w:shd w:val="clear" w:color="auto" w:fill="auto"/>
            <w:vAlign w:val="bottom"/>
            <w:hideMark/>
          </w:tcPr>
          <w:p w14:paraId="5EEDC86D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sub_region_1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2EE9A4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19C635F0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States of the Country</w:t>
            </w:r>
          </w:p>
        </w:tc>
      </w:tr>
      <w:tr w:rsidR="00E13758" w:rsidRPr="00962772" w14:paraId="6C5377B7" w14:textId="77777777" w:rsidTr="00E13758">
        <w:trPr>
          <w:trHeight w:val="300"/>
        </w:trPr>
        <w:tc>
          <w:tcPr>
            <w:tcW w:w="5101" w:type="dxa"/>
            <w:shd w:val="clear" w:color="auto" w:fill="auto"/>
            <w:vAlign w:val="bottom"/>
            <w:hideMark/>
          </w:tcPr>
          <w:p w14:paraId="5127120F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iso_3166_2_code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2ECAFCD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integer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2D2129F5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FIPS code for United States regions</w:t>
            </w:r>
          </w:p>
        </w:tc>
      </w:tr>
      <w:tr w:rsidR="00E13758" w:rsidRPr="00962772" w14:paraId="1FDCDE29" w14:textId="77777777" w:rsidTr="00E13758">
        <w:trPr>
          <w:trHeight w:val="300"/>
        </w:trPr>
        <w:tc>
          <w:tcPr>
            <w:tcW w:w="5101" w:type="dxa"/>
            <w:shd w:val="clear" w:color="auto" w:fill="auto"/>
            <w:vAlign w:val="bottom"/>
            <w:hideMark/>
          </w:tcPr>
          <w:p w14:paraId="59248DE8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date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64E2CF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date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3B5DFDC2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Date ranging from February to November 2020</w:t>
            </w:r>
          </w:p>
        </w:tc>
      </w:tr>
      <w:tr w:rsidR="00E13758" w:rsidRPr="00962772" w14:paraId="76383250" w14:textId="77777777" w:rsidTr="00E13758">
        <w:trPr>
          <w:trHeight w:val="600"/>
        </w:trPr>
        <w:tc>
          <w:tcPr>
            <w:tcW w:w="5101" w:type="dxa"/>
            <w:shd w:val="clear" w:color="auto" w:fill="auto"/>
            <w:vAlign w:val="bottom"/>
            <w:hideMark/>
          </w:tcPr>
          <w:p w14:paraId="774386D6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t>retail_and_recreation_percent_change_from_baseline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498A591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integer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1F14A630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 xml:space="preserve">% change from Baseline (Average) in retail </w:t>
            </w:r>
            <w:r w:rsidRPr="00962772">
              <w:rPr>
                <w:rFonts w:ascii="Verdana" w:eastAsia="Times New Roman" w:hAnsi="Verdana" w:cs="Calibri"/>
                <w:color w:val="000000"/>
              </w:rPr>
              <w:lastRenderedPageBreak/>
              <w:t>and recreational areas</w:t>
            </w:r>
          </w:p>
        </w:tc>
      </w:tr>
      <w:tr w:rsidR="00E13758" w:rsidRPr="00962772" w14:paraId="2A781E91" w14:textId="77777777" w:rsidTr="00E13758">
        <w:trPr>
          <w:trHeight w:val="600"/>
        </w:trPr>
        <w:tc>
          <w:tcPr>
            <w:tcW w:w="5101" w:type="dxa"/>
            <w:shd w:val="clear" w:color="auto" w:fill="auto"/>
            <w:vAlign w:val="bottom"/>
            <w:hideMark/>
          </w:tcPr>
          <w:p w14:paraId="64EF0DB6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lastRenderedPageBreak/>
              <w:t>grocery_and_pharmacy_percent_change_from_baseline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1EDF9A0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integer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618E484A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% change from Baseline (Average) in grocery and pharmacy stores</w:t>
            </w:r>
          </w:p>
        </w:tc>
      </w:tr>
      <w:tr w:rsidR="00E13758" w:rsidRPr="00962772" w14:paraId="6EF48B83" w14:textId="77777777" w:rsidTr="00E13758">
        <w:trPr>
          <w:trHeight w:val="600"/>
        </w:trPr>
        <w:tc>
          <w:tcPr>
            <w:tcW w:w="5101" w:type="dxa"/>
            <w:shd w:val="clear" w:color="auto" w:fill="auto"/>
            <w:vAlign w:val="bottom"/>
            <w:hideMark/>
          </w:tcPr>
          <w:p w14:paraId="5D3978CA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t>parks_percent_change_from_baseline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DBCE9B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integer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0B91AF08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% change from Baseline (Average) in parks</w:t>
            </w:r>
          </w:p>
        </w:tc>
      </w:tr>
      <w:tr w:rsidR="00E13758" w:rsidRPr="00962772" w14:paraId="5572B912" w14:textId="77777777" w:rsidTr="00E13758">
        <w:trPr>
          <w:trHeight w:val="600"/>
        </w:trPr>
        <w:tc>
          <w:tcPr>
            <w:tcW w:w="5101" w:type="dxa"/>
            <w:shd w:val="clear" w:color="auto" w:fill="auto"/>
            <w:vAlign w:val="bottom"/>
            <w:hideMark/>
          </w:tcPr>
          <w:p w14:paraId="3699227B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t>transit_stations_percent_change_from_baseline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CC8A8C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integer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60EBE9BC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% change from Baseline (Average) in transit stations/ public transport areas</w:t>
            </w:r>
          </w:p>
        </w:tc>
      </w:tr>
      <w:tr w:rsidR="00E13758" w:rsidRPr="00962772" w14:paraId="148995E9" w14:textId="77777777" w:rsidTr="00E13758">
        <w:trPr>
          <w:trHeight w:val="600"/>
        </w:trPr>
        <w:tc>
          <w:tcPr>
            <w:tcW w:w="5101" w:type="dxa"/>
            <w:shd w:val="clear" w:color="auto" w:fill="auto"/>
            <w:vAlign w:val="bottom"/>
            <w:hideMark/>
          </w:tcPr>
          <w:p w14:paraId="2D32D755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t>workplaces_percent_change_from_baseline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27BB205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integer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2E693100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% change from Baseline (Average) in workplaces/offices</w:t>
            </w:r>
          </w:p>
        </w:tc>
      </w:tr>
      <w:tr w:rsidR="00E13758" w:rsidRPr="00962772" w14:paraId="5B3AC3B4" w14:textId="77777777" w:rsidTr="00E13758">
        <w:trPr>
          <w:trHeight w:val="600"/>
        </w:trPr>
        <w:tc>
          <w:tcPr>
            <w:tcW w:w="5101" w:type="dxa"/>
            <w:shd w:val="clear" w:color="auto" w:fill="auto"/>
            <w:vAlign w:val="bottom"/>
            <w:hideMark/>
          </w:tcPr>
          <w:p w14:paraId="7D48B500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62772">
              <w:rPr>
                <w:rFonts w:ascii="Verdana" w:eastAsia="Times New Roman" w:hAnsi="Verdana" w:cs="Calibri"/>
                <w:color w:val="000000"/>
              </w:rPr>
              <w:t>residential_percent_change_from_baseline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54CB64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integer</w:t>
            </w:r>
          </w:p>
        </w:tc>
        <w:tc>
          <w:tcPr>
            <w:tcW w:w="3599" w:type="dxa"/>
            <w:shd w:val="clear" w:color="auto" w:fill="auto"/>
            <w:vAlign w:val="bottom"/>
            <w:hideMark/>
          </w:tcPr>
          <w:p w14:paraId="750BA80C" w14:textId="77777777" w:rsidR="00E13758" w:rsidRPr="00962772" w:rsidRDefault="00E13758" w:rsidP="00E1375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62772">
              <w:rPr>
                <w:rFonts w:ascii="Verdana" w:eastAsia="Times New Roman" w:hAnsi="Verdana" w:cs="Calibri"/>
                <w:color w:val="000000"/>
              </w:rPr>
              <w:t>% change from Baseline (Average) in residential areas</w:t>
            </w:r>
          </w:p>
        </w:tc>
      </w:tr>
    </w:tbl>
    <w:p w14:paraId="458ABD68" w14:textId="77777777" w:rsidR="009D2ED4" w:rsidRPr="00962772" w:rsidRDefault="009D2ED4" w:rsidP="009D2ED4">
      <w:pPr>
        <w:jc w:val="both"/>
        <w:rPr>
          <w:rFonts w:ascii="Verdana" w:hAnsi="Verdana"/>
        </w:rPr>
      </w:pPr>
    </w:p>
    <w:sectPr w:rsidR="009D2ED4" w:rsidRPr="009627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3E0A4" w14:textId="77777777" w:rsidR="003B3857" w:rsidRDefault="003B3857" w:rsidP="00996449">
      <w:pPr>
        <w:spacing w:after="0" w:line="240" w:lineRule="auto"/>
      </w:pPr>
      <w:r>
        <w:separator/>
      </w:r>
    </w:p>
  </w:endnote>
  <w:endnote w:type="continuationSeparator" w:id="0">
    <w:p w14:paraId="3DE48370" w14:textId="77777777" w:rsidR="003B3857" w:rsidRDefault="003B3857" w:rsidP="0099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2E749" w14:textId="77777777" w:rsidR="003B3857" w:rsidRDefault="003B3857" w:rsidP="00996449">
      <w:pPr>
        <w:spacing w:after="0" w:line="240" w:lineRule="auto"/>
      </w:pPr>
      <w:r>
        <w:separator/>
      </w:r>
    </w:p>
  </w:footnote>
  <w:footnote w:type="continuationSeparator" w:id="0">
    <w:p w14:paraId="64808894" w14:textId="77777777" w:rsidR="003B3857" w:rsidRDefault="003B3857" w:rsidP="00996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18D7" w14:textId="69121899" w:rsidR="00996449" w:rsidRPr="00996449" w:rsidRDefault="00996449" w:rsidP="00996449">
    <w:pPr>
      <w:pStyle w:val="Header"/>
      <w:jc w:val="center"/>
      <w:rPr>
        <w:b/>
        <w:bCs/>
        <w:sz w:val="28"/>
        <w:szCs w:val="28"/>
        <w:u w:val="single"/>
      </w:rPr>
    </w:pPr>
    <w:r w:rsidRPr="00996449">
      <w:rPr>
        <w:b/>
        <w:bCs/>
        <w:sz w:val="28"/>
        <w:szCs w:val="28"/>
        <w:u w:val="single"/>
      </w:rPr>
      <w:t>Data Visualization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3459D"/>
    <w:multiLevelType w:val="multilevel"/>
    <w:tmpl w:val="D0B0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1020D"/>
    <w:multiLevelType w:val="multilevel"/>
    <w:tmpl w:val="B1AA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96B02"/>
    <w:multiLevelType w:val="multilevel"/>
    <w:tmpl w:val="DC5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DcxNDUyNbSwNDdQ0lEKTi0uzszPAykwqgUAwp2uAiwAAAA="/>
  </w:docVars>
  <w:rsids>
    <w:rsidRoot w:val="00F25520"/>
    <w:rsid w:val="003B3857"/>
    <w:rsid w:val="003E74C4"/>
    <w:rsid w:val="004C19F1"/>
    <w:rsid w:val="004D5938"/>
    <w:rsid w:val="00962772"/>
    <w:rsid w:val="00996449"/>
    <w:rsid w:val="009D2ED4"/>
    <w:rsid w:val="00A14352"/>
    <w:rsid w:val="00A36258"/>
    <w:rsid w:val="00AC2923"/>
    <w:rsid w:val="00E13758"/>
    <w:rsid w:val="00EA5DD9"/>
    <w:rsid w:val="00F2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A78F"/>
  <w15:chartTrackingRefBased/>
  <w15:docId w15:val="{9112E2CD-31C8-4B87-A9A5-B9F5ADCE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3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143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49"/>
  </w:style>
  <w:style w:type="paragraph" w:styleId="Footer">
    <w:name w:val="footer"/>
    <w:basedOn w:val="Normal"/>
    <w:link w:val="FooterChar"/>
    <w:uiPriority w:val="99"/>
    <w:unhideWhenUsed/>
    <w:rsid w:val="00996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licies.google.com/terms/service-specif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Niken Nitin</dc:creator>
  <cp:keywords/>
  <dc:description/>
  <cp:lastModifiedBy>Shah, Niken Nitin</cp:lastModifiedBy>
  <cp:revision>6</cp:revision>
  <cp:lastPrinted>2020-11-16T21:27:00Z</cp:lastPrinted>
  <dcterms:created xsi:type="dcterms:W3CDTF">2020-11-13T05:03:00Z</dcterms:created>
  <dcterms:modified xsi:type="dcterms:W3CDTF">2020-11-16T21:27:00Z</dcterms:modified>
</cp:coreProperties>
</file>