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21.0.3 on Mac OS X --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รายงานการประชุมคณะอนุกรรมการพิจารณาอุทธรณ์เงินทดแทน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(กรณีเกี่ยวกับการแพทย์) (ชุดที่ 12)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ครั้งที่ 12/2566Type equation here.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(กรณีเกี่ยวกับการแพทย์) (ชุดที่ 12)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เมื่อวันพุธที่ 20 ธันวาคม 2566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เมื่อวันพุธที่ 20 ธันวาคม 2566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เวลา 13.30 น.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ณ ห้องประชุมสำนักงานกองทุนเงินทดแทน ชั้น 9 อาคารวิทุร แสงสิงแก้ว</w:t>
      </w:r>
    </w:p>
    <w:p>
      <w:pPr>
        <w:ind w:left="0" w:right="0"/>
        <w:jc w:val="center"/>
      </w:pPr>
      <w:r>
        <w:rPr>
          <w:rFonts w:ascii="TH Sarabun" w:hAnsi="TH Sarabun"/>
          <w:b/>
          <w:sz w:val="32"/>
          <w:szCs w:val="32"/>
        </w:rPr>
        <w:t>และประชุมผ่านสื่ออิเล็กทรอนิกส์</w:t>
      </w:r>
    </w:p>
    <w:p>
      <w:pPr>
        <w:ind w:left="0" w:right="0"/>
        <w:jc w:val="left"/>
      </w:pPr>
      <w:r>
        <w:rPr>
          <w:rFonts w:ascii="TH Sarabun" w:hAnsi="TH Sarabun"/>
          <w:b/>
          <w:sz w:val="32"/>
          <w:szCs w:val="32"/>
        </w:rPr>
        <w:t>ผู้ประชุม</w:t>
      </w:r>
    </w:p>
    <w:p>
      <w:pPr>
        <w:ind w:left="1000" w:right="0"/>
        <w:jc w:val="left"/>
      </w:pPr>
      <w:r>
        <w:rPr>
          <w:rFonts w:ascii="TH Sarabun" w:hAnsi="TH Sarabun"/>
          <w:sz w:val="32"/>
          <w:szCs w:val="32"/>
        </w:rPr>
        <w:t>1.	ศาสตราจารย์ภานุพันธ์	ทรงเจริญ	ประธานอนุกรรมการ</w:t>
      </w:r>
    </w:p>
    <w:p>
      <w:pPr>
        <w:ind w:left="1000" w:right="0"/>
        <w:jc w:val="left"/>
      </w:pPr>
      <w:r>
        <w:rPr>
          <w:rFonts w:ascii="TH Sarabun" w:hAnsi="TH Sarabun"/>
          <w:sz w:val="32"/>
          <w:szCs w:val="32"/>
        </w:rPr>
        <w:t>2.	รองศาสตราจารย์จุฑาไล	ตันฑเทอดธรรม	อนุกรรมการ</w:t>
      </w:r>
    </w:p>
    <w:p>
      <w:pPr>
        <w:ind w:left="1000" w:right="0"/>
        <w:jc w:val="left"/>
      </w:pPr>
      <w:r>
        <w:rPr>
          <w:rFonts w:ascii="TH Sarabun" w:hAnsi="TH Sarabun"/>
          <w:sz w:val="32"/>
          <w:szCs w:val="32"/>
        </w:rPr>
        <w:t>3.	รองศาสตราจารย์เมธี	วงศ์ศิริสุวรรณ	อนุกรรมการ</w:t>
      </w:r>
    </w:p>
    <w:p>
      <w:pPr>
        <w:ind w:left="1000" w:right="0"/>
        <w:jc w:val="left"/>
      </w:pPr>
      <w:r>
        <w:rPr>
          <w:rFonts w:ascii="TH Sarabun" w:hAnsi="TH Sarabun"/>
          <w:sz w:val="32"/>
          <w:szCs w:val="32"/>
        </w:rPr>
        <w:t>4.	นายอำนาจ	โชติชัย	อนุกรรมการ</w:t>
      </w:r>
    </w:p>
    <w:tbl>
      <w:tblPr>
        <w:tblStyle w:val="TableGrid"/>
      </w:tblPr>
      <w:tblGrid>
        <w:gridCol w:w="2000"/>
        <w:gridCol w:w="2000"/>
        <w:gridCol w:w="2000"/>
        <w:gridCol w:w="2000"/>
      </w:tblGrid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ลำดับ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รายการ</w:t>
            </w:r>
          </w:p>
        </w:tc>
        <w:tc>
          <w:tcPr>
            <w:tcW w:w="4000" w:type="dxa"/>
            <w:gridSpan w:val="2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รพ. การุญเวช ปทุมธานี</w:t>
            </w:r>
          </w:p>
        </w:tc>
      </w:tr>
      <w:tr>
        <w:tc>
          <w:tcPr>
            <w:tcW w:w="4000" w:type="dxa"/>
            <w:gridSpan w:val="2"/>
          </w:tcPr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ผู้ป่วยใน
14 – 18/12/65
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ผู้ป่วยนอก
14,19,20,30/12/65
7,15,21/1/66
18,28/2/66
24/3/66
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  <w:tr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  <w:tc>
          <w:tcPr>
            <w:tcW w:w="2000" w:type="dxa"/>
          </w:tcPr>
          <w:p>
            <w:pPr>
              <w:ind w:left="0" w:right="0"/>
              <w:jc w:val="center"/>
            </w:pPr>
            <w:r>
              <w:rPr>
                <w:rFonts w:ascii="TH Sarabun" w:hAnsi="TH Sarabun"/>
                <w:sz w:val="32"/>
                <w:szCs w:val="32"/>
              </w:rPr>
              <w:t>ทดสอบ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