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21.0.3 on Mac OS X -->
    <w:p>
      <w:pPr>
        <w:ind w:left="0" w:right="0"/>
        <w:jc w:val="center"/>
      </w:pPr>
      <w:r>
        <w:rPr>
          <w:rFonts w:ascii="TH Sarabun" w:hAnsi="TH Sarabun"/>
          <w:b/>
          <w:sz w:val="32"/>
          <w:szCs w:val="32"/>
        </w:rPr>
        <w:t>รายงานการประชุมคณะอนุกรรมการพิจารณาอุทธรณ์เงินทดแทน</w:t>
      </w:r>
    </w:p>
    <w:p>
      <w:pPr>
        <w:ind w:left="0" w:right="0"/>
        <w:jc w:val="center"/>
      </w:pPr>
      <w:r>
        <w:rPr>
          <w:rFonts w:ascii="TH Sarabun" w:hAnsi="TH Sarabun"/>
          <w:b/>
          <w:sz w:val="32"/>
          <w:szCs w:val="32"/>
        </w:rPr>
        <w:t>(กรณีเกี่ยวกับการแพทย์) (ชุดที่ 12)</w:t>
      </w:r>
    </w:p>
    <w:p>
      <w:pPr>
        <w:ind w:left="0" w:right="0"/>
        <w:jc w:val="center"/>
      </w:pPr>
      <w:r>
        <w:rPr>
          <w:rFonts w:ascii="TH Sarabun" w:hAnsi="TH Sarabun"/>
          <w:b/>
          <w:sz w:val="32"/>
          <w:szCs w:val="32"/>
        </w:rPr>
        <w:t>ครั้งที่ 12/2566Type equation here.</w:t>
      </w:r>
    </w:p>
    <w:p>
      <w:pPr>
        <w:ind w:left="0" w:right="0"/>
        <w:jc w:val="center"/>
      </w:pPr>
      <w:r>
        <w:rPr>
          <w:rFonts w:ascii="TH Sarabun" w:hAnsi="TH Sarabun"/>
          <w:b/>
          <w:sz w:val="32"/>
          <w:szCs w:val="32"/>
        </w:rPr>
        <w:t>(กรณีเกี่ยวกับการแพทย์) (ชุดที่ 12)</w:t>
      </w:r>
    </w:p>
    <w:p>
      <w:pPr>
        <w:ind w:left="0" w:right="0"/>
        <w:jc w:val="center"/>
      </w:pPr>
      <w:r>
        <w:rPr>
          <w:rFonts w:ascii="TH Sarabun" w:hAnsi="TH Sarabun"/>
          <w:b/>
          <w:sz w:val="32"/>
          <w:szCs w:val="32"/>
        </w:rPr>
        <w:t>เมื่อวันพุธที่ 20 ธันวาคม 2566</w:t>
      </w:r>
    </w:p>
    <w:p>
      <w:pPr>
        <w:ind w:left="0" w:right="0"/>
        <w:jc w:val="center"/>
      </w:pPr>
      <w:r>
        <w:rPr>
          <w:rFonts w:ascii="TH Sarabun" w:hAnsi="TH Sarabun"/>
          <w:b/>
          <w:sz w:val="32"/>
          <w:szCs w:val="32"/>
        </w:rPr>
        <w:t>เมื่อวันพุธที่ 20 ธันวาคม 2566</w:t>
      </w:r>
    </w:p>
    <w:p>
      <w:pPr>
        <w:ind w:left="0" w:right="0"/>
        <w:jc w:val="center"/>
      </w:pPr>
      <w:r>
        <w:rPr>
          <w:rFonts w:ascii="TH Sarabun" w:hAnsi="TH Sarabun"/>
          <w:b/>
          <w:sz w:val="32"/>
          <w:szCs w:val="32"/>
        </w:rPr>
        <w:t>เวลา 13.30 น.</w:t>
      </w:r>
    </w:p>
    <w:p>
      <w:pPr>
        <w:ind w:left="0" w:right="0"/>
        <w:jc w:val="center"/>
      </w:pPr>
      <w:r>
        <w:rPr>
          <w:rFonts w:ascii="TH Sarabun" w:hAnsi="TH Sarabun"/>
          <w:b/>
          <w:sz w:val="32"/>
          <w:szCs w:val="32"/>
        </w:rPr>
        <w:t>ณ ห้องประชุมสำนักงานกองทุนเงินทดแทน ชั้น 9 อาคารวิทุร แสงสิงแก้ว</w:t>
      </w:r>
    </w:p>
    <w:p>
      <w:pPr>
        <w:ind w:left="0" w:right="0"/>
        <w:jc w:val="center"/>
      </w:pPr>
      <w:r>
        <w:rPr>
          <w:rFonts w:ascii="TH Sarabun" w:hAnsi="TH Sarabun"/>
          <w:b/>
          <w:sz w:val="32"/>
          <w:szCs w:val="32"/>
        </w:rPr>
        <w:t>และประชุมผ่านสื่ออิเล็กทรอนิกส์</w:t>
      </w:r>
    </w:p>
    <w:p>
      <w:pPr>
        <w:ind w:left="0" w:right="0"/>
        <w:jc w:val="left"/>
      </w:pPr>
      <w:r>
        <w:rPr>
          <w:rFonts w:ascii="TH Sarabun" w:hAnsi="TH Sarabun"/>
          <w:b/>
          <w:sz w:val="32"/>
          <w:szCs w:val="32"/>
        </w:rPr>
        <w:t>ผู้ประชุม</w:t>
      </w:r>
    </w:p>
    <w:p>
      <w:pPr>
        <w:ind w:left="1000" w:right="0"/>
        <w:jc w:val="left"/>
      </w:pPr>
      <w:r>
        <w:rPr>
          <w:rFonts w:ascii="TH Sarabun" w:hAnsi="TH Sarabun"/>
          <w:sz w:val="32"/>
          <w:szCs w:val="32"/>
        </w:rPr>
        <w:t>1.	ศาสตราจารย์ภานุพันธ์	ทรงเจริญ	ประธานอนุกรรมการ</w:t>
      </w:r>
    </w:p>
    <w:p>
      <w:pPr>
        <w:ind w:left="1000" w:right="0"/>
        <w:jc w:val="left"/>
      </w:pPr>
      <w:r>
        <w:rPr>
          <w:rFonts w:ascii="TH Sarabun" w:hAnsi="TH Sarabun"/>
          <w:sz w:val="32"/>
          <w:szCs w:val="32"/>
        </w:rPr>
        <w:t>2.	รองศาสตราจารย์จุฑาไล	ตันฑเทอดธรรม	อนุกรรมการ</w:t>
      </w:r>
    </w:p>
    <w:p>
      <w:pPr>
        <w:ind w:left="1000" w:right="0"/>
        <w:jc w:val="left"/>
      </w:pPr>
      <w:r>
        <w:rPr>
          <w:rFonts w:ascii="TH Sarabun" w:hAnsi="TH Sarabun"/>
          <w:sz w:val="32"/>
          <w:szCs w:val="32"/>
        </w:rPr>
        <w:t>3.	รองศาสตราจารย์เมธี	วงศ์ศิริสุวรรณ	อนุกรรมการ</w:t>
      </w:r>
    </w:p>
    <w:p>
      <w:pPr>
        <w:ind w:left="1000" w:right="0"/>
        <w:jc w:val="left"/>
      </w:pPr>
      <w:r>
        <w:rPr>
          <w:rFonts w:ascii="TH Sarabun" w:hAnsi="TH Sarabun"/>
          <w:sz w:val="32"/>
          <w:szCs w:val="32"/>
        </w:rPr>
        <w:t>4.	นายอำนาจ	โชติชัย	อนุกรรมการ</w:t>
      </w:r>
    </w:p>
    <w:tbl>
      <w:tblPr>
        <w:tblStyle w:val="TableGrid"/>
      </w:tblPr>
      <w:tblGrid>
        <w:gridCol w:w="2000"/>
        <w:gridCol w:w="2000"/>
        <w:gridCol w:w="2000"/>
        <w:gridCol w:w="2000"/>
      </w:tblGrid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ลำดับ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รายการ</w:t>
            </w:r>
          </w:p>
        </w:tc>
        <w:tc>
          <w:tcPr>
            <w:tcW w:w="4000" w:type="dxa"/>
            <w:gridSpan w:val="2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รพ. การุญเวช ปทุมธานี</w:t>
            </w:r>
          </w:p>
        </w:tc>
      </w:tr>
      <w:tr>
        <w:tc>
          <w:tcPr>
            <w:tcW w:w="4000" w:type="dxa"/>
            <w:gridSpan w:val="2"/>
          </w:tcPr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ผู้ป่วยใน
14 – 18/12/65
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ผู้ป่วยนอก
14,19,20,30/12/65
7,15,21/1/66
18,28/2/66
24/3/66
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</w:tbl>
    <w:p>
      <w:pPr>
        <w:ind w:left="0" w:right="0"/>
        <w:jc w:val="left"/>
      </w:pPr>
      <w:r>
        <w:rPr>
          <w:rFonts w:ascii="TH Sarabun" w:hAnsi="TH Sarabun"/>
          <w:b/>
          <w:sz w:val="32"/>
          <w:szCs w:val="32"/>
        </w:rPr>
        <w:t>ประโยคความซ้อน (สังกรประโยค) หมายถึง ประโยคที่รวมประโยคความเดียว 1 ประโยคเป็นประโยคหลัก แล้วมีประโยคความเดียวอื่นมาเสริม มีข้อสังเกตคือ ประโยคหลัก (มุขยประโยค) กับ ประโยคย่อย (อนุประโยค) ของประโยคความช้อนมี น้ำหนักไม่เท่ากัน</w:t>
      </w:r>
    </w:p>
    <w:p>
      <w:pPr>
        <w:ind w:left="0" w:right="0"/>
        <w:jc w:val="left"/>
      </w:pPr>
      <w:r>
        <w:rPr>
          <w:rFonts w:ascii="TH Sarabun" w:hAnsi="TH Sarabun"/>
          <w:b/>
          <w:sz w:val="32"/>
          <w:szCs w:val="32"/>
        </w:rPr>
        <w:t>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ก๋วยเตี๋ยว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