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B1D" w:rsidRPr="001C5B1D" w:rsidRDefault="001C5B1D" w:rsidP="001C5B1D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1C5B1D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Spring - Transaction Management</w:t>
      </w:r>
    </w:p>
    <w:p w:rsidR="001C5B1D" w:rsidRDefault="001C5B1D" w:rsidP="001C5B1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database transaction is a sequence of actions that are treated as a single unit of work. These actions should either complete entirely or take no effect at all. Transaction management is an important part of RDBMS-oriented enterprise application to ensure data integrity and consistency. The concept of transactions can be described with the following four key properties described as </w:t>
      </w:r>
      <w:r>
        <w:rPr>
          <w:rFonts w:ascii="Verdana" w:hAnsi="Verdana"/>
          <w:b/>
          <w:bCs/>
          <w:color w:val="000000"/>
        </w:rPr>
        <w:t>ACID</w:t>
      </w:r>
      <w:r>
        <w:rPr>
          <w:rFonts w:ascii="Verdana" w:hAnsi="Verdana"/>
          <w:color w:val="000000"/>
        </w:rPr>
        <w:t> −</w:t>
      </w:r>
    </w:p>
    <w:p w:rsidR="001C5B1D" w:rsidRDefault="001C5B1D" w:rsidP="001C5B1D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Atomicity</w:t>
      </w:r>
      <w:r>
        <w:rPr>
          <w:rFonts w:ascii="Verdana" w:hAnsi="Verdana"/>
          <w:color w:val="000000"/>
          <w:sz w:val="21"/>
          <w:szCs w:val="21"/>
        </w:rPr>
        <w:t> − A transaction should be treated as a single unit of operation, which means either the entire sequence of operations is successful or unsuccessful.</w:t>
      </w:r>
    </w:p>
    <w:p w:rsidR="001C5B1D" w:rsidRDefault="001C5B1D" w:rsidP="001C5B1D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Consistency</w:t>
      </w:r>
      <w:r>
        <w:rPr>
          <w:rFonts w:ascii="Verdana" w:hAnsi="Verdana"/>
          <w:color w:val="000000"/>
          <w:sz w:val="21"/>
          <w:szCs w:val="21"/>
        </w:rPr>
        <w:t> − This represents the consistency of the referential integrity of the database, unique primary keys in tables, etc.</w:t>
      </w:r>
    </w:p>
    <w:p w:rsidR="001C5B1D" w:rsidRDefault="001C5B1D" w:rsidP="001C5B1D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Isolation</w:t>
      </w:r>
      <w:r>
        <w:rPr>
          <w:rFonts w:ascii="Verdana" w:hAnsi="Verdana"/>
          <w:color w:val="000000"/>
          <w:sz w:val="21"/>
          <w:szCs w:val="21"/>
        </w:rPr>
        <w:t> − There may be many transaction processing with the same data set at the same time. Each transaction should be isolated from others to prevent data corruption.</w:t>
      </w:r>
    </w:p>
    <w:p w:rsidR="001C5B1D" w:rsidRDefault="001C5B1D" w:rsidP="001C5B1D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Durability</w:t>
      </w:r>
      <w:r>
        <w:rPr>
          <w:rFonts w:ascii="Verdana" w:hAnsi="Verdana"/>
          <w:color w:val="000000"/>
          <w:sz w:val="21"/>
          <w:szCs w:val="21"/>
        </w:rPr>
        <w:t> − Once a transaction has completed, the results of this transaction have to be made permanent and cannot be erased from the database due to system failure.</w:t>
      </w:r>
    </w:p>
    <w:p w:rsidR="001C5B1D" w:rsidRDefault="001C5B1D" w:rsidP="001C5B1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real RDBMS database system will guarantee all four properties for each transaction. The simplistic view of a transaction issued to the database using SQL is as follows −</w:t>
      </w:r>
    </w:p>
    <w:p w:rsidR="001C5B1D" w:rsidRDefault="001C5B1D" w:rsidP="001C5B1D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Begin the transaction using </w:t>
      </w:r>
      <w:r>
        <w:rPr>
          <w:rFonts w:ascii="Verdana" w:hAnsi="Verdana"/>
          <w:i/>
          <w:iCs/>
          <w:color w:val="000000"/>
          <w:sz w:val="21"/>
          <w:szCs w:val="21"/>
        </w:rPr>
        <w:t>begin transaction</w:t>
      </w:r>
      <w:r>
        <w:rPr>
          <w:rFonts w:ascii="Verdana" w:hAnsi="Verdana"/>
          <w:color w:val="000000"/>
          <w:sz w:val="21"/>
          <w:szCs w:val="21"/>
        </w:rPr>
        <w:t> command.</w:t>
      </w:r>
    </w:p>
    <w:p w:rsidR="001C5B1D" w:rsidRDefault="001C5B1D" w:rsidP="001C5B1D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Perform various deleted, update or insert operations using SQL queries.</w:t>
      </w:r>
    </w:p>
    <w:p w:rsidR="001C5B1D" w:rsidRDefault="001C5B1D" w:rsidP="001C5B1D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If all the operation </w:t>
      </w:r>
      <w:r>
        <w:rPr>
          <w:rFonts w:ascii="Verdana" w:hAnsi="Verdana"/>
          <w:color w:val="000000"/>
          <w:sz w:val="21"/>
          <w:szCs w:val="21"/>
        </w:rPr>
        <w:t>is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successful,</w:t>
      </w:r>
      <w:r>
        <w:rPr>
          <w:rFonts w:ascii="Verdana" w:hAnsi="Verdana"/>
          <w:color w:val="000000"/>
          <w:sz w:val="21"/>
          <w:szCs w:val="21"/>
        </w:rPr>
        <w:t xml:space="preserve"> then perform </w:t>
      </w:r>
      <w:r w:rsidRPr="001C5B1D">
        <w:rPr>
          <w:rFonts w:ascii="Verdana" w:hAnsi="Verdana"/>
          <w:b/>
          <w:i/>
          <w:iCs/>
          <w:color w:val="000000"/>
          <w:sz w:val="21"/>
          <w:szCs w:val="21"/>
        </w:rPr>
        <w:t>commit</w:t>
      </w:r>
      <w:r>
        <w:rPr>
          <w:rFonts w:ascii="Verdana" w:hAnsi="Verdana"/>
          <w:color w:val="000000"/>
          <w:sz w:val="21"/>
          <w:szCs w:val="21"/>
        </w:rPr>
        <w:t> otherwise </w:t>
      </w:r>
      <w:r w:rsidRPr="001C5B1D">
        <w:rPr>
          <w:rFonts w:ascii="Verdana" w:hAnsi="Verdana"/>
          <w:b/>
          <w:i/>
          <w:iCs/>
          <w:color w:val="000000"/>
          <w:sz w:val="21"/>
          <w:szCs w:val="21"/>
        </w:rPr>
        <w:t>rollback</w:t>
      </w:r>
      <w:r>
        <w:rPr>
          <w:rFonts w:ascii="Verdana" w:hAnsi="Verdana"/>
          <w:color w:val="000000"/>
          <w:sz w:val="21"/>
          <w:szCs w:val="21"/>
        </w:rPr>
        <w:t> all the operations.</w:t>
      </w:r>
    </w:p>
    <w:p w:rsidR="00616263" w:rsidRPr="001C5B1D" w:rsidRDefault="00616263" w:rsidP="001C5B1D"/>
    <w:sectPr w:rsidR="00616263" w:rsidRPr="001C5B1D" w:rsidSect="0084534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8726C"/>
    <w:multiLevelType w:val="multilevel"/>
    <w:tmpl w:val="F69A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6A0CF6"/>
    <w:multiLevelType w:val="multilevel"/>
    <w:tmpl w:val="EC4E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0D"/>
    <w:rsid w:val="001C5B1D"/>
    <w:rsid w:val="002B6E0D"/>
    <w:rsid w:val="0061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76B5"/>
  <w15:chartTrackingRefBased/>
  <w15:docId w15:val="{CDCD84AF-FF3D-49FB-9FDA-0C86CE0A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5B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4534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5343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C5B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C5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2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Niket</dc:creator>
  <cp:keywords/>
  <dc:description/>
  <cp:lastModifiedBy>Kumar, Niket</cp:lastModifiedBy>
  <cp:revision>2</cp:revision>
  <dcterms:created xsi:type="dcterms:W3CDTF">2018-12-17T10:51:00Z</dcterms:created>
  <dcterms:modified xsi:type="dcterms:W3CDTF">2018-12-17T10:51:00Z</dcterms:modified>
</cp:coreProperties>
</file>