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 of geometric augmentation on test recall</w:t>
      </w:r>
    </w:p>
    <w:p>
      <w:r>
        <w:t>MixVPR (ResNet-50), trained on GSV-Cities for 50 epochs, single seed (190223); best checkpoint chosen on Pitts30k-val R@1.</w:t>
      </w:r>
    </w:p>
    <w:p>
      <w:r>
        <w:t>Values are Recall@K (%). The number in brackets is the change from the no-augmentation baseline (none), in percentage points. Bold marks the best value in each column.</w:t>
      </w:r>
    </w:p>
    <w:p>
      <w:pPr>
        <w:pStyle w:val="Heading2"/>
      </w:pPr>
      <w:r>
        <w:t>Pitts30k-test</w:t>
      </w:r>
    </w:p>
    <w:p>
      <w:pPr>
        <w:keepNext/>
      </w:pPr>
      <w:r>
        <w:rPr>
          <w:b/>
        </w:rPr>
        <w:t xml:space="preserve">Table 1. </w:t>
      </w:r>
      <w:r>
        <w:t>Recall@K on Pitts30k-test: 10,000 database images, 6,816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Pitts30k-test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90.38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95.44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96.30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Pitts30k-test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90.23</w:t>
            </w:r>
            <w:r>
              <w:rPr>
                <w:color w:val="5F5E58"/>
                <w:sz w:val="17"/>
              </w:rPr>
              <w:t xml:space="preserve"> (−0.15)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95.26</w:t>
            </w:r>
            <w:r>
              <w:rPr>
                <w:color w:val="5F5E58"/>
                <w:sz w:val="17"/>
              </w:rPr>
              <w:t xml:space="preserve"> (−0.18)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96.45</w:t>
            </w:r>
            <w:r>
              <w:rPr>
                <w:color w:val="5F5E58"/>
                <w:sz w:val="17"/>
              </w:rPr>
              <w:t xml:space="preserve"> (+0.15)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Pitts30k-test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90.93</w:t>
            </w:r>
            <w:r>
              <w:rPr>
                <w:color w:val="5F5E58"/>
                <w:sz w:val="17"/>
              </w:rPr>
              <w:t xml:space="preserve"> (+0.55)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95.80</w:t>
            </w:r>
            <w:r>
              <w:rPr>
                <w:color w:val="5F5E58"/>
                <w:sz w:val="17"/>
              </w:rPr>
              <w:t xml:space="preserve"> (+0.36)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96.80</w:t>
            </w:r>
            <w:r>
              <w:rPr>
                <w:color w:val="5F5E58"/>
                <w:sz w:val="17"/>
              </w:rPr>
              <w:t xml:space="preserve"> (+0.50)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Pitts30k-test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90.83</w:t>
            </w:r>
            <w:r>
              <w:rPr>
                <w:color w:val="5F5E58"/>
                <w:sz w:val="17"/>
              </w:rPr>
              <w:t xml:space="preserve"> (+0.45)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95.44</w:t>
            </w:r>
            <w:r>
              <w:rPr>
                <w:color w:val="5F5E58"/>
                <w:sz w:val="17"/>
              </w:rPr>
              <w:t xml:space="preserve"> (+0.00)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96.73</w:t>
            </w:r>
            <w:r>
              <w:rPr>
                <w:color w:val="5F5E58"/>
                <w:sz w:val="17"/>
              </w:rPr>
              <w:t xml:space="preserve"> (+0.43)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Pitts30k-test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90.57</w:t>
            </w:r>
            <w:r>
              <w:rPr>
                <w:color w:val="5F5E58"/>
                <w:sz w:val="17"/>
              </w:rPr>
              <w:t xml:space="preserve"> (+0.19)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95.13</w:t>
            </w:r>
            <w:r>
              <w:rPr>
                <w:color w:val="5F5E58"/>
                <w:sz w:val="17"/>
              </w:rPr>
              <w:t xml:space="preserve"> (−0.31)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96.17</w:t>
            </w:r>
            <w:r>
              <w:rPr>
                <w:color w:val="5F5E58"/>
                <w:sz w:val="17"/>
              </w:rPr>
              <w:t xml:space="preserve"> (−0.13)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Pitts30k-test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90.70</w:t>
            </w:r>
            <w:r>
              <w:rPr>
                <w:color w:val="5F5E58"/>
                <w:sz w:val="17"/>
              </w:rPr>
              <w:t xml:space="preserve"> (+0.32)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95.60</w:t>
            </w:r>
            <w:r>
              <w:rPr>
                <w:color w:val="5F5E58"/>
                <w:sz w:val="17"/>
              </w:rPr>
              <w:t xml:space="preserve"> (+0.16)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96.52</w:t>
            </w:r>
            <w:r>
              <w:rPr>
                <w:color w:val="5F5E58"/>
                <w:sz w:val="17"/>
              </w:rPr>
              <w:t xml:space="preserve"> (+0.22)</w:t>
            </w:r>
          </w:p>
        </w:tc>
      </w:tr>
    </w:tbl>
    <w:p/>
    <w:p>
      <w:pPr>
        <w:pStyle w:val="Heading2"/>
      </w:pPr>
      <w:r>
        <w:t>Nordland (summer database, winter queries)</w:t>
      </w:r>
    </w:p>
    <w:p>
      <w:pPr>
        <w:keepNext/>
      </w:pPr>
      <w:r>
        <w:rPr>
          <w:b/>
        </w:rPr>
        <w:t xml:space="preserve">Table 2. </w:t>
      </w:r>
      <w:r>
        <w:t>Recall@K on Nordland (summer database, winter queries): 27,592 database images, 27,592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Nordland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69.55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82.21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86.36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Nordland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74.16</w:t>
            </w:r>
            <w:r>
              <w:rPr>
                <w:color w:val="5F5E58"/>
                <w:sz w:val="17"/>
              </w:rPr>
              <w:t xml:space="preserve"> (+4.61)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85.04</w:t>
            </w:r>
            <w:r>
              <w:rPr>
                <w:color w:val="5F5E58"/>
                <w:sz w:val="17"/>
              </w:rPr>
              <w:t xml:space="preserve"> (+2.83)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88.75</w:t>
            </w:r>
            <w:r>
              <w:rPr>
                <w:color w:val="5F5E58"/>
                <w:sz w:val="17"/>
              </w:rPr>
              <w:t xml:space="preserve"> (+2.39)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Nordland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77.34</w:t>
            </w:r>
            <w:r>
              <w:rPr>
                <w:color w:val="5F5E58"/>
                <w:sz w:val="17"/>
              </w:rPr>
              <w:t xml:space="preserve"> (+7.79)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87.28</w:t>
            </w:r>
            <w:r>
              <w:rPr>
                <w:color w:val="5F5E58"/>
                <w:sz w:val="17"/>
              </w:rPr>
              <w:t xml:space="preserve"> (+5.07)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90.47</w:t>
            </w:r>
            <w:r>
              <w:rPr>
                <w:color w:val="5F5E58"/>
                <w:sz w:val="17"/>
              </w:rPr>
              <w:t xml:space="preserve"> (+4.11)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Nordland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70.46</w:t>
            </w:r>
            <w:r>
              <w:rPr>
                <w:color w:val="5F5E58"/>
                <w:sz w:val="17"/>
              </w:rPr>
              <w:t xml:space="preserve"> (+0.91)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82.03</w:t>
            </w:r>
            <w:r>
              <w:rPr>
                <w:color w:val="5F5E58"/>
                <w:sz w:val="17"/>
              </w:rPr>
              <w:t xml:space="preserve"> (−0.18)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86.28</w:t>
            </w:r>
            <w:r>
              <w:rPr>
                <w:color w:val="5F5E58"/>
                <w:sz w:val="17"/>
              </w:rPr>
              <w:t xml:space="preserve"> (−0.08)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Nordland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73.07</w:t>
            </w:r>
            <w:r>
              <w:rPr>
                <w:color w:val="5F5E58"/>
                <w:sz w:val="17"/>
              </w:rPr>
              <w:t xml:space="preserve"> (+3.52)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84.60</w:t>
            </w:r>
            <w:r>
              <w:rPr>
                <w:color w:val="5F5E58"/>
                <w:sz w:val="17"/>
              </w:rPr>
              <w:t xml:space="preserve"> (+2.39)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88.39</w:t>
            </w:r>
            <w:r>
              <w:rPr>
                <w:color w:val="5F5E58"/>
                <w:sz w:val="17"/>
              </w:rPr>
              <w:t xml:space="preserve"> (+2.03)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Nordland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72.23</w:t>
            </w:r>
            <w:r>
              <w:rPr>
                <w:color w:val="5F5E58"/>
                <w:sz w:val="17"/>
              </w:rPr>
              <w:t xml:space="preserve"> (+2.68)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83.60</w:t>
            </w:r>
            <w:r>
              <w:rPr>
                <w:color w:val="5F5E58"/>
                <w:sz w:val="17"/>
              </w:rPr>
              <w:t xml:space="preserve"> (+1.39)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87.46</w:t>
            </w:r>
            <w:r>
              <w:rPr>
                <w:color w:val="5F5E58"/>
                <w:sz w:val="17"/>
              </w:rPr>
              <w:t xml:space="preserve"> (+1.10)</w:t>
            </w:r>
          </w:p>
        </w:tc>
      </w:tr>
    </w:tbl>
    <w:p/>
    <w:p>
      <w:pPr>
        <w:pStyle w:val="Heading2"/>
      </w:pPr>
      <w:r>
        <w:t>SVOX (all queries)</w:t>
      </w:r>
    </w:p>
    <w:p>
      <w:pPr>
        <w:keepNext/>
      </w:pPr>
      <w:r>
        <w:rPr>
          <w:b/>
        </w:rPr>
        <w:t xml:space="preserve">Table 3. </w:t>
      </w:r>
      <w:r>
        <w:t>Recall@K on SVOX (all queries): 17,166 database images, 14,278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97.44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98.66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98.90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97.42</w:t>
            </w:r>
            <w:r>
              <w:rPr>
                <w:color w:val="5F5E58"/>
                <w:sz w:val="17"/>
              </w:rPr>
              <w:t xml:space="preserve"> (−0.02)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98.73</w:t>
            </w:r>
            <w:r>
              <w:rPr>
                <w:color w:val="5F5E58"/>
                <w:sz w:val="17"/>
              </w:rPr>
              <w:t xml:space="preserve"> (+0.07)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99.07</w:t>
            </w:r>
            <w:r>
              <w:rPr>
                <w:color w:val="5F5E58"/>
                <w:sz w:val="17"/>
              </w:rPr>
              <w:t xml:space="preserve"> (+0.17)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97.26</w:t>
            </w:r>
            <w:r>
              <w:rPr>
                <w:color w:val="5F5E58"/>
                <w:sz w:val="17"/>
              </w:rPr>
              <w:t xml:space="preserve"> (−0.18)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98.59</w:t>
            </w:r>
            <w:r>
              <w:rPr>
                <w:color w:val="5F5E58"/>
                <w:sz w:val="17"/>
              </w:rPr>
              <w:t xml:space="preserve"> (−0.07)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98.91</w:t>
            </w:r>
            <w:r>
              <w:rPr>
                <w:color w:val="5F5E58"/>
                <w:sz w:val="17"/>
              </w:rPr>
              <w:t xml:space="preserve"> (+0.01)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97.34</w:t>
            </w:r>
            <w:r>
              <w:rPr>
                <w:color w:val="5F5E58"/>
                <w:sz w:val="17"/>
              </w:rPr>
              <w:t xml:space="preserve"> (−0.10)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98.67</w:t>
            </w:r>
            <w:r>
              <w:rPr>
                <w:color w:val="5F5E58"/>
                <w:sz w:val="17"/>
              </w:rPr>
              <w:t xml:space="preserve"> (+0.01)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98.92</w:t>
            </w:r>
            <w:r>
              <w:rPr>
                <w:color w:val="5F5E58"/>
                <w:sz w:val="17"/>
              </w:rPr>
              <w:t xml:space="preserve"> (+0.02)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97.46</w:t>
            </w:r>
            <w:r>
              <w:rPr>
                <w:color w:val="5F5E58"/>
                <w:sz w:val="17"/>
              </w:rPr>
              <w:t xml:space="preserve"> (+0.02)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98.74</w:t>
            </w:r>
            <w:r>
              <w:rPr>
                <w:color w:val="5F5E58"/>
                <w:sz w:val="17"/>
              </w:rPr>
              <w:t xml:space="preserve"> (+0.08)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98.99</w:t>
            </w:r>
            <w:r>
              <w:rPr>
                <w:color w:val="5F5E58"/>
                <w:sz w:val="17"/>
              </w:rPr>
              <w:t xml:space="preserve"> (+0.09)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97.32</w:t>
            </w:r>
            <w:r>
              <w:rPr>
                <w:color w:val="5F5E58"/>
                <w:sz w:val="17"/>
              </w:rPr>
              <w:t xml:space="preserve"> (−0.12)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98.78</w:t>
            </w:r>
            <w:r>
              <w:rPr>
                <w:color w:val="5F5E58"/>
                <w:sz w:val="17"/>
              </w:rPr>
              <w:t xml:space="preserve"> (+0.12)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99.09</w:t>
            </w:r>
            <w:r>
              <w:rPr>
                <w:color w:val="5F5E58"/>
                <w:sz w:val="17"/>
              </w:rPr>
              <w:t xml:space="preserve"> (+0.19)</w:t>
            </w:r>
          </w:p>
        </w:tc>
      </w:tr>
    </w:tbl>
    <w:p/>
    <w:p>
      <w:pPr>
        <w:pStyle w:val="Heading2"/>
      </w:pPr>
      <w:r>
        <w:t>SVOX Night</w:t>
      </w:r>
    </w:p>
    <w:p>
      <w:pPr>
        <w:keepNext/>
      </w:pPr>
      <w:r>
        <w:rPr>
          <w:b/>
        </w:rPr>
        <w:t xml:space="preserve">Table 4. </w:t>
      </w:r>
      <w:r>
        <w:t>Recall@K on SVOX Night: 17,166 database images, 823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 Night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13.12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26.73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34.39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Night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15.19</w:t>
            </w:r>
            <w:r>
              <w:rPr>
                <w:color w:val="5F5E58"/>
                <w:sz w:val="17"/>
              </w:rPr>
              <w:t xml:space="preserve"> (+2.07)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27.70</w:t>
            </w:r>
            <w:r>
              <w:rPr>
                <w:color w:val="5F5E58"/>
                <w:sz w:val="17"/>
              </w:rPr>
              <w:t xml:space="preserve"> (+0.97)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32.93</w:t>
            </w:r>
            <w:r>
              <w:rPr>
                <w:color w:val="5F5E58"/>
                <w:sz w:val="17"/>
              </w:rPr>
              <w:t xml:space="preserve"> (−1.46)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Night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19.56</w:t>
            </w:r>
            <w:r>
              <w:rPr>
                <w:color w:val="5F5E58"/>
                <w:sz w:val="17"/>
              </w:rPr>
              <w:t xml:space="preserve"> (+6.44)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30.62</w:t>
            </w:r>
            <w:r>
              <w:rPr>
                <w:color w:val="5F5E58"/>
                <w:sz w:val="17"/>
              </w:rPr>
              <w:t xml:space="preserve"> (+3.89)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36.45</w:t>
            </w:r>
            <w:r>
              <w:rPr>
                <w:color w:val="5F5E58"/>
                <w:sz w:val="17"/>
              </w:rPr>
              <w:t xml:space="preserve"> (+2.06)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Night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22.72</w:t>
            </w:r>
            <w:r>
              <w:rPr>
                <w:color w:val="5F5E58"/>
                <w:sz w:val="17"/>
              </w:rPr>
              <w:t xml:space="preserve"> (+9.60)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37.18</w:t>
            </w:r>
            <w:r>
              <w:rPr>
                <w:color w:val="5F5E58"/>
                <w:sz w:val="17"/>
              </w:rPr>
              <w:t xml:space="preserve"> (+10.45)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46.90</w:t>
            </w:r>
            <w:r>
              <w:rPr>
                <w:color w:val="5F5E58"/>
                <w:sz w:val="17"/>
              </w:rPr>
              <w:t xml:space="preserve"> (+12.51)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Night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17.13</w:t>
            </w:r>
            <w:r>
              <w:rPr>
                <w:color w:val="5F5E58"/>
                <w:sz w:val="17"/>
              </w:rPr>
              <w:t xml:space="preserve"> (+4.01)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29.53</w:t>
            </w:r>
            <w:r>
              <w:rPr>
                <w:color w:val="5F5E58"/>
                <w:sz w:val="17"/>
              </w:rPr>
              <w:t xml:space="preserve"> (+2.80)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38.27</w:t>
            </w:r>
            <w:r>
              <w:rPr>
                <w:color w:val="5F5E58"/>
                <w:sz w:val="17"/>
              </w:rPr>
              <w:t xml:space="preserve"> (+3.88)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 Night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19.81</w:t>
            </w:r>
            <w:r>
              <w:rPr>
                <w:color w:val="5F5E58"/>
                <w:sz w:val="17"/>
              </w:rPr>
              <w:t xml:space="preserve"> (+6.69)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31.59</w:t>
            </w:r>
            <w:r>
              <w:rPr>
                <w:color w:val="5F5E58"/>
                <w:sz w:val="17"/>
              </w:rPr>
              <w:t xml:space="preserve"> (+4.86)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40.83</w:t>
            </w:r>
            <w:r>
              <w:rPr>
                <w:color w:val="5F5E58"/>
                <w:sz w:val="17"/>
              </w:rPr>
              <w:t xml:space="preserve"> (+6.44)</w:t>
            </w:r>
          </w:p>
        </w:tc>
      </w:tr>
    </w:tbl>
    <w:p/>
    <w:p>
      <w:pPr>
        <w:pStyle w:val="Heading2"/>
      </w:pPr>
      <w:r>
        <w:t>SVOX Overcast</w:t>
      </w:r>
    </w:p>
    <w:p>
      <w:pPr>
        <w:keepNext/>
      </w:pPr>
      <w:r>
        <w:rPr>
          <w:b/>
        </w:rPr>
        <w:t xml:space="preserve">Table 5. </w:t>
      </w:r>
      <w:r>
        <w:t>Recall@K on SVOX Overcast: 17,166 database images, 872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 Overcast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95.18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98.17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98.62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Overcast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95.64</w:t>
            </w:r>
            <w:r>
              <w:rPr>
                <w:color w:val="5F5E58"/>
                <w:sz w:val="17"/>
              </w:rPr>
              <w:t xml:space="preserve"> (+0.46)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98.05</w:t>
            </w:r>
            <w:r>
              <w:rPr>
                <w:color w:val="5F5E58"/>
                <w:sz w:val="17"/>
              </w:rPr>
              <w:t xml:space="preserve"> (−0.12)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98.17</w:t>
            </w:r>
            <w:r>
              <w:rPr>
                <w:color w:val="5F5E58"/>
                <w:sz w:val="17"/>
              </w:rPr>
              <w:t xml:space="preserve"> (−0.45)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Overcast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94.61</w:t>
            </w:r>
            <w:r>
              <w:rPr>
                <w:color w:val="5F5E58"/>
                <w:sz w:val="17"/>
              </w:rPr>
              <w:t xml:space="preserve"> (−0.57)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97.94</w:t>
            </w:r>
            <w:r>
              <w:rPr>
                <w:color w:val="5F5E58"/>
                <w:sz w:val="17"/>
              </w:rPr>
              <w:t xml:space="preserve"> (−0.23)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98.05</w:t>
            </w:r>
            <w:r>
              <w:rPr>
                <w:color w:val="5F5E58"/>
                <w:sz w:val="17"/>
              </w:rPr>
              <w:t xml:space="preserve"> (−0.57)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Overcast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95.18</w:t>
            </w:r>
            <w:r>
              <w:rPr>
                <w:color w:val="5F5E58"/>
                <w:sz w:val="17"/>
              </w:rPr>
              <w:t xml:space="preserve"> (+0.00)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97.59</w:t>
            </w:r>
            <w:r>
              <w:rPr>
                <w:color w:val="5F5E58"/>
                <w:sz w:val="17"/>
              </w:rPr>
              <w:t xml:space="preserve"> (−0.58)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98.05</w:t>
            </w:r>
            <w:r>
              <w:rPr>
                <w:color w:val="5F5E58"/>
                <w:sz w:val="17"/>
              </w:rPr>
              <w:t xml:space="preserve"> (−0.57)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Overcast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95.53</w:t>
            </w:r>
            <w:r>
              <w:rPr>
                <w:color w:val="5F5E58"/>
                <w:sz w:val="17"/>
              </w:rPr>
              <w:t xml:space="preserve"> (+0.35)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98.39</w:t>
            </w:r>
            <w:r>
              <w:rPr>
                <w:color w:val="5F5E58"/>
                <w:sz w:val="17"/>
              </w:rPr>
              <w:t xml:space="preserve"> (+0.22)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98.62</w:t>
            </w:r>
            <w:r>
              <w:rPr>
                <w:color w:val="5F5E58"/>
                <w:sz w:val="17"/>
              </w:rPr>
              <w:t xml:space="preserve"> (+0.00)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 Overcast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96.10</w:t>
            </w:r>
            <w:r>
              <w:rPr>
                <w:color w:val="5F5E58"/>
                <w:sz w:val="17"/>
              </w:rPr>
              <w:t xml:space="preserve"> (+0.92)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98.39</w:t>
            </w:r>
            <w:r>
              <w:rPr>
                <w:color w:val="5F5E58"/>
                <w:sz w:val="17"/>
              </w:rPr>
              <w:t xml:space="preserve"> (+0.22)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98.51</w:t>
            </w:r>
            <w:r>
              <w:rPr>
                <w:color w:val="5F5E58"/>
                <w:sz w:val="17"/>
              </w:rPr>
              <w:t xml:space="preserve"> (−0.11)</w:t>
            </w:r>
          </w:p>
        </w:tc>
      </w:tr>
    </w:tbl>
    <w:p/>
    <w:p>
      <w:pPr>
        <w:pStyle w:val="Heading2"/>
      </w:pPr>
      <w:r>
        <w:t>SVOX Rain</w:t>
      </w:r>
    </w:p>
    <w:p>
      <w:pPr>
        <w:keepNext/>
      </w:pPr>
      <w:r>
        <w:rPr>
          <w:b/>
        </w:rPr>
        <w:t xml:space="preserve">Table 6. </w:t>
      </w:r>
      <w:r>
        <w:t>Recall@K on SVOX Rain: 17,166 database images, 937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 Rain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88.69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95.09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96.58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Rain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87.73</w:t>
            </w:r>
            <w:r>
              <w:rPr>
                <w:color w:val="5F5E58"/>
                <w:sz w:val="17"/>
              </w:rPr>
              <w:t xml:space="preserve"> (−0.96)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94.34</w:t>
            </w:r>
            <w:r>
              <w:rPr>
                <w:color w:val="5F5E58"/>
                <w:sz w:val="17"/>
              </w:rPr>
              <w:t xml:space="preserve"> (−0.75)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95.84</w:t>
            </w:r>
            <w:r>
              <w:rPr>
                <w:color w:val="5F5E58"/>
                <w:sz w:val="17"/>
              </w:rPr>
              <w:t xml:space="preserve"> (−0.74)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Rain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87.83</w:t>
            </w:r>
            <w:r>
              <w:rPr>
                <w:color w:val="5F5E58"/>
                <w:sz w:val="17"/>
              </w:rPr>
              <w:t xml:space="preserve"> (−0.86)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94.34</w:t>
            </w:r>
            <w:r>
              <w:rPr>
                <w:color w:val="5F5E58"/>
                <w:sz w:val="17"/>
              </w:rPr>
              <w:t xml:space="preserve"> (−0.75)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95.84</w:t>
            </w:r>
            <w:r>
              <w:rPr>
                <w:color w:val="5F5E58"/>
                <w:sz w:val="17"/>
              </w:rPr>
              <w:t xml:space="preserve"> (−0.74)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Rain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87.09</w:t>
            </w:r>
            <w:r>
              <w:rPr>
                <w:color w:val="5F5E58"/>
                <w:sz w:val="17"/>
              </w:rPr>
              <w:t xml:space="preserve"> (−1.60)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94.45</w:t>
            </w:r>
            <w:r>
              <w:rPr>
                <w:color w:val="5F5E58"/>
                <w:sz w:val="17"/>
              </w:rPr>
              <w:t xml:space="preserve"> (−0.64)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95.62</w:t>
            </w:r>
            <w:r>
              <w:rPr>
                <w:color w:val="5F5E58"/>
                <w:sz w:val="17"/>
              </w:rPr>
              <w:t xml:space="preserve"> (−0.96)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Rain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89.11</w:t>
            </w:r>
            <w:r>
              <w:rPr>
                <w:color w:val="5F5E58"/>
                <w:sz w:val="17"/>
              </w:rPr>
              <w:t xml:space="preserve"> (+0.42)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95.73</w:t>
            </w:r>
            <w:r>
              <w:rPr>
                <w:color w:val="5F5E58"/>
                <w:sz w:val="17"/>
              </w:rPr>
              <w:t xml:space="preserve"> (+0.64)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96.69</w:t>
            </w:r>
            <w:r>
              <w:rPr>
                <w:color w:val="5F5E58"/>
                <w:sz w:val="17"/>
              </w:rPr>
              <w:t xml:space="preserve"> (+0.11)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 Rain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88.26</w:t>
            </w:r>
            <w:r>
              <w:rPr>
                <w:color w:val="5F5E58"/>
                <w:sz w:val="17"/>
              </w:rPr>
              <w:t xml:space="preserve"> (−0.43)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95.09</w:t>
            </w:r>
            <w:r>
              <w:rPr>
                <w:color w:val="5F5E58"/>
                <w:sz w:val="17"/>
              </w:rPr>
              <w:t xml:space="preserve"> (+0.00)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96.48</w:t>
            </w:r>
            <w:r>
              <w:rPr>
                <w:color w:val="5F5E58"/>
                <w:sz w:val="17"/>
              </w:rPr>
              <w:t xml:space="preserve"> (−0.10)</w:t>
            </w:r>
          </w:p>
        </w:tc>
      </w:tr>
    </w:tbl>
    <w:p/>
    <w:p>
      <w:pPr>
        <w:pStyle w:val="Heading2"/>
      </w:pPr>
      <w:r>
        <w:t>SVOX Snow</w:t>
      </w:r>
    </w:p>
    <w:p>
      <w:pPr>
        <w:keepNext/>
      </w:pPr>
      <w:r>
        <w:rPr>
          <w:b/>
        </w:rPr>
        <w:t xml:space="preserve">Table 7. </w:t>
      </w:r>
      <w:r>
        <w:t>Recall@K on SVOX Snow: 17,166 database images, 870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 Snow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94.48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98.05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98.39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Snow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94.94</w:t>
            </w:r>
            <w:r>
              <w:rPr>
                <w:color w:val="5F5E58"/>
                <w:sz w:val="17"/>
              </w:rPr>
              <w:t xml:space="preserve"> (+0.46)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98.39</w:t>
            </w:r>
            <w:r>
              <w:rPr>
                <w:color w:val="5F5E58"/>
                <w:sz w:val="17"/>
              </w:rPr>
              <w:t xml:space="preserve"> (+0.34)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98.62</w:t>
            </w:r>
            <w:r>
              <w:rPr>
                <w:color w:val="5F5E58"/>
                <w:sz w:val="17"/>
              </w:rPr>
              <w:t xml:space="preserve"> (+0.23)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Snow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94.48</w:t>
            </w:r>
            <w:r>
              <w:rPr>
                <w:color w:val="5F5E58"/>
                <w:sz w:val="17"/>
              </w:rPr>
              <w:t xml:space="preserve"> (+0.00)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98.05</w:t>
            </w:r>
            <w:r>
              <w:rPr>
                <w:color w:val="5F5E58"/>
                <w:sz w:val="17"/>
              </w:rPr>
              <w:t xml:space="preserve"> (+0.00)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98.51</w:t>
            </w:r>
            <w:r>
              <w:rPr>
                <w:color w:val="5F5E58"/>
                <w:sz w:val="17"/>
              </w:rPr>
              <w:t xml:space="preserve"> (+0.12)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Snow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94.83</w:t>
            </w:r>
            <w:r>
              <w:rPr>
                <w:color w:val="5F5E58"/>
                <w:sz w:val="17"/>
              </w:rPr>
              <w:t xml:space="preserve"> (+0.35)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98.39</w:t>
            </w:r>
            <w:r>
              <w:rPr>
                <w:color w:val="5F5E58"/>
                <w:sz w:val="17"/>
              </w:rPr>
              <w:t xml:space="preserve"> (+0.34)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98.51</w:t>
            </w:r>
            <w:r>
              <w:rPr>
                <w:color w:val="5F5E58"/>
                <w:sz w:val="17"/>
              </w:rPr>
              <w:t xml:space="preserve"> (+0.12)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Snow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95.17</w:t>
            </w:r>
            <w:r>
              <w:rPr>
                <w:color w:val="5F5E58"/>
                <w:sz w:val="17"/>
              </w:rPr>
              <w:t xml:space="preserve"> (+0.69)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98.16</w:t>
            </w:r>
            <w:r>
              <w:rPr>
                <w:color w:val="5F5E58"/>
                <w:sz w:val="17"/>
              </w:rPr>
              <w:t xml:space="preserve"> (+0.11)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98.28</w:t>
            </w:r>
            <w:r>
              <w:rPr>
                <w:color w:val="5F5E58"/>
                <w:sz w:val="17"/>
              </w:rPr>
              <w:t xml:space="preserve"> (−0.11)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 Snow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95.86</w:t>
            </w:r>
            <w:r>
              <w:rPr>
                <w:color w:val="5F5E58"/>
                <w:sz w:val="17"/>
              </w:rPr>
              <w:t xml:space="preserve"> (+1.38)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98.51</w:t>
            </w:r>
            <w:r>
              <w:rPr>
                <w:color w:val="5F5E58"/>
                <w:sz w:val="17"/>
              </w:rPr>
              <w:t xml:space="preserve"> (+0.46)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98.97</w:t>
            </w:r>
            <w:r>
              <w:rPr>
                <w:color w:val="5F5E58"/>
                <w:sz w:val="17"/>
              </w:rPr>
              <w:t xml:space="preserve"> (+0.58)</w:t>
            </w:r>
          </w:p>
        </w:tc>
      </w:tr>
    </w:tbl>
    <w:p/>
    <w:p>
      <w:pPr>
        <w:pStyle w:val="Heading2"/>
      </w:pPr>
      <w:r>
        <w:t>SVOX Sun</w:t>
      </w:r>
    </w:p>
    <w:p>
      <w:pPr>
        <w:keepNext/>
      </w:pPr>
      <w:r>
        <w:rPr>
          <w:b/>
        </w:rPr>
        <w:t xml:space="preserve">Table 8. </w:t>
      </w:r>
      <w:r>
        <w:t>Recall@K on SVOX Sun: 17,166 database images, 854 queries.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Condition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R@5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jc w:val="right"/>
            </w:pPr>
            <w:r>
              <w:rPr>
                <w:b/>
              </w:rPr>
              <w:t>R@10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none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t>SVOX Sun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79.27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87.12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90.16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crop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Sun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77.05</w:t>
            </w:r>
            <w:r>
              <w:rPr>
                <w:color w:val="5F5E58"/>
                <w:sz w:val="17"/>
              </w:rPr>
              <w:t xml:space="preserve"> (−2.22)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88.64</w:t>
            </w:r>
            <w:r>
              <w:rPr>
                <w:color w:val="5F5E58"/>
                <w:sz w:val="17"/>
              </w:rPr>
              <w:t xml:space="preserve"> (+1.52)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91.57</w:t>
            </w:r>
            <w:r>
              <w:rPr>
                <w:color w:val="5F5E58"/>
                <w:sz w:val="17"/>
              </w:rPr>
              <w:t xml:space="preserve"> (+1.41)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perspective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Sun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79.86</w:t>
            </w:r>
            <w:r>
              <w:rPr>
                <w:color w:val="5F5E58"/>
                <w:sz w:val="17"/>
              </w:rPr>
              <w:t xml:space="preserve"> (+0.59)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88.99</w:t>
            </w:r>
            <w:r>
              <w:rPr>
                <w:color w:val="5F5E58"/>
                <w:sz w:val="17"/>
              </w:rPr>
              <w:t xml:space="preserve"> (+1.87)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90.98</w:t>
            </w:r>
            <w:r>
              <w:rPr>
                <w:color w:val="5F5E58"/>
                <w:sz w:val="17"/>
              </w:rPr>
              <w:t xml:space="preserve"> (+0.82)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rotate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Sun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78.92</w:t>
            </w:r>
            <w:r>
              <w:rPr>
                <w:color w:val="5F5E58"/>
                <w:sz w:val="17"/>
              </w:rPr>
              <w:t xml:space="preserve"> (−0.35)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87.82</w:t>
            </w:r>
            <w:r>
              <w:rPr>
                <w:color w:val="5F5E58"/>
                <w:sz w:val="17"/>
              </w:rPr>
              <w:t xml:space="preserve"> (+0.70)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90.75</w:t>
            </w:r>
            <w:r>
              <w:rPr>
                <w:color w:val="5F5E58"/>
                <w:sz w:val="17"/>
              </w:rPr>
              <w:t xml:space="preserve"> (+0.59)</w:t>
            </w:r>
          </w:p>
        </w:tc>
      </w:tr>
      <w:tr>
        <w:tc>
          <w:tcPr>
            <w:tcW w:type="dxa" w:w="1701"/>
          </w:tcPr>
          <w:p>
            <w:pPr>
              <w:keepNext/>
              <w:spacing w:after="0"/>
            </w:pPr>
            <w:r>
              <w:t>translate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t>SVOX Sun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80.44</w:t>
            </w:r>
            <w:r>
              <w:rPr>
                <w:color w:val="5F5E58"/>
                <w:sz w:val="17"/>
              </w:rPr>
              <w:t xml:space="preserve"> (+1.17)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90.52</w:t>
            </w:r>
            <w:r>
              <w:rPr>
                <w:color w:val="5F5E58"/>
                <w:sz w:val="17"/>
              </w:rPr>
              <w:t xml:space="preserve"> (+3.40)</w:t>
            </w:r>
          </w:p>
        </w:tc>
        <w:tc>
          <w:tcPr>
            <w:tcW w:type="dxa" w:w="1814"/>
          </w:tcPr>
          <w:p>
            <w:pPr>
              <w:keepNext/>
              <w:spacing w:after="0"/>
              <w:jc w:val="right"/>
            </w:pPr>
            <w:r>
              <w:rPr>
                <w:b/>
              </w:rPr>
              <w:t>93.21</w:t>
            </w:r>
            <w:r>
              <w:rPr>
                <w:color w:val="5F5E58"/>
                <w:sz w:val="17"/>
              </w:rPr>
              <w:t xml:space="preserve"> (+3.05)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shear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t>SVOX Sun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78.22</w:t>
            </w:r>
            <w:r>
              <w:rPr>
                <w:color w:val="5F5E58"/>
                <w:sz w:val="17"/>
              </w:rPr>
              <w:t xml:space="preserve"> (−1.05)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89.11</w:t>
            </w:r>
            <w:r>
              <w:rPr>
                <w:color w:val="5F5E58"/>
                <w:sz w:val="17"/>
              </w:rPr>
              <w:t xml:space="preserve"> (+1.99)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91.57</w:t>
            </w:r>
            <w:r>
              <w:rPr>
                <w:color w:val="5F5E58"/>
                <w:sz w:val="17"/>
              </w:rPr>
              <w:t xml:space="preserve"> (+1.41)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