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E1A" w:rsidRDefault="00083E1A" w:rsidP="00EA2E1B">
      <w:pPr>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rsidR="00083E1A" w:rsidRDefault="00083E1A" w:rsidP="00EA2E1B">
      <w:pPr>
        <w:spacing w:line="360" w:lineRule="auto"/>
        <w:ind w:right="-426"/>
        <w:jc w:val="center"/>
        <w:rPr>
          <w:rFonts w:ascii="Times New Roman" w:hAnsi="Times New Roman" w:cs="Times New Roman"/>
          <w:sz w:val="28"/>
          <w:szCs w:val="28"/>
        </w:rPr>
      </w:pPr>
      <w:r>
        <w:rPr>
          <w:rFonts w:ascii="Times New Roman" w:hAnsi="Times New Roman" w:cs="Times New Roman"/>
          <w:sz w:val="28"/>
          <w:szCs w:val="28"/>
        </w:rPr>
        <w:t>НИЖЕГОРОДСКИЙ ГОСУДРАСТВЕННЫЙ АРХИТЕКТУРНО-СТРОИТЕЛЬНЫЙ УНИВЕРСИТЕТ</w:t>
      </w:r>
    </w:p>
    <w:p w:rsidR="00083E1A" w:rsidRPr="00083E1A" w:rsidRDefault="00083E1A" w:rsidP="00EA2E1B">
      <w:pPr>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 xml:space="preserve">ИНСТИТУТ </w:t>
      </w:r>
      <w:r>
        <w:rPr>
          <w:rFonts w:ascii="Times New Roman" w:hAnsi="Times New Roman" w:cs="Times New Roman"/>
          <w:sz w:val="28"/>
          <w:szCs w:val="28"/>
        </w:rPr>
        <w:t>ИНФОРМАЦИОННЫХ ТЕХНОЛОГИЙ</w:t>
      </w:r>
    </w:p>
    <w:p w:rsidR="00083E1A" w:rsidRDefault="00083E1A" w:rsidP="00EA2E1B">
      <w:pPr>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прикладной информатики и статистики</w:t>
      </w:r>
    </w:p>
    <w:p w:rsidR="00083E1A" w:rsidRDefault="00083E1A" w:rsidP="00083E1A">
      <w:pPr>
        <w:spacing w:line="360" w:lineRule="auto"/>
        <w:ind w:left="-426" w:right="-1" w:firstLine="568"/>
        <w:jc w:val="center"/>
        <w:rPr>
          <w:rFonts w:ascii="Times New Roman" w:hAnsi="Times New Roman" w:cs="Times New Roman"/>
          <w:sz w:val="28"/>
          <w:szCs w:val="28"/>
        </w:rPr>
      </w:pPr>
    </w:p>
    <w:p w:rsidR="00083E1A" w:rsidRDefault="00083E1A" w:rsidP="00083E1A">
      <w:pPr>
        <w:spacing w:line="360" w:lineRule="auto"/>
        <w:ind w:left="-426" w:right="-1" w:firstLine="568"/>
        <w:jc w:val="center"/>
        <w:rPr>
          <w:rFonts w:ascii="Times New Roman" w:hAnsi="Times New Roman" w:cs="Times New Roman"/>
          <w:sz w:val="28"/>
          <w:szCs w:val="28"/>
        </w:rPr>
      </w:pPr>
    </w:p>
    <w:p w:rsidR="00083E1A" w:rsidRDefault="00083E1A" w:rsidP="00083E1A">
      <w:pPr>
        <w:spacing w:line="360" w:lineRule="auto"/>
        <w:ind w:left="-426" w:right="-1" w:firstLine="568"/>
        <w:jc w:val="center"/>
        <w:rPr>
          <w:rFonts w:ascii="Times New Roman" w:hAnsi="Times New Roman" w:cs="Times New Roman"/>
          <w:sz w:val="28"/>
          <w:szCs w:val="28"/>
        </w:rPr>
      </w:pPr>
    </w:p>
    <w:p w:rsidR="00083E1A" w:rsidRDefault="00083E1A" w:rsidP="00083E1A">
      <w:pPr>
        <w:spacing w:line="360" w:lineRule="auto"/>
        <w:ind w:left="-426" w:right="-1" w:firstLine="568"/>
        <w:jc w:val="center"/>
        <w:rPr>
          <w:rFonts w:ascii="Times New Roman" w:hAnsi="Times New Roman" w:cs="Times New Roman"/>
          <w:sz w:val="28"/>
          <w:szCs w:val="28"/>
        </w:rPr>
      </w:pPr>
    </w:p>
    <w:p w:rsidR="00083E1A" w:rsidRPr="00FD3D16" w:rsidRDefault="00083E1A" w:rsidP="00083E1A">
      <w:pPr>
        <w:spacing w:line="360" w:lineRule="auto"/>
        <w:ind w:left="-426" w:right="-1"/>
        <w:jc w:val="center"/>
        <w:rPr>
          <w:rFonts w:ascii="Times New Roman" w:hAnsi="Times New Roman" w:cs="Times New Roman"/>
          <w:sz w:val="28"/>
          <w:szCs w:val="28"/>
        </w:rPr>
      </w:pPr>
      <w:r w:rsidRPr="00FD3D16">
        <w:rPr>
          <w:rFonts w:ascii="Times New Roman" w:hAnsi="Times New Roman" w:cs="Times New Roman"/>
          <w:sz w:val="28"/>
          <w:szCs w:val="28"/>
        </w:rPr>
        <w:t>Лабораторная работа №2</w:t>
      </w:r>
    </w:p>
    <w:p w:rsidR="00083E1A" w:rsidRPr="00FD3D16" w:rsidRDefault="00083E1A" w:rsidP="00083E1A">
      <w:pPr>
        <w:spacing w:line="360" w:lineRule="auto"/>
        <w:ind w:left="-426" w:right="-1"/>
        <w:jc w:val="center"/>
        <w:rPr>
          <w:rFonts w:ascii="Times New Roman" w:hAnsi="Times New Roman" w:cs="Times New Roman"/>
          <w:sz w:val="28"/>
          <w:szCs w:val="28"/>
        </w:rPr>
      </w:pPr>
      <w:r w:rsidRPr="00FD3D16">
        <w:rPr>
          <w:rFonts w:ascii="Times New Roman" w:hAnsi="Times New Roman" w:cs="Times New Roman"/>
          <w:sz w:val="28"/>
          <w:szCs w:val="28"/>
        </w:rPr>
        <w:t xml:space="preserve">Тема: Организация стандартов </w:t>
      </w:r>
      <w:proofErr w:type="spellStart"/>
      <w:r w:rsidRPr="00FD3D16">
        <w:rPr>
          <w:rFonts w:ascii="Times New Roman" w:hAnsi="Times New Roman" w:cs="Times New Roman"/>
          <w:sz w:val="28"/>
          <w:szCs w:val="28"/>
        </w:rPr>
        <w:t>Standardization</w:t>
      </w:r>
      <w:proofErr w:type="spellEnd"/>
      <w:r w:rsidRPr="00FD3D16">
        <w:rPr>
          <w:rFonts w:ascii="Times New Roman" w:hAnsi="Times New Roman" w:cs="Times New Roman"/>
          <w:sz w:val="28"/>
          <w:szCs w:val="28"/>
        </w:rPr>
        <w:t xml:space="preserve"> </w:t>
      </w:r>
      <w:proofErr w:type="spellStart"/>
      <w:r w:rsidRPr="00FD3D16">
        <w:rPr>
          <w:rFonts w:ascii="Times New Roman" w:hAnsi="Times New Roman" w:cs="Times New Roman"/>
          <w:sz w:val="28"/>
          <w:szCs w:val="28"/>
        </w:rPr>
        <w:t>Administration</w:t>
      </w:r>
      <w:proofErr w:type="spellEnd"/>
      <w:r w:rsidRPr="00FD3D16">
        <w:rPr>
          <w:rFonts w:ascii="Times New Roman" w:hAnsi="Times New Roman" w:cs="Times New Roman"/>
          <w:sz w:val="28"/>
          <w:szCs w:val="28"/>
        </w:rPr>
        <w:t xml:space="preserve"> </w:t>
      </w:r>
      <w:proofErr w:type="spellStart"/>
      <w:r w:rsidRPr="00FD3D16">
        <w:rPr>
          <w:rFonts w:ascii="Times New Roman" w:hAnsi="Times New Roman" w:cs="Times New Roman"/>
          <w:sz w:val="28"/>
          <w:szCs w:val="28"/>
        </w:rPr>
        <w:t>of</w:t>
      </w:r>
      <w:proofErr w:type="spellEnd"/>
      <w:r w:rsidRPr="00FD3D16">
        <w:rPr>
          <w:rFonts w:ascii="Times New Roman" w:hAnsi="Times New Roman" w:cs="Times New Roman"/>
          <w:sz w:val="28"/>
          <w:szCs w:val="28"/>
        </w:rPr>
        <w:t xml:space="preserve"> </w:t>
      </w:r>
      <w:proofErr w:type="spellStart"/>
      <w:r w:rsidRPr="00FD3D16">
        <w:rPr>
          <w:rFonts w:ascii="Times New Roman" w:hAnsi="Times New Roman" w:cs="Times New Roman"/>
          <w:sz w:val="28"/>
          <w:szCs w:val="28"/>
        </w:rPr>
        <w:t>China</w:t>
      </w:r>
      <w:proofErr w:type="spellEnd"/>
      <w:r w:rsidRPr="00FD3D16">
        <w:rPr>
          <w:rFonts w:ascii="Times New Roman" w:hAnsi="Times New Roman" w:cs="Times New Roman"/>
          <w:sz w:val="28"/>
          <w:szCs w:val="28"/>
        </w:rPr>
        <w:t xml:space="preserve"> (SAC)</w:t>
      </w:r>
    </w:p>
    <w:p w:rsidR="00083E1A" w:rsidRDefault="00083E1A" w:rsidP="00083E1A">
      <w:pPr>
        <w:spacing w:line="360" w:lineRule="auto"/>
        <w:ind w:left="-426" w:right="-1" w:firstLine="568"/>
        <w:jc w:val="center"/>
        <w:rPr>
          <w:rFonts w:ascii="Times New Roman" w:hAnsi="Times New Roman" w:cs="Times New Roman"/>
          <w:b/>
          <w:sz w:val="28"/>
          <w:szCs w:val="28"/>
        </w:rPr>
      </w:pPr>
    </w:p>
    <w:p w:rsidR="00083E1A" w:rsidRDefault="00083E1A" w:rsidP="00083E1A">
      <w:pPr>
        <w:spacing w:line="360" w:lineRule="auto"/>
        <w:ind w:left="-426" w:right="-1" w:firstLine="568"/>
        <w:jc w:val="center"/>
        <w:rPr>
          <w:rFonts w:ascii="Times New Roman" w:hAnsi="Times New Roman" w:cs="Times New Roman"/>
          <w:b/>
          <w:sz w:val="28"/>
          <w:szCs w:val="28"/>
        </w:rPr>
      </w:pPr>
    </w:p>
    <w:p w:rsidR="00083E1A" w:rsidRDefault="00083E1A" w:rsidP="00083E1A">
      <w:pPr>
        <w:spacing w:line="360" w:lineRule="auto"/>
        <w:ind w:left="-426" w:right="-1"/>
        <w:jc w:val="center"/>
        <w:rPr>
          <w:rFonts w:ascii="Times New Roman" w:hAnsi="Times New Roman" w:cs="Times New Roman"/>
          <w:b/>
          <w:sz w:val="28"/>
          <w:szCs w:val="28"/>
        </w:rPr>
      </w:pPr>
      <w:bookmarkStart w:id="0" w:name="_GoBack"/>
      <w:bookmarkEnd w:id="0"/>
    </w:p>
    <w:tbl>
      <w:tblPr>
        <w:tblStyle w:val="a3"/>
        <w:tblW w:w="0" w:type="auto"/>
        <w:tblInd w:w="-426" w:type="dxa"/>
        <w:tblLook w:val="04A0" w:firstRow="1" w:lastRow="0" w:firstColumn="1" w:lastColumn="0" w:noHBand="0" w:noVBand="1"/>
      </w:tblPr>
      <w:tblGrid>
        <w:gridCol w:w="4785"/>
        <w:gridCol w:w="4786"/>
      </w:tblGrid>
      <w:tr w:rsidR="00083E1A" w:rsidTr="00134FB3">
        <w:trPr>
          <w:trHeight w:val="1226"/>
        </w:trPr>
        <w:tc>
          <w:tcPr>
            <w:tcW w:w="4785" w:type="dxa"/>
            <w:tcBorders>
              <w:top w:val="nil"/>
              <w:left w:val="nil"/>
              <w:bottom w:val="nil"/>
              <w:right w:val="nil"/>
            </w:tcBorders>
          </w:tcPr>
          <w:p w:rsidR="00083E1A" w:rsidRDefault="00083E1A" w:rsidP="00EA2E1B">
            <w:pPr>
              <w:spacing w:line="360" w:lineRule="auto"/>
              <w:ind w:left="597" w:right="-1"/>
              <w:rPr>
                <w:rFonts w:ascii="Times New Roman" w:hAnsi="Times New Roman" w:cs="Times New Roman"/>
                <w:sz w:val="28"/>
                <w:szCs w:val="28"/>
              </w:rPr>
            </w:pPr>
            <w:r>
              <w:rPr>
                <w:rFonts w:ascii="Times New Roman" w:hAnsi="Times New Roman" w:cs="Times New Roman"/>
                <w:sz w:val="28"/>
                <w:szCs w:val="28"/>
              </w:rPr>
              <w:t>Выполнил</w:t>
            </w:r>
            <w:r>
              <w:rPr>
                <w:rFonts w:ascii="Times New Roman" w:hAnsi="Times New Roman" w:cs="Times New Roman"/>
                <w:sz w:val="28"/>
                <w:szCs w:val="28"/>
              </w:rPr>
              <w:t>и</w:t>
            </w:r>
            <w:r>
              <w:rPr>
                <w:rFonts w:ascii="Times New Roman" w:hAnsi="Times New Roman" w:cs="Times New Roman"/>
                <w:sz w:val="28"/>
                <w:szCs w:val="28"/>
              </w:rPr>
              <w:t>:</w:t>
            </w:r>
          </w:p>
          <w:p w:rsidR="00083E1A" w:rsidRPr="00083E1A" w:rsidRDefault="00083E1A" w:rsidP="00EA2E1B">
            <w:pPr>
              <w:spacing w:line="360" w:lineRule="auto"/>
              <w:ind w:left="597" w:right="-1"/>
              <w:rPr>
                <w:rFonts w:ascii="Times New Roman" w:hAnsi="Times New Roman" w:cs="Times New Roman"/>
                <w:sz w:val="28"/>
                <w:szCs w:val="28"/>
              </w:rPr>
            </w:pPr>
            <w:r>
              <w:rPr>
                <w:rFonts w:ascii="Times New Roman" w:hAnsi="Times New Roman" w:cs="Times New Roman"/>
                <w:sz w:val="28"/>
                <w:szCs w:val="28"/>
              </w:rPr>
              <w:t>Студент</w:t>
            </w:r>
            <w:r>
              <w:rPr>
                <w:rFonts w:ascii="Times New Roman" w:hAnsi="Times New Roman" w:cs="Times New Roman"/>
                <w:sz w:val="28"/>
                <w:szCs w:val="28"/>
              </w:rPr>
              <w:t>ы</w:t>
            </w:r>
            <w:r>
              <w:rPr>
                <w:rFonts w:ascii="Times New Roman" w:hAnsi="Times New Roman" w:cs="Times New Roman"/>
                <w:sz w:val="28"/>
                <w:szCs w:val="28"/>
              </w:rPr>
              <w:t xml:space="preserve"> </w:t>
            </w:r>
            <w:r>
              <w:rPr>
                <w:rFonts w:ascii="Times New Roman" w:hAnsi="Times New Roman" w:cs="Times New Roman"/>
                <w:sz w:val="28"/>
                <w:szCs w:val="28"/>
                <w:lang w:val="en-US"/>
              </w:rPr>
              <w:t>IV</w:t>
            </w:r>
            <w:r>
              <w:rPr>
                <w:rFonts w:ascii="Times New Roman" w:hAnsi="Times New Roman" w:cs="Times New Roman"/>
                <w:sz w:val="28"/>
                <w:szCs w:val="28"/>
              </w:rPr>
              <w:t xml:space="preserve"> курса, гр. ПРИ22</w:t>
            </w:r>
            <w:r w:rsidRPr="00083E1A">
              <w:rPr>
                <w:rFonts w:ascii="Times New Roman" w:hAnsi="Times New Roman" w:cs="Times New Roman"/>
                <w:sz w:val="28"/>
                <w:szCs w:val="28"/>
              </w:rPr>
              <w:t>/</w:t>
            </w:r>
            <w:r>
              <w:rPr>
                <w:rFonts w:ascii="Times New Roman" w:hAnsi="Times New Roman" w:cs="Times New Roman"/>
                <w:sz w:val="28"/>
                <w:szCs w:val="28"/>
              </w:rPr>
              <w:t>2</w:t>
            </w:r>
          </w:p>
        </w:tc>
        <w:tc>
          <w:tcPr>
            <w:tcW w:w="4786" w:type="dxa"/>
            <w:tcBorders>
              <w:top w:val="nil"/>
              <w:left w:val="nil"/>
              <w:bottom w:val="nil"/>
              <w:right w:val="nil"/>
            </w:tcBorders>
          </w:tcPr>
          <w:p w:rsidR="00083E1A" w:rsidRPr="00083E1A" w:rsidRDefault="00083E1A" w:rsidP="00EA2E1B">
            <w:pPr>
              <w:spacing w:line="360" w:lineRule="auto"/>
              <w:ind w:left="597" w:right="-1"/>
              <w:jc w:val="right"/>
              <w:rPr>
                <w:rFonts w:ascii="Times New Roman" w:hAnsi="Times New Roman" w:cs="Times New Roman"/>
                <w:sz w:val="28"/>
                <w:szCs w:val="28"/>
              </w:rPr>
            </w:pPr>
            <w:r>
              <w:rPr>
                <w:rFonts w:ascii="Times New Roman" w:hAnsi="Times New Roman" w:cs="Times New Roman"/>
                <w:sz w:val="28"/>
                <w:szCs w:val="28"/>
              </w:rPr>
              <w:t>Фролов Н.М.</w:t>
            </w:r>
            <w:r>
              <w:rPr>
                <w:rFonts w:ascii="Times New Roman" w:hAnsi="Times New Roman" w:cs="Times New Roman"/>
                <w:sz w:val="28"/>
                <w:szCs w:val="28"/>
              </w:rPr>
              <w:br/>
            </w:r>
            <w:proofErr w:type="spellStart"/>
            <w:r>
              <w:rPr>
                <w:rFonts w:ascii="Times New Roman" w:hAnsi="Times New Roman" w:cs="Times New Roman"/>
                <w:sz w:val="28"/>
                <w:szCs w:val="28"/>
              </w:rPr>
              <w:t>Маргарян</w:t>
            </w:r>
            <w:proofErr w:type="spellEnd"/>
            <w:r>
              <w:rPr>
                <w:rFonts w:ascii="Times New Roman" w:hAnsi="Times New Roman" w:cs="Times New Roman"/>
                <w:sz w:val="28"/>
                <w:szCs w:val="28"/>
              </w:rPr>
              <w:t xml:space="preserve"> С.Ж.</w:t>
            </w:r>
          </w:p>
        </w:tc>
      </w:tr>
      <w:tr w:rsidR="00083E1A" w:rsidTr="00134FB3">
        <w:tc>
          <w:tcPr>
            <w:tcW w:w="4785" w:type="dxa"/>
            <w:tcBorders>
              <w:top w:val="nil"/>
              <w:left w:val="nil"/>
              <w:bottom w:val="nil"/>
              <w:right w:val="nil"/>
            </w:tcBorders>
          </w:tcPr>
          <w:p w:rsidR="00083E1A" w:rsidRDefault="00083E1A" w:rsidP="00EA2E1B">
            <w:pPr>
              <w:spacing w:line="360" w:lineRule="auto"/>
              <w:ind w:left="597" w:right="-1"/>
              <w:rPr>
                <w:rFonts w:ascii="Times New Roman" w:hAnsi="Times New Roman" w:cs="Times New Roman"/>
                <w:sz w:val="28"/>
                <w:szCs w:val="28"/>
              </w:rPr>
            </w:pPr>
            <w:r>
              <w:rPr>
                <w:rFonts w:ascii="Times New Roman" w:hAnsi="Times New Roman" w:cs="Times New Roman"/>
                <w:sz w:val="28"/>
                <w:szCs w:val="28"/>
              </w:rPr>
              <w:t>Проверил</w:t>
            </w:r>
            <w:r>
              <w:rPr>
                <w:rFonts w:ascii="Times New Roman" w:hAnsi="Times New Roman" w:cs="Times New Roman"/>
                <w:sz w:val="28"/>
                <w:szCs w:val="28"/>
              </w:rPr>
              <w:t>а</w:t>
            </w:r>
            <w:r>
              <w:rPr>
                <w:rFonts w:ascii="Times New Roman" w:hAnsi="Times New Roman" w:cs="Times New Roman"/>
                <w:sz w:val="28"/>
                <w:szCs w:val="28"/>
              </w:rPr>
              <w:t>:</w:t>
            </w:r>
          </w:p>
          <w:p w:rsidR="00083E1A" w:rsidRPr="0051370B" w:rsidRDefault="00083E1A" w:rsidP="00EA2E1B">
            <w:pPr>
              <w:spacing w:line="360" w:lineRule="auto"/>
              <w:ind w:left="597" w:right="-1"/>
              <w:rPr>
                <w:rFonts w:ascii="Times New Roman" w:hAnsi="Times New Roman" w:cs="Times New Roman"/>
                <w:sz w:val="28"/>
                <w:szCs w:val="28"/>
              </w:rPr>
            </w:pPr>
            <w:r>
              <w:rPr>
                <w:rFonts w:ascii="Times New Roman" w:hAnsi="Times New Roman" w:cs="Times New Roman"/>
                <w:sz w:val="28"/>
                <w:szCs w:val="28"/>
              </w:rPr>
              <w:t>Доцент</w:t>
            </w:r>
          </w:p>
        </w:tc>
        <w:tc>
          <w:tcPr>
            <w:tcW w:w="4786" w:type="dxa"/>
            <w:tcBorders>
              <w:top w:val="nil"/>
              <w:left w:val="nil"/>
              <w:bottom w:val="nil"/>
              <w:right w:val="nil"/>
            </w:tcBorders>
          </w:tcPr>
          <w:p w:rsidR="00083E1A" w:rsidRDefault="00083E1A" w:rsidP="00EA2E1B">
            <w:pPr>
              <w:spacing w:line="360" w:lineRule="auto"/>
              <w:ind w:left="597" w:right="-1"/>
              <w:jc w:val="center"/>
              <w:rPr>
                <w:rFonts w:ascii="Times New Roman" w:hAnsi="Times New Roman" w:cs="Times New Roman"/>
                <w:b/>
                <w:sz w:val="28"/>
                <w:szCs w:val="28"/>
              </w:rPr>
            </w:pPr>
          </w:p>
          <w:p w:rsidR="00083E1A" w:rsidRPr="0051370B" w:rsidRDefault="00083E1A" w:rsidP="00EA2E1B">
            <w:pPr>
              <w:spacing w:line="360" w:lineRule="auto"/>
              <w:ind w:left="597" w:right="-1"/>
              <w:jc w:val="right"/>
              <w:rPr>
                <w:rFonts w:ascii="Times New Roman" w:hAnsi="Times New Roman" w:cs="Times New Roman"/>
                <w:sz w:val="28"/>
                <w:szCs w:val="28"/>
              </w:rPr>
            </w:pPr>
            <w:r>
              <w:rPr>
                <w:rFonts w:ascii="Times New Roman" w:hAnsi="Times New Roman" w:cs="Times New Roman"/>
                <w:sz w:val="28"/>
                <w:szCs w:val="28"/>
              </w:rPr>
              <w:t>Юрченко Т.В.</w:t>
            </w:r>
          </w:p>
        </w:tc>
      </w:tr>
    </w:tbl>
    <w:p w:rsidR="00083E1A" w:rsidRDefault="00083E1A" w:rsidP="00083E1A">
      <w:pPr>
        <w:spacing w:line="360" w:lineRule="auto"/>
        <w:ind w:left="-426" w:right="-1" w:firstLine="568"/>
        <w:jc w:val="center"/>
        <w:rPr>
          <w:rFonts w:ascii="Times New Roman" w:hAnsi="Times New Roman" w:cs="Times New Roman"/>
          <w:b/>
          <w:sz w:val="28"/>
          <w:szCs w:val="28"/>
        </w:rPr>
      </w:pPr>
    </w:p>
    <w:p w:rsidR="00083E1A" w:rsidRDefault="00083E1A" w:rsidP="00083E1A">
      <w:pPr>
        <w:spacing w:line="360" w:lineRule="auto"/>
        <w:ind w:left="-426" w:right="-1" w:firstLine="568"/>
        <w:jc w:val="center"/>
        <w:rPr>
          <w:rFonts w:ascii="Times New Roman" w:hAnsi="Times New Roman" w:cs="Times New Roman"/>
          <w:b/>
          <w:sz w:val="28"/>
          <w:szCs w:val="28"/>
        </w:rPr>
      </w:pPr>
    </w:p>
    <w:p w:rsidR="00FD3D16" w:rsidRDefault="00FD3D16" w:rsidP="00083E1A">
      <w:pPr>
        <w:spacing w:line="360" w:lineRule="auto"/>
        <w:ind w:left="-426" w:right="-1" w:firstLine="568"/>
        <w:jc w:val="center"/>
        <w:rPr>
          <w:rFonts w:ascii="Times New Roman" w:hAnsi="Times New Roman" w:cs="Times New Roman"/>
          <w:b/>
          <w:sz w:val="28"/>
          <w:szCs w:val="28"/>
        </w:rPr>
      </w:pPr>
    </w:p>
    <w:p w:rsidR="00083E1A" w:rsidRDefault="00083E1A" w:rsidP="00083E1A">
      <w:pPr>
        <w:spacing w:line="360" w:lineRule="auto"/>
        <w:ind w:left="-426" w:right="-1" w:firstLine="568"/>
        <w:jc w:val="center"/>
        <w:rPr>
          <w:rFonts w:ascii="Times New Roman" w:hAnsi="Times New Roman" w:cs="Times New Roman"/>
          <w:b/>
          <w:sz w:val="28"/>
          <w:szCs w:val="28"/>
        </w:rPr>
      </w:pPr>
    </w:p>
    <w:p w:rsidR="00B77025" w:rsidRDefault="00083E1A" w:rsidP="00083E1A">
      <w:pPr>
        <w:spacing w:line="360" w:lineRule="auto"/>
        <w:ind w:left="-426" w:right="-1" w:firstLine="568"/>
        <w:jc w:val="center"/>
        <w:rPr>
          <w:rFonts w:ascii="Times New Roman" w:hAnsi="Times New Roman" w:cs="Times New Roman"/>
          <w:sz w:val="28"/>
          <w:szCs w:val="28"/>
        </w:rPr>
      </w:pPr>
      <w:r>
        <w:rPr>
          <w:rFonts w:ascii="Times New Roman" w:hAnsi="Times New Roman" w:cs="Times New Roman"/>
          <w:sz w:val="28"/>
          <w:szCs w:val="28"/>
        </w:rPr>
        <w:t>Нижний Новгород 20</w:t>
      </w:r>
      <w:r>
        <w:rPr>
          <w:rFonts w:ascii="Times New Roman" w:hAnsi="Times New Roman" w:cs="Times New Roman"/>
          <w:sz w:val="28"/>
          <w:szCs w:val="28"/>
          <w:lang w:val="en-US"/>
        </w:rPr>
        <w:t>2</w:t>
      </w:r>
      <w:r>
        <w:rPr>
          <w:rFonts w:ascii="Times New Roman" w:hAnsi="Times New Roman" w:cs="Times New Roman"/>
          <w:sz w:val="28"/>
          <w:szCs w:val="28"/>
        </w:rPr>
        <w:t>6</w:t>
      </w:r>
      <w:r w:rsidR="00D049E6">
        <w:rPr>
          <w:rFonts w:ascii="Times New Roman" w:hAnsi="Times New Roman" w:cs="Times New Roman"/>
          <w:sz w:val="28"/>
          <w:szCs w:val="28"/>
        </w:rPr>
        <w:t xml:space="preserve"> г.</w:t>
      </w:r>
    </w:p>
    <w:sdt>
      <w:sdtPr>
        <w:id w:val="295580100"/>
        <w:docPartObj>
          <w:docPartGallery w:val="Table of Contents"/>
          <w:docPartUnique/>
        </w:docPartObj>
      </w:sdtPr>
      <w:sdtEndPr>
        <w:rPr>
          <w:b/>
          <w:bCs/>
        </w:rPr>
      </w:sdtEndPr>
      <w:sdtContent>
        <w:p w:rsidR="00D049E6" w:rsidRPr="00D049E6" w:rsidRDefault="00D049E6" w:rsidP="00D049E6">
          <w:pPr>
            <w:spacing w:line="360" w:lineRule="auto"/>
            <w:ind w:right="-1" w:firstLine="709"/>
            <w:jc w:val="both"/>
            <w:rPr>
              <w:rFonts w:ascii="Times New Roman" w:hAnsi="Times New Roman" w:cs="Times New Roman"/>
              <w:b/>
              <w:sz w:val="28"/>
              <w:szCs w:val="28"/>
            </w:rPr>
          </w:pPr>
          <w:r w:rsidRPr="00D049E6">
            <w:rPr>
              <w:rFonts w:ascii="Times New Roman" w:hAnsi="Times New Roman" w:cs="Times New Roman"/>
              <w:b/>
              <w:sz w:val="28"/>
              <w:szCs w:val="28"/>
            </w:rPr>
            <w:t>Содержание</w:t>
          </w:r>
        </w:p>
        <w:p w:rsidR="00D049E6" w:rsidRPr="00D049E6" w:rsidRDefault="00D049E6">
          <w:pPr>
            <w:pStyle w:val="13"/>
            <w:tabs>
              <w:tab w:val="right" w:leader="dot" w:pos="10195"/>
            </w:tabs>
            <w:rPr>
              <w:rFonts w:eastAsiaTheme="minorEastAsia"/>
              <w:noProof/>
              <w:sz w:val="28"/>
              <w:szCs w:val="28"/>
              <w:lang w:eastAsia="ru-RU"/>
            </w:rPr>
          </w:pPr>
          <w:r>
            <w:fldChar w:fldCharType="begin"/>
          </w:r>
          <w:r>
            <w:instrText xml:space="preserve"> TOC \o "1-3" \h \z \u </w:instrText>
          </w:r>
          <w:r>
            <w:fldChar w:fldCharType="separate"/>
          </w:r>
          <w:hyperlink w:anchor="_Toc222426272" w:history="1">
            <w:r w:rsidRPr="00D049E6">
              <w:rPr>
                <w:rStyle w:val="a4"/>
                <w:rFonts w:ascii="Times New Roman" w:hAnsi="Times New Roman" w:cs="Times New Roman"/>
                <w:b/>
                <w:noProof/>
                <w:sz w:val="28"/>
                <w:szCs w:val="28"/>
              </w:rPr>
              <w:t>Вступление</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_Toc222426272 \h </w:instrText>
            </w:r>
            <w:r w:rsidRPr="00D049E6">
              <w:rPr>
                <w:noProof/>
                <w:webHidden/>
                <w:sz w:val="28"/>
                <w:szCs w:val="28"/>
              </w:rPr>
            </w:r>
            <w:r w:rsidRPr="00D049E6">
              <w:rPr>
                <w:noProof/>
                <w:webHidden/>
                <w:sz w:val="28"/>
                <w:szCs w:val="28"/>
              </w:rPr>
              <w:fldChar w:fldCharType="separate"/>
            </w:r>
            <w:r w:rsidRPr="00D049E6">
              <w:rPr>
                <w:noProof/>
                <w:webHidden/>
                <w:sz w:val="28"/>
                <w:szCs w:val="28"/>
              </w:rPr>
              <w:t>3</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3" w:history="1">
            <w:r w:rsidRPr="00D049E6">
              <w:rPr>
                <w:rStyle w:val="a4"/>
                <w:rFonts w:ascii="Times New Roman" w:hAnsi="Times New Roman" w:cs="Times New Roman"/>
                <w:b/>
                <w:noProof/>
                <w:sz w:val="28"/>
                <w:szCs w:val="28"/>
              </w:rPr>
              <w:t>Основная цель организации</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_Toc222426273 \h </w:instrText>
            </w:r>
            <w:r w:rsidRPr="00D049E6">
              <w:rPr>
                <w:noProof/>
                <w:webHidden/>
                <w:sz w:val="28"/>
                <w:szCs w:val="28"/>
              </w:rPr>
            </w:r>
            <w:r w:rsidRPr="00D049E6">
              <w:rPr>
                <w:noProof/>
                <w:webHidden/>
                <w:sz w:val="28"/>
                <w:szCs w:val="28"/>
              </w:rPr>
              <w:fldChar w:fldCharType="separate"/>
            </w:r>
            <w:r w:rsidRPr="00D049E6">
              <w:rPr>
                <w:noProof/>
                <w:webHidden/>
                <w:sz w:val="28"/>
                <w:szCs w:val="28"/>
              </w:rPr>
              <w:t>3</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4" w:history="1">
            <w:r w:rsidRPr="00D049E6">
              <w:rPr>
                <w:rStyle w:val="a4"/>
                <w:rFonts w:ascii="Times New Roman" w:hAnsi="Times New Roman" w:cs="Times New Roman"/>
                <w:b/>
                <w:noProof/>
                <w:sz w:val="28"/>
                <w:szCs w:val="28"/>
              </w:rPr>
              <w:t>Основные задачи и область деятельности</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_Toc222426274 \h </w:instrText>
            </w:r>
            <w:r w:rsidRPr="00D049E6">
              <w:rPr>
                <w:noProof/>
                <w:webHidden/>
                <w:sz w:val="28"/>
                <w:szCs w:val="28"/>
              </w:rPr>
            </w:r>
            <w:r w:rsidRPr="00D049E6">
              <w:rPr>
                <w:noProof/>
                <w:webHidden/>
                <w:sz w:val="28"/>
                <w:szCs w:val="28"/>
              </w:rPr>
              <w:fldChar w:fldCharType="separate"/>
            </w:r>
            <w:r w:rsidRPr="00D049E6">
              <w:rPr>
                <w:noProof/>
                <w:webHidden/>
                <w:sz w:val="28"/>
                <w:szCs w:val="28"/>
              </w:rPr>
              <w:t>4</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5" w:history="1">
            <w:r w:rsidRPr="00D049E6">
              <w:rPr>
                <w:rStyle w:val="a4"/>
                <w:rFonts w:ascii="Times New Roman" w:hAnsi="Times New Roman" w:cs="Times New Roman"/>
                <w:b/>
                <w:noProof/>
                <w:sz w:val="28"/>
                <w:szCs w:val="28"/>
              </w:rPr>
              <w:t>Вклад в систему стандартизации</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_Toc222426275 \h </w:instrText>
            </w:r>
            <w:r w:rsidRPr="00D049E6">
              <w:rPr>
                <w:noProof/>
                <w:webHidden/>
                <w:sz w:val="28"/>
                <w:szCs w:val="28"/>
              </w:rPr>
            </w:r>
            <w:r w:rsidRPr="00D049E6">
              <w:rPr>
                <w:noProof/>
                <w:webHidden/>
                <w:sz w:val="28"/>
                <w:szCs w:val="28"/>
              </w:rPr>
              <w:fldChar w:fldCharType="separate"/>
            </w:r>
            <w:r w:rsidRPr="00D049E6">
              <w:rPr>
                <w:noProof/>
                <w:webHidden/>
                <w:sz w:val="28"/>
                <w:szCs w:val="28"/>
              </w:rPr>
              <w:t>4</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6" w:history="1">
            <w:r w:rsidRPr="00D049E6">
              <w:rPr>
                <w:rStyle w:val="a4"/>
                <w:rFonts w:ascii="Times New Roman" w:hAnsi="Times New Roman" w:cs="Times New Roman"/>
                <w:b/>
                <w:noProof/>
                <w:sz w:val="28"/>
                <w:szCs w:val="28"/>
              </w:rPr>
              <w:t>Международное сотрудничество</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_Toc222426276 \h </w:instrText>
            </w:r>
            <w:r w:rsidRPr="00D049E6">
              <w:rPr>
                <w:noProof/>
                <w:webHidden/>
                <w:sz w:val="28"/>
                <w:szCs w:val="28"/>
              </w:rPr>
            </w:r>
            <w:r w:rsidRPr="00D049E6">
              <w:rPr>
                <w:noProof/>
                <w:webHidden/>
                <w:sz w:val="28"/>
                <w:szCs w:val="28"/>
              </w:rPr>
              <w:fldChar w:fldCharType="separate"/>
            </w:r>
            <w:r w:rsidRPr="00D049E6">
              <w:rPr>
                <w:noProof/>
                <w:webHidden/>
                <w:sz w:val="28"/>
                <w:szCs w:val="28"/>
              </w:rPr>
              <w:t>5</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7" w:history="1">
            <w:r w:rsidRPr="00D049E6">
              <w:rPr>
                <w:rStyle w:val="a4"/>
                <w:rFonts w:ascii="Times New Roman" w:hAnsi="Times New Roman" w:cs="Times New Roman"/>
                <w:b/>
                <w:noProof/>
                <w:sz w:val="28"/>
                <w:szCs w:val="28"/>
              </w:rPr>
              <w:t>Структура организации</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_Toc222426277 \h </w:instrText>
            </w:r>
            <w:r w:rsidRPr="00D049E6">
              <w:rPr>
                <w:noProof/>
                <w:webHidden/>
                <w:sz w:val="28"/>
                <w:szCs w:val="28"/>
              </w:rPr>
            </w:r>
            <w:r w:rsidRPr="00D049E6">
              <w:rPr>
                <w:noProof/>
                <w:webHidden/>
                <w:sz w:val="28"/>
                <w:szCs w:val="28"/>
              </w:rPr>
              <w:fldChar w:fldCharType="separate"/>
            </w:r>
            <w:r w:rsidRPr="00D049E6">
              <w:rPr>
                <w:noProof/>
                <w:webHidden/>
                <w:sz w:val="28"/>
                <w:szCs w:val="28"/>
              </w:rPr>
              <w:t>5</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8" w:history="1">
            <w:r w:rsidRPr="00D049E6">
              <w:rPr>
                <w:rStyle w:val="a4"/>
                <w:rFonts w:ascii="Times New Roman" w:hAnsi="Times New Roman" w:cs="Times New Roman"/>
                <w:b/>
                <w:noProof/>
                <w:sz w:val="28"/>
                <w:szCs w:val="28"/>
              </w:rPr>
              <w:t>Разработка стандартов</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_Toc222426278 \h </w:instrText>
            </w:r>
            <w:r w:rsidRPr="00D049E6">
              <w:rPr>
                <w:noProof/>
                <w:webHidden/>
                <w:sz w:val="28"/>
                <w:szCs w:val="28"/>
              </w:rPr>
            </w:r>
            <w:r w:rsidRPr="00D049E6">
              <w:rPr>
                <w:noProof/>
                <w:webHidden/>
                <w:sz w:val="28"/>
                <w:szCs w:val="28"/>
              </w:rPr>
              <w:fldChar w:fldCharType="separate"/>
            </w:r>
            <w:r w:rsidRPr="00D049E6">
              <w:rPr>
                <w:noProof/>
                <w:webHidden/>
                <w:sz w:val="28"/>
                <w:szCs w:val="28"/>
              </w:rPr>
              <w:t>6</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79" w:history="1">
            <w:r w:rsidRPr="00D049E6">
              <w:rPr>
                <w:rStyle w:val="a4"/>
                <w:rFonts w:ascii="Times New Roman" w:hAnsi="Times New Roman" w:cs="Times New Roman"/>
                <w:b/>
                <w:noProof/>
                <w:sz w:val="28"/>
                <w:szCs w:val="28"/>
              </w:rPr>
              <w:t>Наиболее значимые разработки</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_Toc222426279 \h </w:instrText>
            </w:r>
            <w:r w:rsidRPr="00D049E6">
              <w:rPr>
                <w:noProof/>
                <w:webHidden/>
                <w:sz w:val="28"/>
                <w:szCs w:val="28"/>
              </w:rPr>
            </w:r>
            <w:r w:rsidRPr="00D049E6">
              <w:rPr>
                <w:noProof/>
                <w:webHidden/>
                <w:sz w:val="28"/>
                <w:szCs w:val="28"/>
              </w:rPr>
              <w:fldChar w:fldCharType="separate"/>
            </w:r>
            <w:r w:rsidRPr="00D049E6">
              <w:rPr>
                <w:noProof/>
                <w:webHidden/>
                <w:sz w:val="28"/>
                <w:szCs w:val="28"/>
              </w:rPr>
              <w:t>7</w:t>
            </w:r>
            <w:r w:rsidRPr="00D049E6">
              <w:rPr>
                <w:noProof/>
                <w:webHidden/>
                <w:sz w:val="28"/>
                <w:szCs w:val="28"/>
              </w:rPr>
              <w:fldChar w:fldCharType="end"/>
            </w:r>
          </w:hyperlink>
        </w:p>
        <w:p w:rsidR="00D049E6" w:rsidRPr="00D049E6" w:rsidRDefault="00D049E6">
          <w:pPr>
            <w:pStyle w:val="13"/>
            <w:tabs>
              <w:tab w:val="right" w:leader="dot" w:pos="10195"/>
            </w:tabs>
            <w:rPr>
              <w:rFonts w:eastAsiaTheme="minorEastAsia"/>
              <w:noProof/>
              <w:sz w:val="28"/>
              <w:szCs w:val="28"/>
              <w:lang w:eastAsia="ru-RU"/>
            </w:rPr>
          </w:pPr>
          <w:hyperlink w:anchor="_Toc222426280" w:history="1">
            <w:r w:rsidRPr="00D049E6">
              <w:rPr>
                <w:rStyle w:val="a4"/>
                <w:rFonts w:ascii="Times New Roman" w:hAnsi="Times New Roman" w:cs="Times New Roman"/>
                <w:b/>
                <w:noProof/>
                <w:sz w:val="28"/>
                <w:szCs w:val="28"/>
              </w:rPr>
              <w:t>Список литературы</w:t>
            </w:r>
            <w:r w:rsidRPr="00D049E6">
              <w:rPr>
                <w:noProof/>
                <w:webHidden/>
                <w:sz w:val="28"/>
                <w:szCs w:val="28"/>
              </w:rPr>
              <w:tab/>
            </w:r>
            <w:r w:rsidRPr="00D049E6">
              <w:rPr>
                <w:noProof/>
                <w:webHidden/>
                <w:sz w:val="28"/>
                <w:szCs w:val="28"/>
              </w:rPr>
              <w:fldChar w:fldCharType="begin"/>
            </w:r>
            <w:r w:rsidRPr="00D049E6">
              <w:rPr>
                <w:noProof/>
                <w:webHidden/>
                <w:sz w:val="28"/>
                <w:szCs w:val="28"/>
              </w:rPr>
              <w:instrText xml:space="preserve"> PAGEREF _Toc222426280 \h </w:instrText>
            </w:r>
            <w:r w:rsidRPr="00D049E6">
              <w:rPr>
                <w:noProof/>
                <w:webHidden/>
                <w:sz w:val="28"/>
                <w:szCs w:val="28"/>
              </w:rPr>
            </w:r>
            <w:r w:rsidRPr="00D049E6">
              <w:rPr>
                <w:noProof/>
                <w:webHidden/>
                <w:sz w:val="28"/>
                <w:szCs w:val="28"/>
              </w:rPr>
              <w:fldChar w:fldCharType="separate"/>
            </w:r>
            <w:r w:rsidRPr="00D049E6">
              <w:rPr>
                <w:noProof/>
                <w:webHidden/>
                <w:sz w:val="28"/>
                <w:szCs w:val="28"/>
              </w:rPr>
              <w:t>8</w:t>
            </w:r>
            <w:r w:rsidRPr="00D049E6">
              <w:rPr>
                <w:noProof/>
                <w:webHidden/>
                <w:sz w:val="28"/>
                <w:szCs w:val="28"/>
              </w:rPr>
              <w:fldChar w:fldCharType="end"/>
            </w:r>
          </w:hyperlink>
        </w:p>
        <w:p w:rsidR="00D049E6" w:rsidRDefault="00D049E6">
          <w:r>
            <w:rPr>
              <w:b/>
              <w:bCs/>
            </w:rPr>
            <w:fldChar w:fldCharType="end"/>
          </w:r>
        </w:p>
      </w:sdtContent>
    </w:sdt>
    <w:p w:rsidR="00083E1A" w:rsidRDefault="00083E1A" w:rsidP="00781D3A">
      <w:pPr>
        <w:spacing w:line="360" w:lineRule="auto"/>
        <w:ind w:right="-1" w:firstLine="709"/>
        <w:jc w:val="both"/>
        <w:rPr>
          <w:rFonts w:ascii="Times New Roman" w:hAnsi="Times New Roman" w:cs="Times New Roman"/>
          <w:sz w:val="28"/>
          <w:szCs w:val="28"/>
        </w:rPr>
      </w:pPr>
    </w:p>
    <w:p w:rsidR="00083E1A" w:rsidRDefault="00083E1A" w:rsidP="00781D3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1" w:name="_Toc222426272"/>
      <w:r w:rsidRPr="00D049E6">
        <w:rPr>
          <w:rFonts w:ascii="Times New Roman" w:hAnsi="Times New Roman" w:cs="Times New Roman"/>
          <w:b/>
          <w:color w:val="000000" w:themeColor="text1"/>
        </w:rPr>
        <w:lastRenderedPageBreak/>
        <w:t>Вступление</w:t>
      </w:r>
      <w:bookmarkEnd w:id="1"/>
    </w:p>
    <w:p w:rsidR="00083E1A" w:rsidRPr="00083E1A" w:rsidRDefault="00083E1A" w:rsidP="00781D3A">
      <w:pPr>
        <w:spacing w:line="360" w:lineRule="auto"/>
        <w:ind w:right="-1" w:firstLine="709"/>
        <w:jc w:val="both"/>
        <w:rPr>
          <w:rFonts w:ascii="Times New Roman" w:hAnsi="Times New Roman" w:cs="Times New Roman"/>
          <w:sz w:val="28"/>
          <w:szCs w:val="28"/>
        </w:rPr>
      </w:pPr>
      <w:proofErr w:type="spellStart"/>
      <w:r w:rsidRPr="00083E1A">
        <w:rPr>
          <w:rFonts w:ascii="Times New Roman" w:hAnsi="Times New Roman" w:cs="Times New Roman"/>
          <w:sz w:val="28"/>
          <w:szCs w:val="28"/>
        </w:rPr>
        <w:t>Standardization</w:t>
      </w:r>
      <w:proofErr w:type="spellEnd"/>
      <w:r w:rsidRPr="00083E1A">
        <w:rPr>
          <w:rFonts w:ascii="Times New Roman" w:hAnsi="Times New Roman" w:cs="Times New Roman"/>
          <w:sz w:val="28"/>
          <w:szCs w:val="28"/>
        </w:rPr>
        <w:t xml:space="preserve"> </w:t>
      </w:r>
      <w:proofErr w:type="spellStart"/>
      <w:r w:rsidRPr="00083E1A">
        <w:rPr>
          <w:rFonts w:ascii="Times New Roman" w:hAnsi="Times New Roman" w:cs="Times New Roman"/>
          <w:sz w:val="28"/>
          <w:szCs w:val="28"/>
        </w:rPr>
        <w:t>Administration</w:t>
      </w:r>
      <w:proofErr w:type="spellEnd"/>
      <w:r w:rsidRPr="00083E1A">
        <w:rPr>
          <w:rFonts w:ascii="Times New Roman" w:hAnsi="Times New Roman" w:cs="Times New Roman"/>
          <w:sz w:val="28"/>
          <w:szCs w:val="28"/>
        </w:rPr>
        <w:t xml:space="preserve"> </w:t>
      </w:r>
      <w:proofErr w:type="spellStart"/>
      <w:r w:rsidRPr="00083E1A">
        <w:rPr>
          <w:rFonts w:ascii="Times New Roman" w:hAnsi="Times New Roman" w:cs="Times New Roman"/>
          <w:sz w:val="28"/>
          <w:szCs w:val="28"/>
        </w:rPr>
        <w:t>of</w:t>
      </w:r>
      <w:proofErr w:type="spellEnd"/>
      <w:r w:rsidRPr="00083E1A">
        <w:rPr>
          <w:rFonts w:ascii="Times New Roman" w:hAnsi="Times New Roman" w:cs="Times New Roman"/>
          <w:sz w:val="28"/>
          <w:szCs w:val="28"/>
        </w:rPr>
        <w:t xml:space="preserve"> </w:t>
      </w:r>
      <w:proofErr w:type="spellStart"/>
      <w:r w:rsidRPr="00083E1A">
        <w:rPr>
          <w:rFonts w:ascii="Times New Roman" w:hAnsi="Times New Roman" w:cs="Times New Roman"/>
          <w:sz w:val="28"/>
          <w:szCs w:val="28"/>
        </w:rPr>
        <w:t>China</w:t>
      </w:r>
      <w:proofErr w:type="spellEnd"/>
      <w:r w:rsidRPr="00083E1A">
        <w:rPr>
          <w:rFonts w:ascii="Times New Roman" w:hAnsi="Times New Roman" w:cs="Times New Roman"/>
          <w:sz w:val="28"/>
          <w:szCs w:val="28"/>
        </w:rPr>
        <w:t xml:space="preserve"> (SAC) — Администрация по стандартизации Китайской Народной Республики (КНР). Являясь национальным органом по стандартизации, SAC играет ключевую роль в экономическом и технологическом развитии Китая, гармонизируя национальные требования с международными нормами для обеспечения качества, безопасности и конкурентоспособности китайской продукции как на внутреннем, так и на мировом рынках.</w:t>
      </w:r>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 xml:space="preserve">Администрация была создана в 2001 году как структура, подведомственная Государственному совету КНР. Необходимость её появления была вызвана вступлением Китая во Всемирную торговую организацию (ВТО) и потребностью в едином и прозрачном органе, который бы управлял всей системой стандартизации в стране и представлял интересы Китая на международной </w:t>
      </w:r>
      <w:proofErr w:type="gramStart"/>
      <w:r w:rsidRPr="00083E1A">
        <w:rPr>
          <w:rFonts w:ascii="Times New Roman" w:hAnsi="Times New Roman" w:cs="Times New Roman"/>
          <w:sz w:val="28"/>
          <w:szCs w:val="28"/>
        </w:rPr>
        <w:t>арене .</w:t>
      </w:r>
      <w:proofErr w:type="gramEnd"/>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 xml:space="preserve">Инициатором создания выступило правительство КНР в лице Государственного совета. Учредителем является государство. В 2018 году в ходе реформы государственных институтов SAC вошла в состав новообразованного Государственного управления по регулированию рынка (SAMR), сохранив при этом свои функции и </w:t>
      </w:r>
      <w:proofErr w:type="gramStart"/>
      <w:r w:rsidRPr="00083E1A">
        <w:rPr>
          <w:rFonts w:ascii="Times New Roman" w:hAnsi="Times New Roman" w:cs="Times New Roman"/>
          <w:sz w:val="28"/>
          <w:szCs w:val="28"/>
        </w:rPr>
        <w:t>название .</w:t>
      </w:r>
      <w:proofErr w:type="gramEnd"/>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2" w:name="_Toc222426273"/>
      <w:r w:rsidRPr="00D049E6">
        <w:rPr>
          <w:rFonts w:ascii="Times New Roman" w:hAnsi="Times New Roman" w:cs="Times New Roman"/>
          <w:b/>
          <w:color w:val="000000" w:themeColor="text1"/>
        </w:rPr>
        <w:t>Основная цель организации</w:t>
      </w:r>
      <w:bookmarkEnd w:id="2"/>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Главной целью SAC является осуществление единого управления, надзора и общей координации работ по стандартизации в Китае. Это включает в себя разработку национальных стандартов (</w:t>
      </w:r>
      <w:proofErr w:type="spellStart"/>
      <w:r w:rsidRPr="00083E1A">
        <w:rPr>
          <w:rFonts w:ascii="Times New Roman" w:hAnsi="Times New Roman" w:cs="Times New Roman"/>
          <w:sz w:val="28"/>
          <w:szCs w:val="28"/>
        </w:rPr>
        <w:t>Guobiao</w:t>
      </w:r>
      <w:proofErr w:type="spellEnd"/>
      <w:r w:rsidRPr="00083E1A">
        <w:rPr>
          <w:rFonts w:ascii="Times New Roman" w:hAnsi="Times New Roman" w:cs="Times New Roman"/>
          <w:sz w:val="28"/>
          <w:szCs w:val="28"/>
        </w:rPr>
        <w:t xml:space="preserve"> </w:t>
      </w:r>
      <w:proofErr w:type="spellStart"/>
      <w:r w:rsidRPr="00083E1A">
        <w:rPr>
          <w:rFonts w:ascii="Times New Roman" w:hAnsi="Times New Roman" w:cs="Times New Roman"/>
          <w:sz w:val="28"/>
          <w:szCs w:val="28"/>
        </w:rPr>
        <w:t>Biaozhun</w:t>
      </w:r>
      <w:proofErr w:type="spellEnd"/>
      <w:r w:rsidRPr="00083E1A">
        <w:rPr>
          <w:rFonts w:ascii="Times New Roman" w:hAnsi="Times New Roman" w:cs="Times New Roman"/>
          <w:sz w:val="28"/>
          <w:szCs w:val="28"/>
        </w:rPr>
        <w:t xml:space="preserve">, GB), их внедрение, а также контроль за соблюдением требований. Ключевая задача — обеспечить соответствие китайской системы стандартизации международным правилам, что способствует устранению технических барьеров в торговле и интеграции Китая в глобальную </w:t>
      </w:r>
      <w:proofErr w:type="gramStart"/>
      <w:r w:rsidRPr="00083E1A">
        <w:rPr>
          <w:rFonts w:ascii="Times New Roman" w:hAnsi="Times New Roman" w:cs="Times New Roman"/>
          <w:sz w:val="28"/>
          <w:szCs w:val="28"/>
        </w:rPr>
        <w:t>экономику .</w:t>
      </w:r>
      <w:proofErr w:type="gramEnd"/>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3" w:name="_Toc222426274"/>
      <w:r w:rsidRPr="00D049E6">
        <w:rPr>
          <w:rFonts w:ascii="Times New Roman" w:hAnsi="Times New Roman" w:cs="Times New Roman"/>
          <w:b/>
          <w:color w:val="000000" w:themeColor="text1"/>
        </w:rPr>
        <w:lastRenderedPageBreak/>
        <w:t>Основные задачи и область деятельности</w:t>
      </w:r>
      <w:bookmarkEnd w:id="3"/>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SAC решает широкий спектр задач, охватывающих практически все отрасли экономики. Основные направления деятельности включают:</w:t>
      </w:r>
    </w:p>
    <w:p w:rsidR="00083E1A" w:rsidRPr="00083E1A" w:rsidRDefault="00083E1A" w:rsidP="00781D3A">
      <w:pPr>
        <w:numPr>
          <w:ilvl w:val="0"/>
          <w:numId w:val="1"/>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Разработка и утверждение стандартов:</w:t>
      </w:r>
      <w:r w:rsidRPr="00083E1A">
        <w:rPr>
          <w:rFonts w:ascii="Times New Roman" w:hAnsi="Times New Roman" w:cs="Times New Roman"/>
          <w:sz w:val="28"/>
          <w:szCs w:val="28"/>
        </w:rPr>
        <w:t> Организация процесса создания, пересмотра и отмены национальных стандартов (GB) и стандартов, носящих рекомендательный характер (GB/T).</w:t>
      </w:r>
    </w:p>
    <w:p w:rsidR="00083E1A" w:rsidRPr="00083E1A" w:rsidRDefault="00083E1A" w:rsidP="00781D3A">
      <w:pPr>
        <w:numPr>
          <w:ilvl w:val="0"/>
          <w:numId w:val="1"/>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Международное сотрудничество:</w:t>
      </w:r>
      <w:r w:rsidRPr="00083E1A">
        <w:rPr>
          <w:rFonts w:ascii="Times New Roman" w:hAnsi="Times New Roman" w:cs="Times New Roman"/>
          <w:sz w:val="28"/>
          <w:szCs w:val="28"/>
        </w:rPr>
        <w:t> Представление интересов КНР в международных и региональных организациях по стандартизации (ISO, IEC и др.).</w:t>
      </w:r>
    </w:p>
    <w:p w:rsidR="00083E1A" w:rsidRPr="00083E1A" w:rsidRDefault="00083E1A" w:rsidP="00781D3A">
      <w:pPr>
        <w:numPr>
          <w:ilvl w:val="0"/>
          <w:numId w:val="1"/>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Информационное обеспечение:</w:t>
      </w:r>
      <w:r w:rsidRPr="00083E1A">
        <w:rPr>
          <w:rFonts w:ascii="Times New Roman" w:hAnsi="Times New Roman" w:cs="Times New Roman"/>
          <w:sz w:val="28"/>
          <w:szCs w:val="28"/>
        </w:rPr>
        <w:t> Ведение единого каталога национальных стандартов, обеспечение доступа к ним заинтересованных сторон.</w:t>
      </w:r>
    </w:p>
    <w:p w:rsidR="00083E1A" w:rsidRPr="00083E1A" w:rsidRDefault="00083E1A" w:rsidP="00781D3A">
      <w:pPr>
        <w:numPr>
          <w:ilvl w:val="0"/>
          <w:numId w:val="1"/>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Методологическое руководство:</w:t>
      </w:r>
      <w:r w:rsidRPr="00083E1A">
        <w:rPr>
          <w:rFonts w:ascii="Times New Roman" w:hAnsi="Times New Roman" w:cs="Times New Roman"/>
          <w:sz w:val="28"/>
          <w:szCs w:val="28"/>
        </w:rPr>
        <w:t> Координация деятельности технических комитетов (ТК) по стандартизации.</w:t>
      </w:r>
    </w:p>
    <w:p w:rsidR="00083E1A" w:rsidRPr="00083E1A" w:rsidRDefault="00083E1A" w:rsidP="00781D3A">
      <w:pPr>
        <w:numPr>
          <w:ilvl w:val="0"/>
          <w:numId w:val="1"/>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Контроль за исполнением:</w:t>
      </w:r>
      <w:r w:rsidRPr="00083E1A">
        <w:rPr>
          <w:rFonts w:ascii="Times New Roman" w:hAnsi="Times New Roman" w:cs="Times New Roman"/>
          <w:sz w:val="28"/>
          <w:szCs w:val="28"/>
        </w:rPr>
        <w:t xml:space="preserve"> Надзор за соблюдением обязательных требований национальных </w:t>
      </w:r>
      <w:proofErr w:type="gramStart"/>
      <w:r w:rsidRPr="00083E1A">
        <w:rPr>
          <w:rFonts w:ascii="Times New Roman" w:hAnsi="Times New Roman" w:cs="Times New Roman"/>
          <w:sz w:val="28"/>
          <w:szCs w:val="28"/>
        </w:rPr>
        <w:t>стандартов .</w:t>
      </w:r>
      <w:proofErr w:type="gramEnd"/>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4" w:name="_Toc222426275"/>
      <w:r w:rsidRPr="00D049E6">
        <w:rPr>
          <w:rFonts w:ascii="Times New Roman" w:hAnsi="Times New Roman" w:cs="Times New Roman"/>
          <w:b/>
          <w:color w:val="000000" w:themeColor="text1"/>
        </w:rPr>
        <w:t>Вклад в систему стандартизации</w:t>
      </w:r>
      <w:bookmarkEnd w:id="4"/>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 xml:space="preserve">Вклад SAC в развитие системы стандартизации как в Китае, так и в мире, огромен. К 2025 году, как отмечалось на праздновании Всемирного дня стандартов, общий уровень конверсии международных стандартов в национальные стандарты Китая достиг 86%. Это означает, что подавляющее большинство китайских стандартов гармонизировано с ISO, IEC и другими международными нормами. В 2025 году было опубликовано более 30 000 национальных стандартов в открытом </w:t>
      </w:r>
      <w:proofErr w:type="gramStart"/>
      <w:r w:rsidRPr="00083E1A">
        <w:rPr>
          <w:rFonts w:ascii="Times New Roman" w:hAnsi="Times New Roman" w:cs="Times New Roman"/>
          <w:sz w:val="28"/>
          <w:szCs w:val="28"/>
        </w:rPr>
        <w:t>доступе .</w:t>
      </w:r>
      <w:proofErr w:type="gramEnd"/>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 xml:space="preserve">Особое внимание уделяется новым направлениям: искусственному интеллекту, "умному" производству, "умным" сетям электропитания и уходу за пожилыми людьми. Примером может служить активная работа технических комитетов по разработке стандартов в этих высокотехнологичных сферах. Китайские эксперты вносят значительный вклад в работу ISO и IEC: 76 китайских специалистов были удостоены наград этих организаций по итогам 2025 </w:t>
      </w:r>
      <w:proofErr w:type="gramStart"/>
      <w:r w:rsidRPr="00083E1A">
        <w:rPr>
          <w:rFonts w:ascii="Times New Roman" w:hAnsi="Times New Roman" w:cs="Times New Roman"/>
          <w:sz w:val="28"/>
          <w:szCs w:val="28"/>
        </w:rPr>
        <w:t>года .</w:t>
      </w:r>
      <w:proofErr w:type="gramEnd"/>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5" w:name="_Toc222426276"/>
      <w:r w:rsidRPr="00D049E6">
        <w:rPr>
          <w:rFonts w:ascii="Times New Roman" w:hAnsi="Times New Roman" w:cs="Times New Roman"/>
          <w:b/>
          <w:color w:val="000000" w:themeColor="text1"/>
        </w:rPr>
        <w:lastRenderedPageBreak/>
        <w:t>Международное сотрудничество</w:t>
      </w:r>
      <w:bookmarkEnd w:id="5"/>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Являясь ключевым игроком на международной арене, SAC активно сотрудничает с профильными организациями по всему миру.</w:t>
      </w:r>
    </w:p>
    <w:p w:rsidR="00083E1A" w:rsidRPr="00083E1A" w:rsidRDefault="00083E1A" w:rsidP="00781D3A">
      <w:pPr>
        <w:numPr>
          <w:ilvl w:val="0"/>
          <w:numId w:val="2"/>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ISO и IEC:</w:t>
      </w:r>
      <w:r w:rsidRPr="00083E1A">
        <w:rPr>
          <w:rFonts w:ascii="Times New Roman" w:hAnsi="Times New Roman" w:cs="Times New Roman"/>
          <w:sz w:val="28"/>
          <w:szCs w:val="28"/>
        </w:rPr>
        <w:t xml:space="preserve"> SAC представляет Китай в ISO с момента восстановления членства КНР и является постоянным членом Совета ISO. Аналогичное активное участие ведется и в IEC. SAC организует работу китайских национальных комитетов в этих организациях, продвигая национальные интересы и </w:t>
      </w:r>
      <w:proofErr w:type="gramStart"/>
      <w:r w:rsidRPr="00083E1A">
        <w:rPr>
          <w:rFonts w:ascii="Times New Roman" w:hAnsi="Times New Roman" w:cs="Times New Roman"/>
          <w:sz w:val="28"/>
          <w:szCs w:val="28"/>
        </w:rPr>
        <w:t>экспертизу .</w:t>
      </w:r>
      <w:proofErr w:type="gramEnd"/>
    </w:p>
    <w:p w:rsidR="00083E1A" w:rsidRPr="00083E1A" w:rsidRDefault="00083E1A" w:rsidP="00781D3A">
      <w:pPr>
        <w:numPr>
          <w:ilvl w:val="0"/>
          <w:numId w:val="2"/>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Двусторонние соглашения:</w:t>
      </w:r>
      <w:r w:rsidRPr="00083E1A">
        <w:rPr>
          <w:rFonts w:ascii="Times New Roman" w:hAnsi="Times New Roman" w:cs="Times New Roman"/>
          <w:sz w:val="28"/>
          <w:szCs w:val="28"/>
        </w:rPr>
        <w:t xml:space="preserve"> SAC имеет обширную сеть двусторонних партнерств. Например, в 2024 году было обновлено соглашение о взаимопонимании с Испанской ассоциацией по стандартизации (UNE). Цель такого сотрудничества — гармонизация стандартов и упрощение доступа испанских компаний на китайский рынок, и </w:t>
      </w:r>
      <w:proofErr w:type="gramStart"/>
      <w:r w:rsidRPr="00083E1A">
        <w:rPr>
          <w:rFonts w:ascii="Times New Roman" w:hAnsi="Times New Roman" w:cs="Times New Roman"/>
          <w:sz w:val="28"/>
          <w:szCs w:val="28"/>
        </w:rPr>
        <w:t>наоборот .</w:t>
      </w:r>
      <w:proofErr w:type="gramEnd"/>
    </w:p>
    <w:p w:rsidR="00083E1A" w:rsidRPr="00083E1A" w:rsidRDefault="00083E1A" w:rsidP="00781D3A">
      <w:pPr>
        <w:numPr>
          <w:ilvl w:val="0"/>
          <w:numId w:val="2"/>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Региональное сотрудничество:</w:t>
      </w:r>
      <w:r w:rsidRPr="00083E1A">
        <w:rPr>
          <w:rFonts w:ascii="Times New Roman" w:hAnsi="Times New Roman" w:cs="Times New Roman"/>
          <w:sz w:val="28"/>
          <w:szCs w:val="28"/>
        </w:rPr>
        <w:t xml:space="preserve"> Китай активно развивает взаимодействие со странами АСЕАН. В 2025 году прошел Форум сотрудничества в области стандартизации, ориентированный на АСЕАН, ключевой темой которого стала инновационная кооперация в стандартизации искусственного </w:t>
      </w:r>
      <w:proofErr w:type="gramStart"/>
      <w:r w:rsidRPr="00083E1A">
        <w:rPr>
          <w:rFonts w:ascii="Times New Roman" w:hAnsi="Times New Roman" w:cs="Times New Roman"/>
          <w:sz w:val="28"/>
          <w:szCs w:val="28"/>
        </w:rPr>
        <w:t>интеллекта .</w:t>
      </w:r>
      <w:proofErr w:type="gramEnd"/>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6" w:name="_Toc222426277"/>
      <w:r w:rsidRPr="00D049E6">
        <w:rPr>
          <w:rFonts w:ascii="Times New Roman" w:hAnsi="Times New Roman" w:cs="Times New Roman"/>
          <w:b/>
          <w:color w:val="000000" w:themeColor="text1"/>
        </w:rPr>
        <w:t>Структура организации</w:t>
      </w:r>
      <w:bookmarkEnd w:id="6"/>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Структура SAC построена по иерархическому принципу и включает в себя несколько уровней:</w:t>
      </w:r>
    </w:p>
    <w:p w:rsidR="00083E1A" w:rsidRPr="00083E1A" w:rsidRDefault="00083E1A" w:rsidP="00781D3A">
      <w:pPr>
        <w:numPr>
          <w:ilvl w:val="0"/>
          <w:numId w:val="3"/>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Государственное управление по регулированию рынка (SAMR):</w:t>
      </w:r>
      <w:r w:rsidRPr="00083E1A">
        <w:rPr>
          <w:rFonts w:ascii="Times New Roman" w:hAnsi="Times New Roman" w:cs="Times New Roman"/>
          <w:sz w:val="28"/>
          <w:szCs w:val="28"/>
        </w:rPr>
        <w:t> Вышестоящий орган, в состав которого входит SAC.</w:t>
      </w:r>
    </w:p>
    <w:p w:rsidR="00083E1A" w:rsidRPr="00083E1A" w:rsidRDefault="00083E1A" w:rsidP="00781D3A">
      <w:pPr>
        <w:numPr>
          <w:ilvl w:val="0"/>
          <w:numId w:val="3"/>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Администрация по стандартизации (SAC):</w:t>
      </w:r>
      <w:r w:rsidRPr="00083E1A">
        <w:rPr>
          <w:rFonts w:ascii="Times New Roman" w:hAnsi="Times New Roman" w:cs="Times New Roman"/>
          <w:sz w:val="28"/>
          <w:szCs w:val="28"/>
        </w:rPr>
        <w:t> Центральный орган, осуществляющий общее руководство.</w:t>
      </w:r>
    </w:p>
    <w:p w:rsidR="00083E1A" w:rsidRPr="00083E1A" w:rsidRDefault="00083E1A" w:rsidP="00781D3A">
      <w:pPr>
        <w:numPr>
          <w:ilvl w:val="0"/>
          <w:numId w:val="3"/>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Технические комитеты (ТК):</w:t>
      </w:r>
      <w:r w:rsidRPr="00083E1A">
        <w:rPr>
          <w:rFonts w:ascii="Times New Roman" w:hAnsi="Times New Roman" w:cs="Times New Roman"/>
          <w:sz w:val="28"/>
          <w:szCs w:val="28"/>
        </w:rPr>
        <w:t xml:space="preserve"> Это основа разработки стандартов. В Китае насчитывается 780 технических комитетов и подкомитетов, секретариаты которых ведут различные организации — научно-исследовательские институты, промышленные ассоциации, крупные корпорации. Например, Секретариат ТК 261 </w:t>
      </w:r>
      <w:r w:rsidRPr="00083E1A">
        <w:rPr>
          <w:rFonts w:ascii="Times New Roman" w:hAnsi="Times New Roman" w:cs="Times New Roman"/>
          <w:sz w:val="28"/>
          <w:szCs w:val="28"/>
        </w:rPr>
        <w:lastRenderedPageBreak/>
        <w:t>(по сертификации и аккредитации) ведет Китайская ассоциация сертификации и аккредитации (CCAA</w:t>
      </w:r>
      <w:proofErr w:type="gramStart"/>
      <w:r w:rsidRPr="00083E1A">
        <w:rPr>
          <w:rFonts w:ascii="Times New Roman" w:hAnsi="Times New Roman" w:cs="Times New Roman"/>
          <w:sz w:val="28"/>
          <w:szCs w:val="28"/>
        </w:rPr>
        <w:t>) .</w:t>
      </w:r>
      <w:proofErr w:type="gramEnd"/>
    </w:p>
    <w:p w:rsidR="00083E1A" w:rsidRPr="00083E1A" w:rsidRDefault="00083E1A" w:rsidP="00781D3A">
      <w:pPr>
        <w:numPr>
          <w:ilvl w:val="0"/>
          <w:numId w:val="3"/>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Исследовательские институты:</w:t>
      </w:r>
      <w:r w:rsidRPr="00083E1A">
        <w:rPr>
          <w:rFonts w:ascii="Times New Roman" w:hAnsi="Times New Roman" w:cs="Times New Roman"/>
          <w:sz w:val="28"/>
          <w:szCs w:val="28"/>
        </w:rPr>
        <w:t> Ключевую роль играет Китайский национальный институт стандартизации (CNIS), который проводит научные исследования и обеспечи</w:t>
      </w:r>
      <w:r w:rsidR="0098704A">
        <w:rPr>
          <w:rFonts w:ascii="Times New Roman" w:hAnsi="Times New Roman" w:cs="Times New Roman"/>
          <w:sz w:val="28"/>
          <w:szCs w:val="28"/>
        </w:rPr>
        <w:t>вает методологическую поддержку</w:t>
      </w:r>
      <w:r w:rsidRPr="00083E1A">
        <w:rPr>
          <w:rFonts w:ascii="Times New Roman" w:hAnsi="Times New Roman" w:cs="Times New Roman"/>
          <w:sz w:val="28"/>
          <w:szCs w:val="28"/>
        </w:rPr>
        <w:t>.</w:t>
      </w:r>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Финансирование деятельности SAC и разработки национальных стандартов осуществляется преимущественно из государственного бюджета, так как организация является правительственным учреждением.</w:t>
      </w:r>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7" w:name="_Toc222426278"/>
      <w:r w:rsidRPr="00D049E6">
        <w:rPr>
          <w:rFonts w:ascii="Times New Roman" w:hAnsi="Times New Roman" w:cs="Times New Roman"/>
          <w:b/>
          <w:color w:val="000000" w:themeColor="text1"/>
        </w:rPr>
        <w:t>Разработка стандартов</w:t>
      </w:r>
      <w:bookmarkEnd w:id="7"/>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Процесс разработки стандартов в Китае является многоступенчатым и прозрачным, хотя и имеет свою специфику. Механизм можно описать следующим образом:</w:t>
      </w:r>
    </w:p>
    <w:p w:rsidR="00083E1A" w:rsidRPr="00083E1A" w:rsidRDefault="00083E1A" w:rsidP="00781D3A">
      <w:pPr>
        <w:numPr>
          <w:ilvl w:val="0"/>
          <w:numId w:val="4"/>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Инициация:</w:t>
      </w:r>
      <w:r w:rsidRPr="00083E1A">
        <w:rPr>
          <w:rFonts w:ascii="Times New Roman" w:hAnsi="Times New Roman" w:cs="Times New Roman"/>
          <w:sz w:val="28"/>
          <w:szCs w:val="28"/>
        </w:rPr>
        <w:t> Предложение о разработке нового стандарта может поступить от государственных органов, промышленных ассоциаций, технических комитетов или заинтересованных предприятий.</w:t>
      </w:r>
    </w:p>
    <w:p w:rsidR="00083E1A" w:rsidRPr="00083E1A" w:rsidRDefault="00083E1A" w:rsidP="00781D3A">
      <w:pPr>
        <w:numPr>
          <w:ilvl w:val="0"/>
          <w:numId w:val="4"/>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Разработка проекта:</w:t>
      </w:r>
      <w:r w:rsidRPr="00083E1A">
        <w:rPr>
          <w:rFonts w:ascii="Times New Roman" w:hAnsi="Times New Roman" w:cs="Times New Roman"/>
          <w:sz w:val="28"/>
          <w:szCs w:val="28"/>
        </w:rPr>
        <w:t> Проект стандарта разрабатывается соответствующим техническим комитетом (ТК) с привлечением экспертов, производителей, потребителей и научных кругов.</w:t>
      </w:r>
    </w:p>
    <w:p w:rsidR="00083E1A" w:rsidRPr="00083E1A" w:rsidRDefault="00083E1A" w:rsidP="00781D3A">
      <w:pPr>
        <w:numPr>
          <w:ilvl w:val="0"/>
          <w:numId w:val="4"/>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Общественное обсуждение:</w:t>
      </w:r>
      <w:r w:rsidRPr="00083E1A">
        <w:rPr>
          <w:rFonts w:ascii="Times New Roman" w:hAnsi="Times New Roman" w:cs="Times New Roman"/>
          <w:sz w:val="28"/>
          <w:szCs w:val="28"/>
        </w:rPr>
        <w:t> Проект выносится на публичное обсуждение, чтобы собрать комментарии от всех заинтересованных сторон.</w:t>
      </w:r>
    </w:p>
    <w:p w:rsidR="00083E1A" w:rsidRPr="00083E1A" w:rsidRDefault="00083E1A" w:rsidP="00781D3A">
      <w:pPr>
        <w:numPr>
          <w:ilvl w:val="0"/>
          <w:numId w:val="4"/>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Экспертиза и утверждение:</w:t>
      </w:r>
      <w:r w:rsidRPr="00083E1A">
        <w:rPr>
          <w:rFonts w:ascii="Times New Roman" w:hAnsi="Times New Roman" w:cs="Times New Roman"/>
          <w:sz w:val="28"/>
          <w:szCs w:val="28"/>
        </w:rPr>
        <w:t> Доработанный с учетом замечаний проект проходит экспертизу в профильном подразделении SAC и затем утверждается SAMR.</w:t>
      </w:r>
    </w:p>
    <w:p w:rsidR="00083E1A" w:rsidRPr="00083E1A" w:rsidRDefault="00083E1A" w:rsidP="00781D3A">
      <w:pPr>
        <w:numPr>
          <w:ilvl w:val="0"/>
          <w:numId w:val="4"/>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Регистрация и публикация:</w:t>
      </w:r>
      <w:r w:rsidRPr="00083E1A">
        <w:rPr>
          <w:rFonts w:ascii="Times New Roman" w:hAnsi="Times New Roman" w:cs="Times New Roman"/>
          <w:sz w:val="28"/>
          <w:szCs w:val="28"/>
        </w:rPr>
        <w:t> Утвержденный стандарт регистрируется, ему присваивается номер (например, GB XXXXX-2025), и он публикуется в открытых источниках. Современной тенденцией является внедрение "интеллектуальных систем разработки стандартов" (SIDS), ускоряющих этот</w:t>
      </w:r>
      <w:r w:rsidR="0098704A">
        <w:rPr>
          <w:rFonts w:ascii="Times New Roman" w:hAnsi="Times New Roman" w:cs="Times New Roman"/>
          <w:sz w:val="28"/>
          <w:szCs w:val="28"/>
        </w:rPr>
        <w:t xml:space="preserve"> процесс</w:t>
      </w:r>
      <w:r w:rsidRPr="00083E1A">
        <w:rPr>
          <w:rFonts w:ascii="Times New Roman" w:hAnsi="Times New Roman" w:cs="Times New Roman"/>
          <w:sz w:val="28"/>
          <w:szCs w:val="28"/>
        </w:rPr>
        <w:t>.</w:t>
      </w:r>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8" w:name="_Toc222426279"/>
      <w:r w:rsidRPr="00D049E6">
        <w:rPr>
          <w:rFonts w:ascii="Times New Roman" w:hAnsi="Times New Roman" w:cs="Times New Roman"/>
          <w:b/>
          <w:color w:val="000000" w:themeColor="text1"/>
        </w:rPr>
        <w:lastRenderedPageBreak/>
        <w:t>Наиболее значимые разработки</w:t>
      </w:r>
      <w:bookmarkEnd w:id="8"/>
    </w:p>
    <w:p w:rsidR="00083E1A" w:rsidRPr="00083E1A" w:rsidRDefault="00083E1A" w:rsidP="00781D3A">
      <w:pPr>
        <w:spacing w:line="360" w:lineRule="auto"/>
        <w:ind w:right="-1" w:firstLine="709"/>
        <w:jc w:val="both"/>
        <w:rPr>
          <w:rFonts w:ascii="Times New Roman" w:hAnsi="Times New Roman" w:cs="Times New Roman"/>
          <w:sz w:val="28"/>
          <w:szCs w:val="28"/>
        </w:rPr>
      </w:pPr>
      <w:r w:rsidRPr="00083E1A">
        <w:rPr>
          <w:rFonts w:ascii="Times New Roman" w:hAnsi="Times New Roman" w:cs="Times New Roman"/>
          <w:sz w:val="28"/>
          <w:szCs w:val="28"/>
        </w:rPr>
        <w:t>Среди множества стандартов, разработанных при участии SAC, можно выделить несколько ключевых направлений и конкретных примеров, оказавших значительное влияние на индустрию.</w:t>
      </w:r>
    </w:p>
    <w:p w:rsidR="00083E1A" w:rsidRPr="00083E1A" w:rsidRDefault="00083E1A" w:rsidP="00781D3A">
      <w:pPr>
        <w:numPr>
          <w:ilvl w:val="0"/>
          <w:numId w:val="5"/>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Системы накопления электроэнергии:</w:t>
      </w:r>
      <w:r w:rsidRPr="00083E1A">
        <w:rPr>
          <w:rFonts w:ascii="Times New Roman" w:hAnsi="Times New Roman" w:cs="Times New Roman"/>
          <w:sz w:val="28"/>
          <w:szCs w:val="28"/>
        </w:rPr>
        <w:t> По аналогии с описанным в примере JISC примером, Китай является одним из мировых лидеров в производстве аккумуляторов и развитии возобновляемой энергетики. Разработка стандартов GB/T в этой области (например, для литий-ионных батарей, систем управления батареями) имеет критическое значение для развития эл</w:t>
      </w:r>
      <w:r w:rsidR="0098704A">
        <w:rPr>
          <w:rFonts w:ascii="Times New Roman" w:hAnsi="Times New Roman" w:cs="Times New Roman"/>
          <w:sz w:val="28"/>
          <w:szCs w:val="28"/>
        </w:rPr>
        <w:t>ектротранспорта и "умных сетей"</w:t>
      </w:r>
      <w:r w:rsidRPr="00083E1A">
        <w:rPr>
          <w:rFonts w:ascii="Times New Roman" w:hAnsi="Times New Roman" w:cs="Times New Roman"/>
          <w:sz w:val="28"/>
          <w:szCs w:val="28"/>
        </w:rPr>
        <w:t>.</w:t>
      </w:r>
    </w:p>
    <w:p w:rsidR="00083E1A" w:rsidRPr="00083E1A" w:rsidRDefault="00083E1A" w:rsidP="00781D3A">
      <w:pPr>
        <w:numPr>
          <w:ilvl w:val="0"/>
          <w:numId w:val="5"/>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Искусственный интеллект:</w:t>
      </w:r>
      <w:r w:rsidRPr="00083E1A">
        <w:rPr>
          <w:rFonts w:ascii="Times New Roman" w:hAnsi="Times New Roman" w:cs="Times New Roman"/>
          <w:sz w:val="28"/>
          <w:szCs w:val="28"/>
        </w:rPr>
        <w:t> В 2025 году особый акцент делался на стандартизации в сфере ИИ. Разработка стандартов для технологий ИИ является приоритетной задачей, особенно в контексте сотрудничества со странами АСЕАН, что подчеркивает стремление Китая задавать тон в этой облас</w:t>
      </w:r>
      <w:r w:rsidR="0098704A">
        <w:rPr>
          <w:rFonts w:ascii="Times New Roman" w:hAnsi="Times New Roman" w:cs="Times New Roman"/>
          <w:sz w:val="28"/>
          <w:szCs w:val="28"/>
        </w:rPr>
        <w:t>ти</w:t>
      </w:r>
      <w:r w:rsidRPr="00083E1A">
        <w:rPr>
          <w:rFonts w:ascii="Times New Roman" w:hAnsi="Times New Roman" w:cs="Times New Roman"/>
          <w:sz w:val="28"/>
          <w:szCs w:val="28"/>
        </w:rPr>
        <w:t>.</w:t>
      </w:r>
    </w:p>
    <w:p w:rsidR="00083E1A" w:rsidRPr="00083E1A" w:rsidRDefault="00083E1A" w:rsidP="00781D3A">
      <w:pPr>
        <w:numPr>
          <w:ilvl w:val="0"/>
          <w:numId w:val="5"/>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"Умное" производство:</w:t>
      </w:r>
      <w:r w:rsidRPr="00083E1A">
        <w:rPr>
          <w:rFonts w:ascii="Times New Roman" w:hAnsi="Times New Roman" w:cs="Times New Roman"/>
          <w:sz w:val="28"/>
          <w:szCs w:val="28"/>
        </w:rPr>
        <w:t> Стандарты для информационных платформ, обеспечивающих взаимодействие всех элементов производственной цепочки (китайский аналог "Индустрии 4.0"), являются одной из ключевых областей, где SAC активно разрабатывает нормативную базу, опираясь на передовой опыт китайских предприятий.</w:t>
      </w:r>
    </w:p>
    <w:p w:rsidR="00083E1A" w:rsidRPr="00083E1A" w:rsidRDefault="00083E1A" w:rsidP="00781D3A">
      <w:pPr>
        <w:numPr>
          <w:ilvl w:val="0"/>
          <w:numId w:val="5"/>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Робототехника для персонального ухода:</w:t>
      </w:r>
      <w:r w:rsidRPr="00083E1A">
        <w:rPr>
          <w:rFonts w:ascii="Times New Roman" w:hAnsi="Times New Roman" w:cs="Times New Roman"/>
          <w:sz w:val="28"/>
          <w:szCs w:val="28"/>
        </w:rPr>
        <w:t> Учитывая демографические проблемы, Китай, как и Япония, активно развивает стандарты в сфере робототехники для ухода за пожилыми людьми и людьми с ограниченными возможностями. Эти стандарты направлены на обеспечение безопасности и ф</w:t>
      </w:r>
      <w:r w:rsidR="0098704A">
        <w:rPr>
          <w:rFonts w:ascii="Times New Roman" w:hAnsi="Times New Roman" w:cs="Times New Roman"/>
          <w:sz w:val="28"/>
          <w:szCs w:val="28"/>
        </w:rPr>
        <w:t>ункциональности таких устройств</w:t>
      </w:r>
      <w:r w:rsidRPr="00083E1A">
        <w:rPr>
          <w:rFonts w:ascii="Times New Roman" w:hAnsi="Times New Roman" w:cs="Times New Roman"/>
          <w:sz w:val="28"/>
          <w:szCs w:val="28"/>
        </w:rPr>
        <w:t>.</w:t>
      </w:r>
    </w:p>
    <w:p w:rsidR="00083E1A" w:rsidRPr="00D049E6" w:rsidRDefault="00083E1A" w:rsidP="00D049E6">
      <w:pPr>
        <w:numPr>
          <w:ilvl w:val="0"/>
          <w:numId w:val="5"/>
        </w:numPr>
        <w:spacing w:line="360" w:lineRule="auto"/>
        <w:ind w:left="0" w:right="-1" w:firstLine="709"/>
        <w:jc w:val="both"/>
        <w:rPr>
          <w:rFonts w:ascii="Times New Roman" w:hAnsi="Times New Roman" w:cs="Times New Roman"/>
          <w:sz w:val="28"/>
          <w:szCs w:val="28"/>
        </w:rPr>
      </w:pPr>
      <w:r w:rsidRPr="00083E1A">
        <w:rPr>
          <w:rFonts w:ascii="Times New Roman" w:hAnsi="Times New Roman" w:cs="Times New Roman"/>
          <w:b/>
          <w:bCs/>
          <w:sz w:val="28"/>
          <w:szCs w:val="28"/>
        </w:rPr>
        <w:t>Стандарты в области оценки соответствия:</w:t>
      </w:r>
      <w:r w:rsidRPr="00083E1A">
        <w:rPr>
          <w:rFonts w:ascii="Times New Roman" w:hAnsi="Times New Roman" w:cs="Times New Roman"/>
          <w:sz w:val="28"/>
          <w:szCs w:val="28"/>
        </w:rPr>
        <w:t> Технический комитет SAC/TC261 обеспечил 100%-</w:t>
      </w:r>
      <w:proofErr w:type="spellStart"/>
      <w:r w:rsidRPr="00083E1A">
        <w:rPr>
          <w:rFonts w:ascii="Times New Roman" w:hAnsi="Times New Roman" w:cs="Times New Roman"/>
          <w:sz w:val="28"/>
          <w:szCs w:val="28"/>
        </w:rPr>
        <w:t>ное</w:t>
      </w:r>
      <w:proofErr w:type="spellEnd"/>
      <w:r w:rsidRPr="00083E1A">
        <w:rPr>
          <w:rFonts w:ascii="Times New Roman" w:hAnsi="Times New Roman" w:cs="Times New Roman"/>
          <w:sz w:val="28"/>
          <w:szCs w:val="28"/>
        </w:rPr>
        <w:t xml:space="preserve"> внедрение международных стандартов ISO/IEC серии "Оценка соответствия" (ISO/IEC 17000, 17025, 17065 и др.) в качестве национальных стандартов Китая. Это фундаментальная база для работы испытательных лабораторий и органов</w:t>
      </w:r>
      <w:r w:rsidR="0098704A">
        <w:rPr>
          <w:rFonts w:ascii="Times New Roman" w:hAnsi="Times New Roman" w:cs="Times New Roman"/>
          <w:sz w:val="28"/>
          <w:szCs w:val="28"/>
        </w:rPr>
        <w:t xml:space="preserve"> по сертификации по всему Китаю</w:t>
      </w:r>
      <w:r w:rsidRPr="00083E1A">
        <w:rPr>
          <w:rFonts w:ascii="Times New Roman" w:hAnsi="Times New Roman" w:cs="Times New Roman"/>
          <w:sz w:val="28"/>
          <w:szCs w:val="28"/>
        </w:rPr>
        <w:t>.</w:t>
      </w:r>
    </w:p>
    <w:p w:rsidR="00083E1A" w:rsidRPr="00D049E6" w:rsidRDefault="00083E1A" w:rsidP="00D049E6">
      <w:pPr>
        <w:pStyle w:val="1"/>
        <w:spacing w:line="360" w:lineRule="auto"/>
        <w:ind w:firstLine="709"/>
        <w:rPr>
          <w:rFonts w:ascii="Times New Roman" w:hAnsi="Times New Roman" w:cs="Times New Roman"/>
          <w:b/>
          <w:color w:val="000000" w:themeColor="text1"/>
        </w:rPr>
      </w:pPr>
      <w:bookmarkStart w:id="9" w:name="_Toc222426280"/>
      <w:r w:rsidRPr="00D049E6">
        <w:rPr>
          <w:rFonts w:ascii="Times New Roman" w:hAnsi="Times New Roman" w:cs="Times New Roman"/>
          <w:b/>
          <w:color w:val="000000" w:themeColor="text1"/>
        </w:rPr>
        <w:lastRenderedPageBreak/>
        <w:t>Список литературы</w:t>
      </w:r>
      <w:bookmarkEnd w:id="9"/>
    </w:p>
    <w:p w:rsidR="00627B2D" w:rsidRPr="00627B2D" w:rsidRDefault="00627B2D" w:rsidP="00781D3A">
      <w:pPr>
        <w:numPr>
          <w:ilvl w:val="0"/>
          <w:numId w:val="6"/>
        </w:numPr>
        <w:spacing w:line="360" w:lineRule="auto"/>
        <w:ind w:left="0" w:right="-1" w:firstLine="709"/>
        <w:jc w:val="both"/>
        <w:rPr>
          <w:rFonts w:ascii="Times New Roman" w:hAnsi="Times New Roman" w:cs="Times New Roman"/>
          <w:sz w:val="28"/>
          <w:szCs w:val="28"/>
          <w:lang w:val="en-US"/>
        </w:rPr>
      </w:pPr>
      <w:r w:rsidRPr="00627B2D">
        <w:rPr>
          <w:rFonts w:ascii="Times New Roman" w:hAnsi="Times New Roman" w:cs="Times New Roman"/>
          <w:sz w:val="28"/>
          <w:szCs w:val="28"/>
          <w:lang w:val="en-US"/>
        </w:rPr>
        <w:t>ISO – International Organization for Standardization. SAC – Standardization Administration of China [</w:t>
      </w:r>
      <w:r w:rsidRPr="00627B2D">
        <w:rPr>
          <w:rFonts w:ascii="Times New Roman" w:hAnsi="Times New Roman" w:cs="Times New Roman"/>
          <w:sz w:val="28"/>
          <w:szCs w:val="28"/>
        </w:rPr>
        <w:t>Электронный</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ресурс</w:t>
      </w:r>
      <w:r w:rsidRPr="00627B2D">
        <w:rPr>
          <w:rFonts w:ascii="Times New Roman" w:hAnsi="Times New Roman" w:cs="Times New Roman"/>
          <w:sz w:val="28"/>
          <w:szCs w:val="28"/>
          <w:lang w:val="en-US"/>
        </w:rPr>
        <w:t xml:space="preserve">] / ISO. – Geneva, 2025. – </w:t>
      </w:r>
      <w:r w:rsidRPr="00627B2D">
        <w:rPr>
          <w:rFonts w:ascii="Times New Roman" w:hAnsi="Times New Roman" w:cs="Times New Roman"/>
          <w:sz w:val="28"/>
          <w:szCs w:val="28"/>
        </w:rPr>
        <w:t>Режим</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доступа</w:t>
      </w:r>
      <w:r w:rsidRPr="00627B2D">
        <w:rPr>
          <w:rFonts w:ascii="Times New Roman" w:hAnsi="Times New Roman" w:cs="Times New Roman"/>
          <w:sz w:val="28"/>
          <w:szCs w:val="28"/>
          <w:lang w:val="en-US"/>
        </w:rPr>
        <w:t xml:space="preserve">: </w:t>
      </w:r>
      <w:hyperlink r:id="rId8" w:history="1">
        <w:r w:rsidRPr="002B6DFF">
          <w:rPr>
            <w:rStyle w:val="a4"/>
            <w:rFonts w:ascii="Times New Roman" w:hAnsi="Times New Roman" w:cs="Times New Roman"/>
            <w:sz w:val="28"/>
            <w:szCs w:val="28"/>
            <w:lang w:val="en-US"/>
          </w:rPr>
          <w:t>https://www.iso.org/ru/member/1635.html</w:t>
        </w:r>
      </w:hyperlink>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свободный</w:t>
      </w:r>
      <w:r w:rsidRPr="00627B2D">
        <w:rPr>
          <w:rFonts w:ascii="Times New Roman" w:hAnsi="Times New Roman" w:cs="Times New Roman"/>
          <w:sz w:val="28"/>
          <w:szCs w:val="28"/>
          <w:lang w:val="en-US"/>
        </w:rPr>
        <w:t xml:space="preserve">. – </w:t>
      </w:r>
      <w:r w:rsidRPr="00627B2D">
        <w:rPr>
          <w:rFonts w:ascii="Times New Roman" w:hAnsi="Times New Roman" w:cs="Times New Roman"/>
          <w:sz w:val="28"/>
          <w:szCs w:val="28"/>
        </w:rPr>
        <w:t>Загл</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с</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экрана</w:t>
      </w:r>
      <w:r w:rsidRPr="00627B2D">
        <w:rPr>
          <w:rFonts w:ascii="Times New Roman" w:hAnsi="Times New Roman" w:cs="Times New Roman"/>
          <w:sz w:val="28"/>
          <w:szCs w:val="28"/>
          <w:lang w:val="en-US"/>
        </w:rPr>
        <w:t>. – (</w:t>
      </w:r>
      <w:r w:rsidRPr="00627B2D">
        <w:rPr>
          <w:rFonts w:ascii="Times New Roman" w:hAnsi="Times New Roman" w:cs="Times New Roman"/>
          <w:sz w:val="28"/>
          <w:szCs w:val="28"/>
        </w:rPr>
        <w:t>Дата</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обращения</w:t>
      </w:r>
      <w:r w:rsidRPr="00627B2D">
        <w:rPr>
          <w:rFonts w:ascii="Times New Roman" w:hAnsi="Times New Roman" w:cs="Times New Roman"/>
          <w:sz w:val="28"/>
          <w:szCs w:val="28"/>
          <w:lang w:val="en-US"/>
        </w:rPr>
        <w:t>: 19.02.2026).</w:t>
      </w:r>
    </w:p>
    <w:p w:rsidR="00627B2D" w:rsidRPr="00627B2D" w:rsidRDefault="00627B2D" w:rsidP="00781D3A">
      <w:pPr>
        <w:numPr>
          <w:ilvl w:val="0"/>
          <w:numId w:val="6"/>
        </w:numPr>
        <w:spacing w:line="360" w:lineRule="auto"/>
        <w:ind w:left="0" w:right="-1" w:firstLine="709"/>
        <w:jc w:val="both"/>
        <w:rPr>
          <w:rFonts w:ascii="Times New Roman" w:hAnsi="Times New Roman" w:cs="Times New Roman"/>
          <w:sz w:val="28"/>
          <w:szCs w:val="28"/>
          <w:lang w:val="en-US"/>
        </w:rPr>
      </w:pPr>
      <w:r w:rsidRPr="00627B2D">
        <w:rPr>
          <w:rFonts w:ascii="Times New Roman" w:hAnsi="Times New Roman" w:cs="Times New Roman"/>
          <w:sz w:val="28"/>
          <w:szCs w:val="28"/>
          <w:lang w:val="en-US"/>
        </w:rPr>
        <w:t>UNE and SAC renew their alliance to boost Spanish exports to China [</w:t>
      </w:r>
      <w:r w:rsidRPr="00627B2D">
        <w:rPr>
          <w:rFonts w:ascii="Times New Roman" w:hAnsi="Times New Roman" w:cs="Times New Roman"/>
          <w:sz w:val="28"/>
          <w:szCs w:val="28"/>
        </w:rPr>
        <w:t>Электронный</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ресурс</w:t>
      </w:r>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Empresa</w:t>
      </w:r>
      <w:proofErr w:type="spellEnd"/>
      <w:r>
        <w:rPr>
          <w:rFonts w:ascii="Times New Roman" w:hAnsi="Times New Roman" w:cs="Times New Roman"/>
          <w:sz w:val="28"/>
          <w:szCs w:val="28"/>
          <w:lang w:val="en-US"/>
        </w:rPr>
        <w:t xml:space="preserve"> Exterior</w:t>
      </w:r>
      <w:r w:rsidRPr="00627B2D">
        <w:rPr>
          <w:rFonts w:ascii="Times New Roman" w:hAnsi="Times New Roman" w:cs="Times New Roman"/>
          <w:sz w:val="28"/>
          <w:szCs w:val="28"/>
          <w:lang w:val="en-US"/>
        </w:rPr>
        <w:t>: [</w:t>
      </w:r>
      <w:r w:rsidRPr="00627B2D">
        <w:rPr>
          <w:rFonts w:ascii="Times New Roman" w:hAnsi="Times New Roman" w:cs="Times New Roman"/>
          <w:sz w:val="28"/>
          <w:szCs w:val="28"/>
        </w:rPr>
        <w:t>сайт</w:t>
      </w:r>
      <w:r w:rsidRPr="00627B2D">
        <w:rPr>
          <w:rFonts w:ascii="Times New Roman" w:hAnsi="Times New Roman" w:cs="Times New Roman"/>
          <w:sz w:val="28"/>
          <w:szCs w:val="28"/>
          <w:lang w:val="en-US"/>
        </w:rPr>
        <w:t xml:space="preserve">]. – Madrid, 2024. – 4 </w:t>
      </w:r>
      <w:proofErr w:type="spellStart"/>
      <w:r w:rsidRPr="00627B2D">
        <w:rPr>
          <w:rFonts w:ascii="Times New Roman" w:hAnsi="Times New Roman" w:cs="Times New Roman"/>
          <w:sz w:val="28"/>
          <w:szCs w:val="28"/>
          <w:lang w:val="en-US"/>
        </w:rPr>
        <w:t>noviembre</w:t>
      </w:r>
      <w:proofErr w:type="spellEnd"/>
      <w:r w:rsidRPr="00627B2D">
        <w:rPr>
          <w:rFonts w:ascii="Times New Roman" w:hAnsi="Times New Roman" w:cs="Times New Roman"/>
          <w:sz w:val="28"/>
          <w:szCs w:val="28"/>
          <w:lang w:val="en-US"/>
        </w:rPr>
        <w:t xml:space="preserve">. – </w:t>
      </w:r>
      <w:r w:rsidRPr="00627B2D">
        <w:rPr>
          <w:rFonts w:ascii="Times New Roman" w:hAnsi="Times New Roman" w:cs="Times New Roman"/>
          <w:sz w:val="28"/>
          <w:szCs w:val="28"/>
        </w:rPr>
        <w:t>Режим</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доступа</w:t>
      </w:r>
      <w:r w:rsidRPr="00627B2D">
        <w:rPr>
          <w:rFonts w:ascii="Times New Roman" w:hAnsi="Times New Roman" w:cs="Times New Roman"/>
          <w:sz w:val="28"/>
          <w:szCs w:val="28"/>
          <w:lang w:val="en-US"/>
        </w:rPr>
        <w:t xml:space="preserve">: </w:t>
      </w:r>
      <w:hyperlink r:id="rId9" w:history="1">
        <w:r w:rsidRPr="002B6DFF">
          <w:rPr>
            <w:rStyle w:val="a4"/>
            <w:rFonts w:ascii="Times New Roman" w:hAnsi="Times New Roman" w:cs="Times New Roman"/>
            <w:sz w:val="28"/>
            <w:szCs w:val="28"/>
            <w:lang w:val="en-US"/>
          </w:rPr>
          <w:t>https://en.empresaexterior.com/</w:t>
        </w:r>
      </w:hyperlink>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дата</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обращения</w:t>
      </w:r>
      <w:r w:rsidRPr="00627B2D">
        <w:rPr>
          <w:rFonts w:ascii="Times New Roman" w:hAnsi="Times New Roman" w:cs="Times New Roman"/>
          <w:sz w:val="28"/>
          <w:szCs w:val="28"/>
          <w:lang w:val="en-US"/>
        </w:rPr>
        <w:t>: 19.02.2026).</w:t>
      </w:r>
    </w:p>
    <w:p w:rsidR="00627B2D" w:rsidRPr="00627B2D" w:rsidRDefault="00627B2D" w:rsidP="00781D3A">
      <w:pPr>
        <w:numPr>
          <w:ilvl w:val="0"/>
          <w:numId w:val="6"/>
        </w:numPr>
        <w:spacing w:line="360" w:lineRule="auto"/>
        <w:ind w:left="0" w:right="-1" w:firstLine="709"/>
        <w:jc w:val="both"/>
        <w:rPr>
          <w:rFonts w:ascii="Times New Roman" w:hAnsi="Times New Roman" w:cs="Times New Roman"/>
          <w:sz w:val="28"/>
          <w:szCs w:val="28"/>
          <w:lang w:val="en-US"/>
        </w:rPr>
      </w:pPr>
      <w:r w:rsidRPr="00627B2D">
        <w:rPr>
          <w:rFonts w:ascii="Times New Roman" w:hAnsi="Times New Roman" w:cs="Times New Roman"/>
          <w:sz w:val="28"/>
          <w:szCs w:val="28"/>
          <w:lang w:val="en-US"/>
        </w:rPr>
        <w:t>2025 ASEAN-Oriented Standardization Cooperation Forum held [</w:t>
      </w:r>
      <w:r w:rsidRPr="00627B2D">
        <w:rPr>
          <w:rFonts w:ascii="Times New Roman" w:hAnsi="Times New Roman" w:cs="Times New Roman"/>
          <w:sz w:val="28"/>
          <w:szCs w:val="28"/>
        </w:rPr>
        <w:t>Электронный</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ресурс</w:t>
      </w:r>
      <w:r>
        <w:rPr>
          <w:rFonts w:ascii="Times New Roman" w:hAnsi="Times New Roman" w:cs="Times New Roman"/>
          <w:sz w:val="28"/>
          <w:szCs w:val="28"/>
          <w:lang w:val="en-US"/>
        </w:rPr>
        <w:t>] // China Standardization</w:t>
      </w:r>
      <w:r w:rsidRPr="00627B2D">
        <w:rPr>
          <w:rFonts w:ascii="Times New Roman" w:hAnsi="Times New Roman" w:cs="Times New Roman"/>
          <w:sz w:val="28"/>
          <w:szCs w:val="28"/>
          <w:lang w:val="en-US"/>
        </w:rPr>
        <w:t>: [</w:t>
      </w:r>
      <w:r w:rsidRPr="00627B2D">
        <w:rPr>
          <w:rFonts w:ascii="Times New Roman" w:hAnsi="Times New Roman" w:cs="Times New Roman"/>
          <w:sz w:val="28"/>
          <w:szCs w:val="28"/>
        </w:rPr>
        <w:t>сайт</w:t>
      </w:r>
      <w:r>
        <w:rPr>
          <w:rFonts w:ascii="Times New Roman" w:hAnsi="Times New Roman" w:cs="Times New Roman"/>
          <w:sz w:val="28"/>
          <w:szCs w:val="28"/>
          <w:lang w:val="en-US"/>
        </w:rPr>
        <w:t>]. – Beijing</w:t>
      </w:r>
      <w:r w:rsidRPr="00627B2D">
        <w:rPr>
          <w:rFonts w:ascii="Times New Roman" w:hAnsi="Times New Roman" w:cs="Times New Roman"/>
          <w:sz w:val="28"/>
          <w:szCs w:val="28"/>
          <w:lang w:val="en-US"/>
        </w:rPr>
        <w:t xml:space="preserve">: CSP Press, 2025. – 10 November. – </w:t>
      </w:r>
      <w:r w:rsidRPr="00627B2D">
        <w:rPr>
          <w:rFonts w:ascii="Times New Roman" w:hAnsi="Times New Roman" w:cs="Times New Roman"/>
          <w:sz w:val="28"/>
          <w:szCs w:val="28"/>
        </w:rPr>
        <w:t>Режим</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доступа</w:t>
      </w:r>
      <w:r w:rsidRPr="00627B2D">
        <w:rPr>
          <w:rFonts w:ascii="Times New Roman" w:hAnsi="Times New Roman" w:cs="Times New Roman"/>
          <w:sz w:val="28"/>
          <w:szCs w:val="28"/>
          <w:lang w:val="en-US"/>
        </w:rPr>
        <w:t xml:space="preserve">: </w:t>
      </w:r>
      <w:hyperlink r:id="rId10" w:history="1">
        <w:r w:rsidRPr="002B6DFF">
          <w:rPr>
            <w:rStyle w:val="a4"/>
            <w:rFonts w:ascii="Times New Roman" w:hAnsi="Times New Roman" w:cs="Times New Roman"/>
            <w:sz w:val="28"/>
            <w:szCs w:val="28"/>
            <w:lang w:val="en-US"/>
          </w:rPr>
          <w:t>http://www.cspress.cn/</w:t>
        </w:r>
      </w:hyperlink>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дата</w:t>
      </w:r>
      <w:r w:rsidRPr="00627B2D">
        <w:rPr>
          <w:rFonts w:ascii="Times New Roman" w:hAnsi="Times New Roman" w:cs="Times New Roman"/>
          <w:sz w:val="28"/>
          <w:szCs w:val="28"/>
          <w:lang w:val="en-US"/>
        </w:rPr>
        <w:t xml:space="preserve"> </w:t>
      </w:r>
      <w:r w:rsidRPr="00627B2D">
        <w:rPr>
          <w:rFonts w:ascii="Times New Roman" w:hAnsi="Times New Roman" w:cs="Times New Roman"/>
          <w:sz w:val="28"/>
          <w:szCs w:val="28"/>
        </w:rPr>
        <w:t>обращения</w:t>
      </w:r>
      <w:r w:rsidRPr="00627B2D">
        <w:rPr>
          <w:rFonts w:ascii="Times New Roman" w:hAnsi="Times New Roman" w:cs="Times New Roman"/>
          <w:sz w:val="28"/>
          <w:szCs w:val="28"/>
          <w:lang w:val="en-US"/>
        </w:rPr>
        <w:t>: 19.02.2026).</w:t>
      </w:r>
    </w:p>
    <w:p w:rsidR="00627B2D" w:rsidRPr="00627B2D" w:rsidRDefault="00627B2D" w:rsidP="00781D3A">
      <w:pPr>
        <w:numPr>
          <w:ilvl w:val="0"/>
          <w:numId w:val="6"/>
        </w:numPr>
        <w:spacing w:line="360" w:lineRule="auto"/>
        <w:ind w:left="0" w:right="-1" w:firstLine="709"/>
        <w:jc w:val="both"/>
        <w:rPr>
          <w:rFonts w:ascii="Times New Roman" w:hAnsi="Times New Roman" w:cs="Times New Roman"/>
          <w:sz w:val="28"/>
          <w:szCs w:val="28"/>
        </w:rPr>
      </w:pPr>
      <w:r w:rsidRPr="00627B2D">
        <w:rPr>
          <w:rFonts w:ascii="Times New Roman" w:hAnsi="Times New Roman" w:cs="Times New Roman"/>
          <w:sz w:val="28"/>
          <w:szCs w:val="28"/>
        </w:rPr>
        <w:t>Заметки с симпозиума по стандартизации в области сертификации и аккредитации [Электронный ресурс] // Ассоциация сертифика</w:t>
      </w:r>
      <w:r>
        <w:rPr>
          <w:rFonts w:ascii="Times New Roman" w:hAnsi="Times New Roman" w:cs="Times New Roman"/>
          <w:sz w:val="28"/>
          <w:szCs w:val="28"/>
        </w:rPr>
        <w:t>ции и аккредитации Китая (CCAA)</w:t>
      </w:r>
      <w:r w:rsidRPr="00627B2D">
        <w:rPr>
          <w:rFonts w:ascii="Times New Roman" w:hAnsi="Times New Roman" w:cs="Times New Roman"/>
          <w:sz w:val="28"/>
          <w:szCs w:val="28"/>
        </w:rPr>
        <w:t xml:space="preserve">: [сайт]. – Пекин, 2021. – 27 января. – Режим доступа: </w:t>
      </w:r>
      <w:hyperlink r:id="rId11" w:history="1">
        <w:r w:rsidRPr="002B6DFF">
          <w:rPr>
            <w:rStyle w:val="a4"/>
            <w:rFonts w:ascii="Times New Roman" w:hAnsi="Times New Roman" w:cs="Times New Roman"/>
            <w:sz w:val="28"/>
            <w:szCs w:val="28"/>
          </w:rPr>
          <w:t>http://www.qqip.org.cn/</w:t>
        </w:r>
      </w:hyperlink>
      <w:r>
        <w:rPr>
          <w:rFonts w:ascii="Times New Roman" w:hAnsi="Times New Roman" w:cs="Times New Roman"/>
          <w:sz w:val="28"/>
          <w:szCs w:val="28"/>
        </w:rPr>
        <w:t xml:space="preserve"> </w:t>
      </w:r>
      <w:r w:rsidRPr="00627B2D">
        <w:rPr>
          <w:rFonts w:ascii="Times New Roman" w:hAnsi="Times New Roman" w:cs="Times New Roman"/>
          <w:sz w:val="28"/>
          <w:szCs w:val="28"/>
        </w:rPr>
        <w:t xml:space="preserve">, свободный. – </w:t>
      </w:r>
      <w:proofErr w:type="spellStart"/>
      <w:r w:rsidRPr="00627B2D">
        <w:rPr>
          <w:rFonts w:ascii="Times New Roman" w:hAnsi="Times New Roman" w:cs="Times New Roman"/>
          <w:sz w:val="28"/>
          <w:szCs w:val="28"/>
        </w:rPr>
        <w:t>Загл</w:t>
      </w:r>
      <w:proofErr w:type="spellEnd"/>
      <w:r w:rsidRPr="00627B2D">
        <w:rPr>
          <w:rFonts w:ascii="Times New Roman" w:hAnsi="Times New Roman" w:cs="Times New Roman"/>
          <w:sz w:val="28"/>
          <w:szCs w:val="28"/>
        </w:rPr>
        <w:t>. с экрана. – (Дата обращения: 19.02.2026).</w:t>
      </w:r>
    </w:p>
    <w:p w:rsidR="00083E1A" w:rsidRDefault="00083E1A" w:rsidP="00781D3A">
      <w:pPr>
        <w:spacing w:line="360" w:lineRule="auto"/>
        <w:ind w:left="-426" w:right="-1" w:firstLine="709"/>
        <w:jc w:val="both"/>
        <w:rPr>
          <w:rFonts w:ascii="Times New Roman" w:hAnsi="Times New Roman" w:cs="Times New Roman"/>
          <w:sz w:val="28"/>
          <w:szCs w:val="28"/>
        </w:rPr>
      </w:pPr>
    </w:p>
    <w:p w:rsidR="00083E1A" w:rsidRDefault="00083E1A" w:rsidP="00781D3A">
      <w:pPr>
        <w:spacing w:line="360" w:lineRule="auto"/>
        <w:ind w:left="-426" w:right="-1" w:firstLine="709"/>
        <w:jc w:val="both"/>
        <w:rPr>
          <w:rFonts w:ascii="Times New Roman" w:hAnsi="Times New Roman" w:cs="Times New Roman"/>
          <w:sz w:val="28"/>
          <w:szCs w:val="28"/>
        </w:rPr>
      </w:pPr>
    </w:p>
    <w:p w:rsidR="00083E1A" w:rsidRPr="00083E1A" w:rsidRDefault="00083E1A" w:rsidP="00781D3A">
      <w:pPr>
        <w:spacing w:line="360" w:lineRule="auto"/>
        <w:ind w:left="-426" w:right="-1" w:firstLine="709"/>
        <w:jc w:val="both"/>
        <w:rPr>
          <w:rFonts w:ascii="Times New Roman" w:hAnsi="Times New Roman" w:cs="Times New Roman"/>
          <w:sz w:val="28"/>
          <w:szCs w:val="28"/>
        </w:rPr>
      </w:pPr>
    </w:p>
    <w:sectPr w:rsidR="00083E1A" w:rsidRPr="00083E1A" w:rsidSect="00D91677">
      <w:footerReference w:type="default" r:id="rId1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6F1" w:rsidRDefault="005F66F1" w:rsidP="00D91677">
      <w:pPr>
        <w:spacing w:after="0" w:line="240" w:lineRule="auto"/>
      </w:pPr>
      <w:r>
        <w:separator/>
      </w:r>
    </w:p>
  </w:endnote>
  <w:endnote w:type="continuationSeparator" w:id="0">
    <w:p w:rsidR="005F66F1" w:rsidRDefault="005F66F1" w:rsidP="00D91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6313145"/>
      <w:docPartObj>
        <w:docPartGallery w:val="Page Numbers (Bottom of Page)"/>
        <w:docPartUnique/>
      </w:docPartObj>
    </w:sdtPr>
    <w:sdtContent>
      <w:p w:rsidR="00D91677" w:rsidRDefault="00D91677">
        <w:pPr>
          <w:pStyle w:val="a8"/>
          <w:jc w:val="center"/>
        </w:pPr>
        <w:r>
          <w:fldChar w:fldCharType="begin"/>
        </w:r>
        <w:r>
          <w:instrText>PAGE   \* MERGEFORMAT</w:instrText>
        </w:r>
        <w:r>
          <w:fldChar w:fldCharType="separate"/>
        </w:r>
        <w:r>
          <w:rPr>
            <w:noProof/>
          </w:rPr>
          <w:t>8</w:t>
        </w:r>
        <w:r>
          <w:fldChar w:fldCharType="end"/>
        </w:r>
      </w:p>
    </w:sdtContent>
  </w:sdt>
  <w:p w:rsidR="00D91677" w:rsidRDefault="00D916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6F1" w:rsidRDefault="005F66F1" w:rsidP="00D91677">
      <w:pPr>
        <w:spacing w:after="0" w:line="240" w:lineRule="auto"/>
      </w:pPr>
      <w:r>
        <w:separator/>
      </w:r>
    </w:p>
  </w:footnote>
  <w:footnote w:type="continuationSeparator" w:id="0">
    <w:p w:rsidR="005F66F1" w:rsidRDefault="005F66F1" w:rsidP="00D91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3A65"/>
    <w:multiLevelType w:val="multilevel"/>
    <w:tmpl w:val="E8C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44849"/>
    <w:multiLevelType w:val="multilevel"/>
    <w:tmpl w:val="B6FE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051B5"/>
    <w:multiLevelType w:val="multilevel"/>
    <w:tmpl w:val="93EC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12799"/>
    <w:multiLevelType w:val="multilevel"/>
    <w:tmpl w:val="9C7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440DA"/>
    <w:multiLevelType w:val="multilevel"/>
    <w:tmpl w:val="410C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F32522"/>
    <w:multiLevelType w:val="multilevel"/>
    <w:tmpl w:val="854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8E9"/>
    <w:rsid w:val="000138E9"/>
    <w:rsid w:val="00083E1A"/>
    <w:rsid w:val="00552234"/>
    <w:rsid w:val="005F66F1"/>
    <w:rsid w:val="00627B2D"/>
    <w:rsid w:val="00781D3A"/>
    <w:rsid w:val="0098704A"/>
    <w:rsid w:val="009C0ACA"/>
    <w:rsid w:val="00B77025"/>
    <w:rsid w:val="00D049E6"/>
    <w:rsid w:val="00D91677"/>
    <w:rsid w:val="00EA2E1B"/>
    <w:rsid w:val="00FD3D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06E0"/>
  <w15:chartTrackingRefBased/>
  <w15:docId w15:val="{B27D2E60-A438-4184-A480-302C93B3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C0A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083E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link w:val="12"/>
    <w:qFormat/>
    <w:rsid w:val="009C0ACA"/>
    <w:pPr>
      <w:spacing w:after="240" w:line="240" w:lineRule="auto"/>
      <w:jc w:val="center"/>
    </w:pPr>
    <w:rPr>
      <w:rFonts w:ascii="Times New Roman" w:hAnsi="Times New Roman" w:cs="Times New Roman"/>
      <w:sz w:val="28"/>
      <w:szCs w:val="28"/>
      <w:lang w:eastAsia="ru-RU"/>
    </w:rPr>
  </w:style>
  <w:style w:type="character" w:customStyle="1" w:styleId="12">
    <w:name w:val="Стиль1 Знак"/>
    <w:basedOn w:val="10"/>
    <w:link w:val="11"/>
    <w:rsid w:val="009C0ACA"/>
    <w:rPr>
      <w:rFonts w:ascii="Times New Roman" w:eastAsiaTheme="majorEastAsia" w:hAnsi="Times New Roman" w:cs="Times New Roman"/>
      <w:color w:val="2E74B5" w:themeColor="accent1" w:themeShade="BF"/>
      <w:sz w:val="28"/>
      <w:szCs w:val="28"/>
      <w:lang w:eastAsia="ru-RU"/>
    </w:rPr>
  </w:style>
  <w:style w:type="character" w:customStyle="1" w:styleId="10">
    <w:name w:val="Заголовок 1 Знак"/>
    <w:basedOn w:val="a0"/>
    <w:link w:val="1"/>
    <w:uiPriority w:val="9"/>
    <w:rsid w:val="009C0ACA"/>
    <w:rPr>
      <w:rFonts w:asciiTheme="majorHAnsi" w:eastAsiaTheme="majorEastAsia" w:hAnsiTheme="majorHAnsi" w:cstheme="majorBidi"/>
      <w:color w:val="2E74B5" w:themeColor="accent1" w:themeShade="BF"/>
      <w:sz w:val="32"/>
      <w:szCs w:val="32"/>
    </w:rPr>
  </w:style>
  <w:style w:type="table" w:styleId="a3">
    <w:name w:val="Table Grid"/>
    <w:basedOn w:val="a1"/>
    <w:uiPriority w:val="59"/>
    <w:rsid w:val="00083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083E1A"/>
    <w:rPr>
      <w:rFonts w:asciiTheme="majorHAnsi" w:eastAsiaTheme="majorEastAsia" w:hAnsiTheme="majorHAnsi" w:cstheme="majorBidi"/>
      <w:color w:val="2E74B5" w:themeColor="accent1" w:themeShade="BF"/>
      <w:sz w:val="26"/>
      <w:szCs w:val="26"/>
    </w:rPr>
  </w:style>
  <w:style w:type="character" w:styleId="a4">
    <w:name w:val="Hyperlink"/>
    <w:basedOn w:val="a0"/>
    <w:uiPriority w:val="99"/>
    <w:unhideWhenUsed/>
    <w:rsid w:val="00083E1A"/>
    <w:rPr>
      <w:color w:val="0563C1" w:themeColor="hyperlink"/>
      <w:u w:val="single"/>
    </w:rPr>
  </w:style>
  <w:style w:type="paragraph" w:styleId="a5">
    <w:name w:val="TOC Heading"/>
    <w:basedOn w:val="1"/>
    <w:next w:val="a"/>
    <w:uiPriority w:val="39"/>
    <w:unhideWhenUsed/>
    <w:qFormat/>
    <w:rsid w:val="00D049E6"/>
    <w:pPr>
      <w:outlineLvl w:val="9"/>
    </w:pPr>
    <w:rPr>
      <w:lang w:eastAsia="ru-RU"/>
    </w:rPr>
  </w:style>
  <w:style w:type="paragraph" w:styleId="13">
    <w:name w:val="toc 1"/>
    <w:basedOn w:val="a"/>
    <w:next w:val="a"/>
    <w:autoRedefine/>
    <w:uiPriority w:val="39"/>
    <w:unhideWhenUsed/>
    <w:rsid w:val="00D049E6"/>
    <w:pPr>
      <w:spacing w:after="100"/>
    </w:pPr>
  </w:style>
  <w:style w:type="paragraph" w:styleId="a6">
    <w:name w:val="header"/>
    <w:basedOn w:val="a"/>
    <w:link w:val="a7"/>
    <w:uiPriority w:val="99"/>
    <w:unhideWhenUsed/>
    <w:rsid w:val="00D9167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91677"/>
  </w:style>
  <w:style w:type="paragraph" w:styleId="a8">
    <w:name w:val="footer"/>
    <w:basedOn w:val="a"/>
    <w:link w:val="a9"/>
    <w:uiPriority w:val="99"/>
    <w:unhideWhenUsed/>
    <w:rsid w:val="00D9167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91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37398">
      <w:bodyDiv w:val="1"/>
      <w:marLeft w:val="0"/>
      <w:marRight w:val="0"/>
      <w:marTop w:val="0"/>
      <w:marBottom w:val="0"/>
      <w:divBdr>
        <w:top w:val="none" w:sz="0" w:space="0" w:color="auto"/>
        <w:left w:val="none" w:sz="0" w:space="0" w:color="auto"/>
        <w:bottom w:val="none" w:sz="0" w:space="0" w:color="auto"/>
        <w:right w:val="none" w:sz="0" w:space="0" w:color="auto"/>
      </w:divBdr>
    </w:div>
    <w:div w:id="200561514">
      <w:bodyDiv w:val="1"/>
      <w:marLeft w:val="0"/>
      <w:marRight w:val="0"/>
      <w:marTop w:val="0"/>
      <w:marBottom w:val="0"/>
      <w:divBdr>
        <w:top w:val="none" w:sz="0" w:space="0" w:color="auto"/>
        <w:left w:val="none" w:sz="0" w:space="0" w:color="auto"/>
        <w:bottom w:val="none" w:sz="0" w:space="0" w:color="auto"/>
        <w:right w:val="none" w:sz="0" w:space="0" w:color="auto"/>
      </w:divBdr>
    </w:div>
    <w:div w:id="150682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ru/member/1635.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qqip.org.cn/" TargetMode="External"/><Relationship Id="rId5" Type="http://schemas.openxmlformats.org/officeDocument/2006/relationships/webSettings" Target="webSettings.xml"/><Relationship Id="rId10" Type="http://schemas.openxmlformats.org/officeDocument/2006/relationships/hyperlink" Target="http://www.cspress.cn/" TargetMode="External"/><Relationship Id="rId4" Type="http://schemas.openxmlformats.org/officeDocument/2006/relationships/settings" Target="settings.xml"/><Relationship Id="rId9" Type="http://schemas.openxmlformats.org/officeDocument/2006/relationships/hyperlink" Target="https://en.empresaexterior.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A73F6-817F-41A6-84B9-20183372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1614</Words>
  <Characters>9202</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FROLOV</dc:creator>
  <cp:keywords/>
  <dc:description/>
  <cp:lastModifiedBy>NIKITA FROLOV</cp:lastModifiedBy>
  <cp:revision>9</cp:revision>
  <dcterms:created xsi:type="dcterms:W3CDTF">2026-02-19T17:16:00Z</dcterms:created>
  <dcterms:modified xsi:type="dcterms:W3CDTF">2026-02-19T17:46:00Z</dcterms:modified>
</cp:coreProperties>
</file>