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BB" w:rsidRDefault="00700EC5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 на студента</w:t>
      </w:r>
    </w:p>
    <w:p w:rsidR="00700EC5" w:rsidRDefault="00700EC5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Южно-уральского государственного технического колледжа</w:t>
      </w:r>
    </w:p>
    <w:p w:rsidR="00700EC5" w:rsidRDefault="00700EC5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Токарева Вадима Юрьевича</w:t>
      </w:r>
    </w:p>
    <w:p w:rsidR="00700EC5" w:rsidRDefault="00700EC5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 декабря 1997 г рождения,</w:t>
      </w:r>
    </w:p>
    <w:p w:rsidR="00413930" w:rsidRDefault="00413930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Проживающего по адресу</w:t>
      </w:r>
    </w:p>
    <w:p w:rsidR="00413930" w:rsidRDefault="00413930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Еткульский р-н, с. Еткуль, ул. Суворова, 10-7</w:t>
      </w:r>
    </w:p>
    <w:p w:rsidR="00413930" w:rsidRDefault="00413930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</w:p>
    <w:p w:rsidR="00413930" w:rsidRDefault="00413930" w:rsidP="00FA09D2">
      <w:pPr>
        <w:spacing w:after="4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Токарев Вадим учился в </w:t>
      </w:r>
      <w:proofErr w:type="spellStart"/>
      <w:r>
        <w:rPr>
          <w:rFonts w:ascii="Times New Roman" w:hAnsi="Times New Roman" w:cs="Times New Roman"/>
          <w:sz w:val="24"/>
        </w:rPr>
        <w:t>Южно-уральском</w:t>
      </w:r>
      <w:proofErr w:type="spellEnd"/>
      <w:r>
        <w:rPr>
          <w:rFonts w:ascii="Times New Roman" w:hAnsi="Times New Roman" w:cs="Times New Roman"/>
          <w:sz w:val="24"/>
        </w:rPr>
        <w:t xml:space="preserve"> государственном техническом колледже</w:t>
      </w:r>
      <w:r w:rsidR="00FA0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сентября 2013 года в бюджетной группе по специальности 230701 Прикладная</w:t>
      </w:r>
      <w:r w:rsidR="00FA0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информатика (по отраслям), окончив</w:t>
      </w:r>
      <w:r w:rsidR="00AC1765">
        <w:rPr>
          <w:rFonts w:ascii="Times New Roman" w:hAnsi="Times New Roman" w:cs="Times New Roman"/>
          <w:sz w:val="24"/>
        </w:rPr>
        <w:t xml:space="preserve"> среднюю </w:t>
      </w:r>
      <w:proofErr w:type="spellStart"/>
      <w:r w:rsidR="00AC1765">
        <w:rPr>
          <w:rFonts w:ascii="Times New Roman" w:hAnsi="Times New Roman" w:cs="Times New Roman"/>
          <w:sz w:val="24"/>
        </w:rPr>
        <w:t>Еткульскую</w:t>
      </w:r>
      <w:proofErr w:type="spellEnd"/>
      <w:r w:rsidR="00AC1765">
        <w:rPr>
          <w:rFonts w:ascii="Times New Roman" w:hAnsi="Times New Roman" w:cs="Times New Roman"/>
          <w:sz w:val="24"/>
        </w:rPr>
        <w:t xml:space="preserve"> школу №1.</w:t>
      </w:r>
    </w:p>
    <w:p w:rsidR="00AC1765" w:rsidRDefault="00AC1765" w:rsidP="00FA09D2">
      <w:pPr>
        <w:spacing w:after="4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учебе Вадим относился добросовестно, занятия без уважительной причины не</w:t>
      </w:r>
      <w:r w:rsidR="00FA0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пропускает. Учился на отлично и хорошо. Ведомость </w:t>
      </w:r>
      <w:proofErr w:type="gramStart"/>
      <w:r>
        <w:rPr>
          <w:rFonts w:ascii="Times New Roman" w:hAnsi="Times New Roman" w:cs="Times New Roman"/>
          <w:sz w:val="24"/>
        </w:rPr>
        <w:t>оценок  за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семестр прилагается.</w:t>
      </w:r>
    </w:p>
    <w:p w:rsidR="00A16E8C" w:rsidRDefault="00A16E8C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Ind w:w="2026" w:type="dxa"/>
        <w:tblLook w:val="04A0" w:firstRow="1" w:lastRow="0" w:firstColumn="1" w:lastColumn="0" w:noHBand="0" w:noVBand="1"/>
      </w:tblPr>
      <w:tblGrid>
        <w:gridCol w:w="5097"/>
        <w:gridCol w:w="1419"/>
      </w:tblGrid>
      <w:tr w:rsidR="00AC1765" w:rsidTr="00A16E8C">
        <w:tc>
          <w:tcPr>
            <w:tcW w:w="5097" w:type="dxa"/>
          </w:tcPr>
          <w:p w:rsidR="00AC1765" w:rsidRPr="00AC1765" w:rsidRDefault="00AC1765" w:rsidP="00A16E8C">
            <w:pPr>
              <w:spacing w:after="40"/>
              <w:rPr>
                <w:rFonts w:ascii="Times New Roman" w:hAnsi="Times New Roman" w:cs="Times New Roman"/>
                <w:b/>
                <w:sz w:val="24"/>
              </w:rPr>
            </w:pPr>
            <w:r w:rsidRPr="00AC1765">
              <w:rPr>
                <w:rFonts w:ascii="Times New Roman" w:hAnsi="Times New Roman" w:cs="Times New Roman"/>
                <w:b/>
                <w:sz w:val="28"/>
              </w:rPr>
              <w:t>Предмет</w:t>
            </w:r>
          </w:p>
        </w:tc>
        <w:tc>
          <w:tcPr>
            <w:tcW w:w="1419" w:type="dxa"/>
          </w:tcPr>
          <w:p w:rsidR="00AC1765" w:rsidRPr="00AC1765" w:rsidRDefault="00AC1765" w:rsidP="00A16E8C">
            <w:pPr>
              <w:spacing w:after="40"/>
              <w:rPr>
                <w:rFonts w:ascii="Times New Roman" w:hAnsi="Times New Roman" w:cs="Times New Roman"/>
                <w:b/>
                <w:sz w:val="24"/>
              </w:rPr>
            </w:pPr>
            <w:r w:rsidRPr="00AC1765">
              <w:rPr>
                <w:rFonts w:ascii="Times New Roman" w:hAnsi="Times New Roman" w:cs="Times New Roman"/>
                <w:b/>
                <w:sz w:val="28"/>
              </w:rPr>
              <w:t>оценки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Иностранный язык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Химия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Физическая культура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безопасности жизнедеятельности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 и ИКТ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Обществознание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История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Литература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Математика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Физика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уважительной причине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неуважительной причине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C1765" w:rsidTr="00A16E8C">
        <w:tc>
          <w:tcPr>
            <w:tcW w:w="5097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Всего пропущено</w:t>
            </w:r>
          </w:p>
        </w:tc>
        <w:tc>
          <w:tcPr>
            <w:tcW w:w="1419" w:type="dxa"/>
          </w:tcPr>
          <w:p w:rsidR="00AC1765" w:rsidRDefault="00AC1765" w:rsidP="00A16E8C">
            <w:pPr>
              <w:spacing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</w:tbl>
    <w:p w:rsidR="00FA09D2" w:rsidRDefault="00FA09D2" w:rsidP="00FA09D2">
      <w:pPr>
        <w:spacing w:after="40" w:line="240" w:lineRule="auto"/>
        <w:jc w:val="both"/>
        <w:rPr>
          <w:rFonts w:ascii="Times New Roman" w:hAnsi="Times New Roman" w:cs="Times New Roman"/>
          <w:sz w:val="24"/>
        </w:rPr>
      </w:pPr>
    </w:p>
    <w:p w:rsidR="00FA09D2" w:rsidRDefault="00A16E8C" w:rsidP="00FA09D2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март имеет тройку по математике.</w:t>
      </w:r>
      <w:r w:rsidR="00FA0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Характер у Вадима уравновешенный, доброжелательный, общительный.</w:t>
      </w:r>
      <w:r w:rsidR="00FA09D2">
        <w:rPr>
          <w:rFonts w:ascii="Times New Roman" w:hAnsi="Times New Roman" w:cs="Times New Roman"/>
          <w:sz w:val="24"/>
        </w:rPr>
        <w:t xml:space="preserve"> </w:t>
      </w:r>
      <w:r w:rsidR="00E14AAD">
        <w:rPr>
          <w:rFonts w:ascii="Times New Roman" w:hAnsi="Times New Roman" w:cs="Times New Roman"/>
          <w:sz w:val="24"/>
        </w:rPr>
        <w:t>Отношения с товарищами в учебной группе ровны</w:t>
      </w:r>
      <w:r w:rsidR="00FA09D2">
        <w:rPr>
          <w:rFonts w:ascii="Times New Roman" w:hAnsi="Times New Roman" w:cs="Times New Roman"/>
          <w:sz w:val="24"/>
        </w:rPr>
        <w:t xml:space="preserve">е, он является лидером группы. </w:t>
      </w:r>
      <w:r w:rsidR="00E14AAD">
        <w:rPr>
          <w:rFonts w:ascii="Times New Roman" w:hAnsi="Times New Roman" w:cs="Times New Roman"/>
          <w:sz w:val="24"/>
        </w:rPr>
        <w:t>Является помощником старосты, отвечает за учебный сектор (отмечает пропуски). Рисует</w:t>
      </w:r>
      <w:r w:rsidR="00FA09D2">
        <w:rPr>
          <w:rFonts w:ascii="Times New Roman" w:hAnsi="Times New Roman" w:cs="Times New Roman"/>
          <w:sz w:val="24"/>
        </w:rPr>
        <w:t xml:space="preserve"> </w:t>
      </w:r>
      <w:r w:rsidR="00E14AAD">
        <w:rPr>
          <w:rFonts w:ascii="Times New Roman" w:hAnsi="Times New Roman" w:cs="Times New Roman"/>
          <w:sz w:val="24"/>
        </w:rPr>
        <w:t>газеты. Увлекается ПК, рисованием, спортом. Ве</w:t>
      </w:r>
      <w:r w:rsidR="00FA09D2">
        <w:rPr>
          <w:rFonts w:ascii="Times New Roman" w:hAnsi="Times New Roman" w:cs="Times New Roman"/>
          <w:sz w:val="24"/>
        </w:rPr>
        <w:t xml:space="preserve">дет здоровый образ жизни. Вадим </w:t>
      </w:r>
      <w:r w:rsidR="00E14AAD">
        <w:rPr>
          <w:rFonts w:ascii="Times New Roman" w:hAnsi="Times New Roman" w:cs="Times New Roman"/>
          <w:sz w:val="24"/>
        </w:rPr>
        <w:t>обладает чувством юмора, он неконфликтен,</w:t>
      </w:r>
      <w:r w:rsidR="00FA09D2">
        <w:rPr>
          <w:rFonts w:ascii="Times New Roman" w:hAnsi="Times New Roman" w:cs="Times New Roman"/>
          <w:sz w:val="24"/>
        </w:rPr>
        <w:t xml:space="preserve"> спокойно реагирует на критику. </w:t>
      </w:r>
      <w:r w:rsidR="00E14AAD">
        <w:rPr>
          <w:rFonts w:ascii="Times New Roman" w:hAnsi="Times New Roman" w:cs="Times New Roman"/>
          <w:sz w:val="24"/>
        </w:rPr>
        <w:t>Админ</w:t>
      </w:r>
      <w:r w:rsidR="00FA09D2">
        <w:rPr>
          <w:rFonts w:ascii="Times New Roman" w:hAnsi="Times New Roman" w:cs="Times New Roman"/>
          <w:sz w:val="24"/>
        </w:rPr>
        <w:t xml:space="preserve">истративных взысканий не имеет. </w:t>
      </w:r>
    </w:p>
    <w:p w:rsidR="00E14AAD" w:rsidRDefault="00E14AAD" w:rsidP="00FA09D2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Ни в каких правонарушениях замечен не был. Нарушений Устава колледжа </w:t>
      </w:r>
      <w:proofErr w:type="gramStart"/>
      <w:r>
        <w:rPr>
          <w:rFonts w:ascii="Times New Roman" w:hAnsi="Times New Roman" w:cs="Times New Roman"/>
          <w:sz w:val="24"/>
        </w:rPr>
        <w:t xml:space="preserve">и </w:t>
      </w:r>
      <w:r w:rsidR="00FA0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Правил</w:t>
      </w:r>
      <w:proofErr w:type="gramEnd"/>
      <w:r>
        <w:rPr>
          <w:rFonts w:ascii="Times New Roman" w:hAnsi="Times New Roman" w:cs="Times New Roman"/>
          <w:sz w:val="24"/>
        </w:rPr>
        <w:t xml:space="preserve"> внутреннего распорядка не допускал.</w:t>
      </w:r>
    </w:p>
    <w:p w:rsidR="00E14AAD" w:rsidRDefault="00E14AAD" w:rsidP="00E02E20">
      <w:pPr>
        <w:spacing w:after="4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Дата_______</w:t>
      </w:r>
      <w:r w:rsidR="00FA09D2">
        <w:rPr>
          <w:rFonts w:ascii="Times New Roman" w:hAnsi="Times New Roman" w:cs="Times New Roman"/>
          <w:sz w:val="24"/>
        </w:rPr>
        <w:t>______________________________</w:t>
      </w:r>
      <w:r w:rsidR="00E02E2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FA09D2" w:rsidRDefault="00FA09D2" w:rsidP="00FA09D2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Зав. Отделением             ___________________Е.О. Трофимова</w:t>
      </w:r>
    </w:p>
    <w:p w:rsidR="00FA09D2" w:rsidRDefault="00FA09D2" w:rsidP="00FA09D2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Классный руководитель ___________________И.Н. Львова</w:t>
      </w:r>
    </w:p>
    <w:p w:rsidR="00E14AAD" w:rsidRDefault="00E14AAD" w:rsidP="00E14AAD">
      <w:pPr>
        <w:spacing w:after="40" w:line="240" w:lineRule="auto"/>
        <w:jc w:val="both"/>
        <w:rPr>
          <w:rFonts w:ascii="Times New Roman" w:hAnsi="Times New Roman" w:cs="Times New Roman"/>
          <w:sz w:val="24"/>
        </w:rPr>
      </w:pPr>
    </w:p>
    <w:p w:rsidR="00A16E8C" w:rsidRDefault="00A16E8C" w:rsidP="00A16E8C">
      <w:pPr>
        <w:spacing w:after="40" w:line="240" w:lineRule="auto"/>
        <w:rPr>
          <w:rFonts w:ascii="Times New Roman" w:hAnsi="Times New Roman" w:cs="Times New Roman"/>
          <w:sz w:val="24"/>
        </w:rPr>
      </w:pPr>
    </w:p>
    <w:p w:rsidR="00A16E8C" w:rsidRPr="00AC1765" w:rsidRDefault="00A16E8C" w:rsidP="00413930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</w:p>
    <w:p w:rsidR="00700EC5" w:rsidRPr="00700EC5" w:rsidRDefault="00700EC5" w:rsidP="00700E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sectPr w:rsidR="00700EC5" w:rsidRPr="00700EC5" w:rsidSect="00700EC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C5"/>
    <w:rsid w:val="00413930"/>
    <w:rsid w:val="00700EC5"/>
    <w:rsid w:val="00A16E8C"/>
    <w:rsid w:val="00AC1765"/>
    <w:rsid w:val="00E02E20"/>
    <w:rsid w:val="00E14AAD"/>
    <w:rsid w:val="00FA09D2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843A"/>
  <w15:chartTrackingRefBased/>
  <w15:docId w15:val="{B13A4279-7360-4F7B-B3AB-499ACDF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2018-09-12T07:00:00Z</dcterms:created>
  <dcterms:modified xsi:type="dcterms:W3CDTF">2018-09-12T07:37:00Z</dcterms:modified>
</cp:coreProperties>
</file>