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4"/>
        </w:rPr>
        <w:t>06. Direct Lake Semantic Model Architecture</w:t>
      </w:r>
    </w:p>
    <w:p>
      <w:pPr>
        <w:jc w:val="center"/>
      </w:pPr>
      <w:r>
        <w:rPr>
          <w:rFonts w:ascii="Calibri" w:hAnsi="Calibri"/>
          <w:i/>
          <w:color w:val="666666"/>
          <w:sz w:val="26"/>
        </w:rPr>
        <w:t>Zero-Config Medallion Architecture — Gates G14 to G14c</w:t>
      </w:r>
    </w:p>
    <w:p/>
    <w:p>
      <w:pPr>
        <w:pStyle w:val="Heading1"/>
      </w:pPr>
      <w:r>
        <w:rPr>
          <w:color w:val="003366"/>
        </w:rPr>
        <w:t>1. Direct Lake Semantic Model Principles</w:t>
      </w:r>
    </w:p>
    <w:p>
      <w:r>
        <w:t>The Direct Lake Semantic Model (`&lt;Target&gt;_Gold_Model`) represents Stage 5 in the workflow (after Orchestrator Pipeline deployment). It provides high-performance zero-copy Power BI reporting directly over Gold Delta parquet files in OneLake.</w:t>
      </w:r>
    </w:p>
    <w:p>
      <w:r>
        <w:t>Core Architecture Features:</w:t>
        <w:br/>
        <w:t>1. Model Naming: Named explicitly as `&lt;Target&gt;_Gold_Model` (e.g. Marine_Gold_Model).</w:t>
        <w:br/>
        <w:t>2. TMDL Representation: Constructed using Tabular Model Definition Language (TMDL), defining tables, surrogate key relationships, and DAX measures.</w:t>
        <w:br/>
        <w:t>3. Automated Dataset Refresh: Executed via REST API (`POST /v1/workspaces/{workspace_id}/datasets/{dataset_id}/refreshes`).</w:t>
        <w:br/>
        <w:t>4. Status Logging: Appends status row to `dbo.project_status` in Target Lakehouse upon refresh completion.</w:t>
      </w:r>
    </w:p>
    <w:p>
      <w:pPr>
        <w:pStyle w:val="Heading1"/>
      </w:pPr>
      <w:r>
        <w:rPr>
          <w:color w:val="003366"/>
        </w:rPr>
        <w:t>2. Gate Dictionary (G14 – G14c)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1152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456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Prompt / Question</w:t>
            </w:r>
          </w:p>
        </w:tc>
        <w:tc>
          <w:tcPr>
            <w:tcW w:type="dxa" w:w="144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Options</w:t>
            </w:r>
          </w:p>
        </w:tc>
        <w:tc>
          <w:tcPr>
            <w:tcW w:type="dxa" w:w="288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Execution Behavior &amp; Outcome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G14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Semantic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Generate Direct Lake semantic model on &lt;Target&gt; Gold?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builds Direct Lake model definition &lt;Target&gt;_Gold_Model -&gt; G14b. n exits cleanly.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G14b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Semantic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Approve semantic model?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[APPROVE/DECLINE]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APPROVE deploys &lt;Target&gt;_Gold_Model TMDL definition to Fabric. DECLINE triggers issues loop.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G14c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Semantic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Refresh semantic model dataset now?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triggers Direct Lake dataset refresh &amp; DAX verification queries, appends status to dbo.project_status. Success -&gt; G15; Failure -&gt; Recovery prompt; n -&gt; Exit thank-you message.</w:t>
            </w:r>
          </w:p>
        </w:tc>
      </w:tr>
    </w:tbl>
    <w:p/>
    <w:p>
      <w:pPr>
        <w:pStyle w:val="Heading1"/>
      </w:pPr>
      <w:r>
        <w:rPr>
          <w:color w:val="003366"/>
        </w:rPr>
        <w:t>3. TMDL Definition Snippet &amp; DAX Measures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DCDCDC"/>
                <w:sz w:val="19"/>
              </w:rPr>
              <w:t>// TMDL Definition for Marine_Gold_Model</w:t>
              <w:br/>
              <w:t>model Model</w:t>
              <w:br/>
              <w:t xml:space="preserve">    culture: en-US</w:t>
              <w:br/>
              <w:br/>
              <w:t>table dim_policy</w:t>
              <w:br/>
              <w:t xml:space="preserve">    column policy_sk</w:t>
              <w:br/>
              <w:t xml:space="preserve">        dataType: string</w:t>
              <w:br/>
              <w:t xml:space="preserve">        sourceColumn: policy_sk</w:t>
              <w:br/>
              <w:t xml:space="preserve">    column policy_no</w:t>
              <w:br/>
              <w:t xml:space="preserve">        dataType: string</w:t>
              <w:br/>
              <w:t xml:space="preserve">        sourceColumn: policy_no</w:t>
              <w:br/>
              <w:br/>
              <w:t>table fact_claim</w:t>
              <w:br/>
              <w:t xml:space="preserve">    column claim_amount</w:t>
              <w:br/>
              <w:t xml:space="preserve">        dataType: decimal</w:t>
              <w:br/>
              <w:t xml:space="preserve">        sourceColumn: claim_amount</w:t>
              <w:br/>
              <w:t xml:space="preserve">    measure Total_Claims = COUNT(fact_claim[claim_id])</w:t>
              <w:br/>
              <w:t xml:space="preserve">    measure Total_Claim_Amount = SUM(fact_claim[claim_amount])</w:t>
              <w:br/>
              <w:t xml:space="preserve">    measure Loss_Ratio = DIVIDE([Total_Claim_Amount], SUM(dim_policy[sum_insured]), 0)</w:t>
            </w:r>
          </w:p>
        </w:tc>
      </w:tr>
    </w:tbl>
    <w:p/>
    <w:p>
      <w:pPr>
        <w:pStyle w:val="Heading1"/>
      </w:pPr>
      <w:r>
        <w:rPr>
          <w:color w:val="003366"/>
        </w:rPr>
        <w:t>4. Real-World Execution Walkthrough &amp; Transcript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color w:val="003366"/>
                <w:sz w:val="21"/>
              </w:rPr>
              <w:t>G14: Generate Direct Lake semantic model on Marine Gold? [y/n]</w:t>
              <w:br/>
              <w:t>USER: y</w:t>
              <w:br/>
              <w:t>AI: Building Direct Lake Semantic Model definition 'Marine_Gold_Model'...</w:t>
              <w:br/>
              <w:t>Model Definition Summary:</w:t>
              <w:br/>
              <w:t>- Mode: Direct Lake over Gold Delta tables</w:t>
              <w:br/>
              <w:t>- Tables Included: dim_policy, dim_vessel, fact_claim</w:t>
              <w:br/>
              <w:t>- Relationships: Active surrogate key joins (fact_claim[policy_sk] -&gt; dim_policy[policy_sk])</w:t>
              <w:br/>
              <w:t>- Measures: Total_Claims, Total_Claim_Amount, Loss_Ratio</w:t>
              <w:br/>
              <w:br/>
              <w:t>G14b: Approve semantic model? [APPROVE/DECLINE]</w:t>
              <w:br/>
              <w:t>USER: APPROVE</w:t>
              <w:br/>
              <w:t>AI: The Direct Lake Semantic Model 'Marine_Gold_Model' is deployed to Fabric.</w:t>
              <w:br/>
              <w:br/>
              <w:t>G14c: Refresh semantic model dataset now? [y/n]</w:t>
              <w:br/>
              <w:t>USER: y</w:t>
              <w:br/>
              <w:t>AI: Triggering dataset refresh for Marine_Gold_Model...</w:t>
              <w:br/>
              <w:t>Refresh Status: Succeeded (Duration: 8s)</w:t>
              <w:br/>
              <w:t>Running DAX verification queries...</w:t>
              <w:br/>
              <w:t>Verification Outcome:</w:t>
              <w:br/>
              <w:t>- DAX Query 1 (Total Claims): PASSED (4,310 claims matched)</w:t>
              <w:br/>
              <w:t>- DAX Query 2 (Loss Ratio Calculation): PASSED</w:t>
              <w:br/>
              <w:t>Status appended to dbo.project_status: (run_001, semantic_model, COMPLETED, 2026-10-06 09:33:00)</w:t>
              <w:br/>
              <w:br/>
              <w:t>Semantic model refreshed and verified. Proceeding to Session Close (Gate G15).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