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3A8C9" w14:textId="267612A0" w:rsidR="003235ED" w:rsidRPr="003235ED" w:rsidRDefault="004E29C7" w:rsidP="003235E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Title: </w:t>
      </w:r>
      <w:r w:rsidR="003235ED" w:rsidRPr="003235ED">
        <w:rPr>
          <w:rFonts w:ascii="Times New Roman" w:hAnsi="Times New Roman" w:cs="Times New Roman"/>
          <w:sz w:val="40"/>
          <w:szCs w:val="40"/>
        </w:rPr>
        <w:t>The Profiling Potential of Computer Vision and the Challenge of Computation Empiricism</w:t>
      </w:r>
    </w:p>
    <w:p w14:paraId="75B953EE" w14:textId="38FF34AA" w:rsidR="003235ED" w:rsidRPr="003235ED" w:rsidRDefault="003235ED" w:rsidP="003235ED">
      <w:pPr>
        <w:jc w:val="center"/>
        <w:rPr>
          <w:rFonts w:ascii="Times New Roman" w:hAnsi="Times New Roman" w:cs="Times New Roman"/>
          <w:sz w:val="24"/>
          <w:szCs w:val="24"/>
        </w:rPr>
      </w:pPr>
      <w:r w:rsidRPr="003235ED">
        <w:rPr>
          <w:rFonts w:ascii="Times New Roman" w:hAnsi="Times New Roman" w:cs="Times New Roman"/>
          <w:sz w:val="24"/>
          <w:szCs w:val="24"/>
        </w:rPr>
        <w:t xml:space="preserve">Author: Jake </w:t>
      </w:r>
      <w:proofErr w:type="spellStart"/>
      <w:r w:rsidRPr="003235ED">
        <w:rPr>
          <w:rFonts w:ascii="Times New Roman" w:hAnsi="Times New Roman" w:cs="Times New Roman"/>
          <w:sz w:val="24"/>
          <w:szCs w:val="24"/>
        </w:rPr>
        <w:t>Goldenfein</w:t>
      </w:r>
      <w:proofErr w:type="spellEnd"/>
    </w:p>
    <w:p w14:paraId="4A5829AC" w14:textId="6EB3B63F" w:rsidR="003235ED" w:rsidRPr="003235ED" w:rsidRDefault="003235ED" w:rsidP="003235ED">
      <w:pPr>
        <w:jc w:val="center"/>
        <w:rPr>
          <w:rFonts w:ascii="Times New Roman" w:hAnsi="Times New Roman" w:cs="Times New Roman"/>
          <w:sz w:val="24"/>
          <w:szCs w:val="24"/>
        </w:rPr>
      </w:pPr>
      <w:r w:rsidRPr="003235ED">
        <w:rPr>
          <w:rFonts w:ascii="Times New Roman" w:hAnsi="Times New Roman" w:cs="Times New Roman"/>
          <w:sz w:val="24"/>
          <w:szCs w:val="24"/>
        </w:rPr>
        <w:t>Source: ACM Digital Library, Conferences, FACCT, Proceedings, FAT* ’19: Proceedings of the Conference on Fairness, Accountability, and Transparency.</w:t>
      </w:r>
    </w:p>
    <w:p w14:paraId="7F74D2A7" w14:textId="319423AB" w:rsidR="003235ED" w:rsidRPr="003235ED" w:rsidRDefault="003235ED" w:rsidP="003235ED">
      <w:pPr>
        <w:jc w:val="center"/>
        <w:rPr>
          <w:rFonts w:ascii="Times New Roman" w:hAnsi="Times New Roman" w:cs="Times New Roman"/>
        </w:rPr>
      </w:pPr>
      <w:r w:rsidRPr="003235ED">
        <w:rPr>
          <w:rFonts w:ascii="Times New Roman" w:hAnsi="Times New Roman" w:cs="Times New Roman"/>
        </w:rPr>
        <w:t>Pages: 110 – 119 as listed on ACM</w:t>
      </w:r>
    </w:p>
    <w:p w14:paraId="1B291CA8" w14:textId="764EDB5D" w:rsidR="003235ED" w:rsidRPr="003235ED" w:rsidRDefault="003235ED" w:rsidP="003235ED">
      <w:pPr>
        <w:jc w:val="center"/>
        <w:rPr>
          <w:rFonts w:ascii="Times New Roman" w:hAnsi="Times New Roman" w:cs="Times New Roman"/>
        </w:rPr>
      </w:pPr>
      <w:r w:rsidRPr="003235ED">
        <w:rPr>
          <w:rFonts w:ascii="Times New Roman" w:hAnsi="Times New Roman" w:cs="Times New Roman"/>
        </w:rPr>
        <w:t>Publication Date: January 2019</w:t>
      </w:r>
    </w:p>
    <w:p w14:paraId="60358933" w14:textId="7AF0B8C9" w:rsidR="009E240C" w:rsidRPr="003235ED" w:rsidRDefault="009E240C" w:rsidP="009E240C">
      <w:pPr>
        <w:rPr>
          <w:rFonts w:ascii="Times New Roman" w:hAnsi="Times New Roman" w:cs="Times New Roman"/>
        </w:rPr>
      </w:pPr>
    </w:p>
    <w:p w14:paraId="4CE2E9CE" w14:textId="14427BCD" w:rsidR="00C24323" w:rsidRPr="00C24323" w:rsidRDefault="00C24323" w:rsidP="00C24323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C24323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This paper explores the different claims for measuring the ‘real-world’ and aspects of a subject or prime for identification. As a result, this defines a new paradigm to scale the already operationalized measurement systems in computer vision. The focus of this paper revolves around recognizing a person as an object then eventually understanding their expressions. Thereby interpolating a type of personality analysis, called Apparent Personality Analysis or Apparent Personality Recognition. </w:t>
      </w:r>
      <w:proofErr w:type="spellStart"/>
      <w:r w:rsidRPr="00C24323">
        <w:rPr>
          <w:rFonts w:ascii="Times New Roman" w:eastAsia="Times New Roman" w:hAnsi="Times New Roman" w:cs="Times New Roman"/>
          <w:color w:val="0E101A"/>
          <w:sz w:val="24"/>
          <w:szCs w:val="24"/>
        </w:rPr>
        <w:t>Goldenfein</w:t>
      </w:r>
      <w:proofErr w:type="spellEnd"/>
      <w:r w:rsidRPr="00C24323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talks about the involvement of neural networks as a new form of vision to perceive an object instead of relying on the ‘face value features’ depiction. These 'face value depictions' are those by photographs, telescopes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, </w:t>
      </w:r>
      <w:r w:rsidRPr="00C24323">
        <w:rPr>
          <w:rFonts w:ascii="Times New Roman" w:eastAsia="Times New Roman" w:hAnsi="Times New Roman" w:cs="Times New Roman"/>
          <w:color w:val="0E101A"/>
          <w:sz w:val="24"/>
          <w:szCs w:val="24"/>
        </w:rPr>
        <w:t>and radiographic photograms. He talks about how large data sets are not the source for such a ‘vision’. He mentions a deeper belief in how the world can be understood, being premised on new systems of measurement, representation, understandings of human subjectivity and statistical analysis. His illustration to such a belief is by weighing Computational Empiricism as a Dormant Epistemology by outlining the system on three accounts:</w:t>
      </w:r>
    </w:p>
    <w:p w14:paraId="38305715" w14:textId="77777777" w:rsidR="00C24323" w:rsidRPr="00C24323" w:rsidRDefault="00C24323" w:rsidP="00C2432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C24323">
        <w:rPr>
          <w:rFonts w:ascii="Times New Roman" w:eastAsia="Times New Roman" w:hAnsi="Times New Roman" w:cs="Times New Roman"/>
          <w:color w:val="0E101A"/>
          <w:sz w:val="24"/>
          <w:szCs w:val="24"/>
        </w:rPr>
        <w:t>Operation on the basis that external measurement or observation is a more reliable pathway to knowledge than the symbolic output of a subject.</w:t>
      </w:r>
    </w:p>
    <w:p w14:paraId="318992E7" w14:textId="77777777" w:rsidR="00C24323" w:rsidRPr="00C24323" w:rsidRDefault="00C24323" w:rsidP="00C2432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C24323">
        <w:rPr>
          <w:rFonts w:ascii="Times New Roman" w:eastAsia="Times New Roman" w:hAnsi="Times New Roman" w:cs="Times New Roman"/>
          <w:color w:val="0E101A"/>
          <w:sz w:val="24"/>
          <w:szCs w:val="24"/>
        </w:rPr>
        <w:t>It involves a specific type of computational intervention in the relationship between measurement and classification.</w:t>
      </w:r>
    </w:p>
    <w:p w14:paraId="05D56C55" w14:textId="77777777" w:rsidR="00C24323" w:rsidRPr="00C24323" w:rsidRDefault="00C24323" w:rsidP="00C2432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C24323">
        <w:rPr>
          <w:rFonts w:ascii="Times New Roman" w:eastAsia="Times New Roman" w:hAnsi="Times New Roman" w:cs="Times New Roman"/>
          <w:color w:val="0E101A"/>
          <w:sz w:val="24"/>
          <w:szCs w:val="24"/>
        </w:rPr>
        <w:t>There is a strong belief that this process is working towards exposing the fundamental substructures of reality.</w:t>
      </w:r>
    </w:p>
    <w:p w14:paraId="2EB803FE" w14:textId="77777777" w:rsidR="00C24323" w:rsidRDefault="00C24323" w:rsidP="00C24323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67A9A622" w14:textId="559420B8" w:rsidR="00C24323" w:rsidRPr="00C24323" w:rsidRDefault="00C24323" w:rsidP="00C24323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C24323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The paper further dwells on legality by discussing the world state and how legal thinking allows perception to be realized. Legality also allows technology to give a ‘fair’ gist of what reality is and can be and specific applications of data science on ethical and/or political grounds. There is a brief mentioning of the correlation of Law and Computer Vision Profiling that has already been iterated across different papers. A few examples he brings out to justify this correlation is by mentioning Article 5, Article </w:t>
      </w:r>
      <w:proofErr w:type="gramStart"/>
      <w:r w:rsidRPr="00C24323">
        <w:rPr>
          <w:rFonts w:ascii="Times New Roman" w:eastAsia="Times New Roman" w:hAnsi="Times New Roman" w:cs="Times New Roman"/>
          <w:color w:val="0E101A"/>
          <w:sz w:val="24"/>
          <w:szCs w:val="24"/>
        </w:rPr>
        <w:t>22</w:t>
      </w:r>
      <w:proofErr w:type="gramEnd"/>
      <w:r w:rsidRPr="00C24323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and the example GDPR.</w:t>
      </w:r>
    </w:p>
    <w:p w14:paraId="700178BA" w14:textId="2E9807BE" w:rsidR="00CA1310" w:rsidRDefault="00CA1310" w:rsidP="009E240C">
      <w:pPr>
        <w:rPr>
          <w:rFonts w:ascii="Times New Roman" w:hAnsi="Times New Roman" w:cs="Times New Roman"/>
        </w:rPr>
      </w:pPr>
    </w:p>
    <w:p w14:paraId="196DC5E3" w14:textId="234D6258" w:rsidR="00A7791D" w:rsidRDefault="00A779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AC28B61" w14:textId="640F7D9D" w:rsidR="00A7791D" w:rsidRDefault="00A7791D" w:rsidP="009E2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Work Cited:</w:t>
      </w:r>
    </w:p>
    <w:p w14:paraId="1A45D3CB" w14:textId="77777777" w:rsidR="00A7791D" w:rsidRPr="00A7791D" w:rsidRDefault="00A7791D" w:rsidP="004B1ED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333333"/>
        </w:rPr>
      </w:pPr>
      <w:r w:rsidRPr="00A7791D">
        <w:rPr>
          <w:rFonts w:ascii="Times New Roman" w:eastAsia="Times New Roman" w:hAnsi="Times New Roman" w:cs="Times New Roman"/>
          <w:i/>
          <w:iCs/>
          <w:color w:val="333333"/>
        </w:rPr>
        <w:t xml:space="preserve">Jake </w:t>
      </w:r>
      <w:proofErr w:type="spellStart"/>
      <w:r w:rsidRPr="00A7791D">
        <w:rPr>
          <w:rFonts w:ascii="Times New Roman" w:eastAsia="Times New Roman" w:hAnsi="Times New Roman" w:cs="Times New Roman"/>
          <w:i/>
          <w:iCs/>
          <w:color w:val="333333"/>
        </w:rPr>
        <w:t>Goldenfein</w:t>
      </w:r>
      <w:proofErr w:type="spellEnd"/>
      <w:r w:rsidRPr="00A7791D">
        <w:rPr>
          <w:rFonts w:ascii="Times New Roman" w:eastAsia="Times New Roman" w:hAnsi="Times New Roman" w:cs="Times New Roman"/>
          <w:i/>
          <w:iCs/>
          <w:color w:val="333333"/>
        </w:rPr>
        <w:t xml:space="preserve">. 2019. The Profiling Potential of Computer Vision and the Challenge of Computational Empiricism. In Proceedings of the Conference on Fairness, Accountability, and Transparency (FAT* '19). Association for Computing Machinery, New York, NY, USA, 110–119. </w:t>
      </w:r>
      <w:proofErr w:type="spellStart"/>
      <w:proofErr w:type="gramStart"/>
      <w:r w:rsidRPr="00A7791D">
        <w:rPr>
          <w:rFonts w:ascii="Times New Roman" w:eastAsia="Times New Roman" w:hAnsi="Times New Roman" w:cs="Times New Roman"/>
          <w:i/>
          <w:iCs/>
          <w:color w:val="333333"/>
        </w:rPr>
        <w:t>DOI:https</w:t>
      </w:r>
      <w:proofErr w:type="spellEnd"/>
      <w:r w:rsidRPr="00A7791D">
        <w:rPr>
          <w:rFonts w:ascii="Times New Roman" w:eastAsia="Times New Roman" w:hAnsi="Times New Roman" w:cs="Times New Roman"/>
          <w:i/>
          <w:iCs/>
          <w:color w:val="333333"/>
        </w:rPr>
        <w:t>://doi.org/10.1145/3287560.3287568</w:t>
      </w:r>
      <w:proofErr w:type="gramEnd"/>
    </w:p>
    <w:p w14:paraId="4152D3FD" w14:textId="77777777" w:rsidR="00A7791D" w:rsidRPr="003235ED" w:rsidRDefault="00A7791D" w:rsidP="009E240C">
      <w:pPr>
        <w:rPr>
          <w:rFonts w:ascii="Times New Roman" w:hAnsi="Times New Roman" w:cs="Times New Roman"/>
        </w:rPr>
      </w:pPr>
    </w:p>
    <w:sectPr w:rsidR="00A7791D" w:rsidRPr="003235E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F5DD4" w14:textId="77777777" w:rsidR="009A3F7C" w:rsidRDefault="009A3F7C" w:rsidP="003235ED">
      <w:pPr>
        <w:spacing w:after="0" w:line="240" w:lineRule="auto"/>
      </w:pPr>
      <w:r>
        <w:separator/>
      </w:r>
    </w:p>
  </w:endnote>
  <w:endnote w:type="continuationSeparator" w:id="0">
    <w:p w14:paraId="2CF696F8" w14:textId="77777777" w:rsidR="009A3F7C" w:rsidRDefault="009A3F7C" w:rsidP="00323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A5DD1" w14:textId="77777777" w:rsidR="009A3F7C" w:rsidRDefault="009A3F7C" w:rsidP="003235ED">
      <w:pPr>
        <w:spacing w:after="0" w:line="240" w:lineRule="auto"/>
      </w:pPr>
      <w:r>
        <w:separator/>
      </w:r>
    </w:p>
  </w:footnote>
  <w:footnote w:type="continuationSeparator" w:id="0">
    <w:p w14:paraId="6EC3587E" w14:textId="77777777" w:rsidR="009A3F7C" w:rsidRDefault="009A3F7C" w:rsidP="00323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9748C" w14:textId="6737FAEE" w:rsidR="003235ED" w:rsidRDefault="003235ED">
    <w:pPr>
      <w:pStyle w:val="Header"/>
    </w:pPr>
    <w:r>
      <w:t>Nikhil Raina</w:t>
    </w:r>
  </w:p>
  <w:p w14:paraId="62CB92C1" w14:textId="0B3D31A5" w:rsidR="003235ED" w:rsidRDefault="003235ED">
    <w:pPr>
      <w:pStyle w:val="Header"/>
    </w:pPr>
    <w:r>
      <w:t>nxr5013@rit.edu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0EA3"/>
    <w:multiLevelType w:val="multilevel"/>
    <w:tmpl w:val="87649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616FF6"/>
    <w:multiLevelType w:val="hybridMultilevel"/>
    <w:tmpl w:val="52E8E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F09D0"/>
    <w:multiLevelType w:val="hybridMultilevel"/>
    <w:tmpl w:val="229C1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6707A"/>
    <w:multiLevelType w:val="multilevel"/>
    <w:tmpl w:val="A79C8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0C"/>
    <w:rsid w:val="00254363"/>
    <w:rsid w:val="003235ED"/>
    <w:rsid w:val="0034331B"/>
    <w:rsid w:val="004B1ED0"/>
    <w:rsid w:val="004E29C7"/>
    <w:rsid w:val="006C06AD"/>
    <w:rsid w:val="008179F5"/>
    <w:rsid w:val="00973D71"/>
    <w:rsid w:val="009A3F7C"/>
    <w:rsid w:val="009C30DC"/>
    <w:rsid w:val="009E240C"/>
    <w:rsid w:val="00A7791D"/>
    <w:rsid w:val="00C24323"/>
    <w:rsid w:val="00CA1310"/>
    <w:rsid w:val="00D7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0D850"/>
  <w15:chartTrackingRefBased/>
  <w15:docId w15:val="{9BA5BDAA-CAAD-4E68-958D-5B3D9E7D9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4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3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5ED"/>
  </w:style>
  <w:style w:type="paragraph" w:styleId="Footer">
    <w:name w:val="footer"/>
    <w:basedOn w:val="Normal"/>
    <w:link w:val="FooterChar"/>
    <w:uiPriority w:val="99"/>
    <w:unhideWhenUsed/>
    <w:rsid w:val="00323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5ED"/>
  </w:style>
  <w:style w:type="paragraph" w:styleId="NormalWeb">
    <w:name w:val="Normal (Web)"/>
    <w:basedOn w:val="Normal"/>
    <w:uiPriority w:val="99"/>
    <w:semiHidden/>
    <w:unhideWhenUsed/>
    <w:rsid w:val="00CA1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Raina (RIT Student)</dc:creator>
  <cp:keywords/>
  <dc:description/>
  <cp:lastModifiedBy>Nikhil Raina (RIT Student)</cp:lastModifiedBy>
  <cp:revision>4</cp:revision>
  <cp:lastPrinted>2021-04-10T02:21:00Z</cp:lastPrinted>
  <dcterms:created xsi:type="dcterms:W3CDTF">2021-04-09T23:00:00Z</dcterms:created>
  <dcterms:modified xsi:type="dcterms:W3CDTF">2021-04-10T02:25:00Z</dcterms:modified>
</cp:coreProperties>
</file>