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color w:val="6B7280"/>
          <w:sz w:val="24"/>
          <w:szCs w:val="24"/>
        </w:rPr>
        <w:t xml:space="preserve">HCL BigFix</w:t>
      </w:r>
    </w:p>
    <w:p>
      <w:pPr>
        <w:spacing w:after="160" w:before="0"/>
      </w:pPr>
      <w:r>
        <w:rPr>
          <w:rFonts w:ascii="Arial" w:cs="Arial" w:eastAsia="Arial" w:hAnsi="Arial"/>
          <w:b/>
          <w:bCs/>
          <w:color w:val="0057C7"/>
          <w:sz w:val="56"/>
          <w:szCs w:val="56"/>
        </w:rPr>
        <w:t xml:space="preserve">BigFix Ops Studio</w:t>
      </w:r>
    </w:p>
    <w:p>
      <w:pPr>
        <w:spacing w:after="80" w:before="0"/>
      </w:pPr>
      <w:r>
        <w:rPr>
          <w:rFonts w:ascii="Arial" w:cs="Arial" w:eastAsia="Arial" w:hAnsi="Arial"/>
          <w:b/>
          <w:bCs/>
          <w:color w:val="1F2937"/>
          <w:sz w:val="36"/>
          <w:szCs w:val="36"/>
        </w:rPr>
        <w:t xml:space="preserve">User Guide</w:t>
      </w:r>
    </w:p>
    <w:p>
      <w:pPr>
        <w:pBdr>
          <w:bottom w:val="single" w:color="0057C7" w:sz="6" w:space="4"/>
        </w:pBdr>
        <w:spacing w:after="480" w:before="0"/>
      </w:pPr>
      <w:r>
        <w:rPr>
          <w:rFonts w:ascii="Arial" w:cs="Arial" w:eastAsia="Arial" w:hAnsi="Arial"/>
          <w:color w:val="6B7280"/>
          <w:sz w:val="22"/>
          <w:szCs w:val="22"/>
        </w:rPr>
        <w:t xml:space="preserve">A modern, standalone IDE for writing, testing, and managing HCL BigFix relevance expressions — with an integrated AI-powered assistant.</w:t>
      </w:r>
    </w:p>
    <w:p>
      <w:pPr>
        <w:spacing w:after="80" w:before="80"/>
      </w:pPr>
      <w:r>
        <w:t xml:space="preserve"/>
      </w:r>
    </w:p>
    <w:p>
      <w:pPr>
        <w:pStyle w:val="Heading1"/>
        <w:pBdr>
          <w:bottom w:val="single" w:color="0057C7" w:sz="6" w:space="4"/>
        </w:pBdr>
        <w:spacing w:after="160" w:before="400"/>
      </w:pPr>
      <w:r>
        <w:rPr>
          <w:rFonts w:ascii="Arial" w:cs="Arial" w:eastAsia="Arial" w:hAnsi="Arial"/>
          <w:b/>
          <w:bCs/>
          <w:color w:val="0057C7"/>
          <w:sz w:val="30"/>
          <w:szCs w:val="30"/>
        </w:rPr>
        <w:t xml:space="preserve">1. Getting Started</w:t>
      </w:r>
    </w:p>
    <w:p>
      <w:pPr>
        <w:spacing w:after="80" w:before="60"/>
      </w:pPr>
      <w:r>
        <w:rPr>
          <w:rFonts w:ascii="Arial" w:cs="Arial" w:eastAsia="Arial" w:hAnsi="Arial"/>
          <w:color w:val="1F2937"/>
          <w:sz w:val="22"/>
          <w:szCs w:val="22"/>
        </w:rPr>
        <w:t xml:space="preserve">To ensure the underlying BigFix engine can access deep system metrics (such as local users, secure registry keys, or Windows Defender statuses), run the application with elevated privileges.</w:t>
      </w:r>
    </w:p>
    <w:p>
      <w:pPr>
        <w:spacing w:after="80" w:before="80"/>
      </w:pPr>
      <w:r>
        <w:t xml:space="preserve"/>
      </w:r>
    </w:p>
    <w:p>
      <w:pPr>
        <w:pStyle w:val="ListParagraph"/>
        <w:numPr>
          <w:ilvl w:val="0"/>
          <w:numId w:val="2"/>
        </w:numPr>
        <w:spacing w:after="40" w:before="40"/>
      </w:pPr>
      <w:r>
        <w:rPr>
          <w:rFonts w:ascii="Arial" w:cs="Arial" w:eastAsia="Arial" w:hAnsi="Arial"/>
          <w:color w:val="1F2937"/>
          <w:sz w:val="22"/>
          <w:szCs w:val="22"/>
        </w:rPr>
        <w:t xml:space="preserve">Download BigFix Ops Studio Setup.exe from the Releases page and run the installer.</w:t>
      </w:r>
    </w:p>
    <w:p>
      <w:pPr>
        <w:pStyle w:val="ListParagraph"/>
        <w:numPr>
          <w:ilvl w:val="0"/>
          <w:numId w:val="2"/>
        </w:numPr>
        <w:spacing w:after="40" w:before="40"/>
      </w:pPr>
      <w:r>
        <w:rPr>
          <w:rFonts w:ascii="Arial" w:cs="Arial" w:eastAsia="Arial" w:hAnsi="Arial"/>
          <w:b/>
          <w:bCs/>
          <w:sz w:val="22"/>
          <w:szCs w:val="22"/>
        </w:rPr>
        <w:t xml:space="preserve">BESClient installed: </w:t>
      </w:r>
      <w:r>
        <w:rPr>
          <w:rFonts w:ascii="Arial" w:cs="Arial" w:eastAsia="Arial" w:hAnsi="Arial"/>
          <w:color w:val="1F2937"/>
          <w:sz w:val="22"/>
          <w:szCs w:val="22"/>
        </w:rPr>
        <w:t xml:space="preserve">The application automatically detects your local QnA engine path via the Windows registry. No additional steps required.</w:t>
      </w:r>
    </w:p>
    <w:p>
      <w:pPr>
        <w:pStyle w:val="ListParagraph"/>
        <w:numPr>
          <w:ilvl w:val="0"/>
          <w:numId w:val="2"/>
        </w:numPr>
        <w:spacing w:after="40" w:before="40"/>
      </w:pPr>
      <w:r>
        <w:rPr>
          <w:rFonts w:ascii="Arial" w:cs="Arial" w:eastAsia="Arial" w:hAnsi="Arial"/>
          <w:b/>
          <w:bCs/>
          <w:sz w:val="22"/>
          <w:szCs w:val="22"/>
        </w:rPr>
        <w:t xml:space="preserve">BESClient NOT installed: </w:t>
      </w:r>
      <w:r>
        <w:rPr>
          <w:rFonts w:ascii="Arial" w:cs="Arial" w:eastAsia="Arial" w:hAnsi="Arial"/>
          <w:color w:val="1F2937"/>
          <w:sz w:val="22"/>
          <w:szCs w:val="22"/>
        </w:rPr>
        <w:t xml:space="preserve">Download the standalone QnA utility from https://support.bigfix.com/bes/install/downloadbes.html and place qna.exe in the same directory as "BigFix Ops Studio.exe".</w:t>
      </w:r>
    </w:p>
    <w:p>
      <w:pPr>
        <w:pStyle w:val="ListParagraph"/>
        <w:numPr>
          <w:ilvl w:val="0"/>
          <w:numId w:val="2"/>
        </w:numPr>
        <w:spacing w:after="40" w:before="40"/>
      </w:pPr>
      <w:r>
        <w:rPr>
          <w:rFonts w:ascii="Arial" w:cs="Arial" w:eastAsia="Arial" w:hAnsi="Arial"/>
          <w:color w:val="1F2937"/>
          <w:sz w:val="22"/>
          <w:szCs w:val="22"/>
        </w:rPr>
        <w:t xml:space="preserve">Launch with elevation: Right-click "BigFix Ops Studio.exe" and select "Run as administrator".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7C7" w:sz="2"/>
              <w:left w:val="thick" w:color="0057C7" w:sz="16"/>
              <w:bottom w:val="single" w:color="0057C7" w:sz="2"/>
              <w:right w:val="single" w:color="0057C7" w:sz="2"/>
            </w:tcBorders>
            <w:shd w:fill="EFF6FF" w:val="clear"/>
            <w:tcMar>
              <w:top w:type="dxa" w:w="120"/>
              <w:left w:type="dxa" w:w="200"/>
              <w:bottom w:type="dxa" w:w="120"/>
              <w:right w:type="dxa" w:w="160"/>
            </w:tcMar>
          </w:tcPr>
          <w:p>
            <w:r>
              <w:rPr>
                <w:rFonts w:ascii="Arial" w:cs="Arial" w:eastAsia="Arial" w:hAnsi="Arial"/>
                <w:b/>
                <w:bCs/>
                <w:color w:val="0057C7"/>
                <w:sz w:val="20"/>
                <w:szCs w:val="20"/>
              </w:rPr>
              <w:t xml:space="preserve">💡 First Run: </w:t>
            </w:r>
            <w:r>
              <w:rPr>
                <w:rFonts w:ascii="Arial" w:cs="Arial" w:eastAsia="Arial" w:hAnsi="Arial"/>
                <w:color w:val="1F2937"/>
                <w:sz w:val="20"/>
                <w:szCs w:val="20"/>
              </w:rPr>
              <w:t xml:space="preserve">On first launch the application window appears immediately while the local HTTP server initialises on port 5055 and the AI knowledge base syncs in the background. Full AI capability is available within a few seconds.</w:t>
            </w:r>
          </w:p>
        </w:tc>
      </w:tr>
    </w:tbl>
    <w:p>
      <w:pPr>
        <w:spacing w:after="80" w:before="80"/>
      </w:pPr>
      <w:r>
        <w:t xml:space="preserve"/>
      </w:r>
    </w:p>
    <w:p>
      <w:pPr>
        <w:pStyle w:val="Heading1"/>
        <w:pBdr>
          <w:bottom w:val="single" w:color="0057C7" w:sz="6" w:space="4"/>
        </w:pBdr>
        <w:spacing w:after="160" w:before="400"/>
      </w:pPr>
      <w:r>
        <w:rPr>
          <w:rFonts w:ascii="Arial" w:cs="Arial" w:eastAsia="Arial" w:hAnsi="Arial"/>
          <w:b/>
          <w:bCs/>
          <w:color w:val="0057C7"/>
          <w:sz w:val="30"/>
          <w:szCs w:val="30"/>
        </w:rPr>
        <w:t xml:space="preserve">2. The Interface at a Glance</w:t>
      </w:r>
    </w:p>
    <w:p>
      <w:pPr>
        <w:spacing w:after="80" w:before="60"/>
      </w:pPr>
      <w:r>
        <w:rPr>
          <w:rFonts w:ascii="Arial" w:cs="Arial" w:eastAsia="Arial" w:hAnsi="Arial"/>
          <w:color w:val="1F2937"/>
          <w:sz w:val="22"/>
          <w:szCs w:val="22"/>
        </w:rPr>
        <w:t xml:space="preserve">The Studio is divided into three resizable panes. Drag the horizontal or vertical dividers between panes to customise the layout.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Feature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Left Sidebar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Your repository. Contains the built-in Relevance Library, your custom My Bookmarks, and your Recent History. Fully searchable.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Expression Editor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 CodeMirror-powered text area (top right) for writing and editing relevance. Features syntax highlighting, line numbers, bracket matching, and SmartSense autocomplete.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Evaluation Results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The results pane (bottom right). Displays parsed answers, execution time in milliseconds, and errors returned by the QnA engine.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Context Selector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 dropdown in the top toolbar to switch between Client Relevance, Session Relevance, and Action Script contexts.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AI Assistant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 slide-in panel supporting multiple AI providers. Generates expressions, explains syntax, and loads code directly into the editor.</w:t>
            </w:r>
          </w:p>
        </w:tc>
      </w:tr>
    </w:tbl>
    <w:p>
      <w:pPr>
        <w:spacing w:after="80" w:before="80"/>
      </w:pPr>
      <w:r>
        <w:t xml:space="preserve"/>
      </w:r>
    </w:p>
    <w:p>
      <w:pPr>
        <w:pStyle w:val="Heading1"/>
        <w:pBdr>
          <w:bottom w:val="single" w:color="0057C7" w:sz="6" w:space="4"/>
        </w:pBdr>
        <w:spacing w:after="160" w:before="400"/>
      </w:pPr>
      <w:r>
        <w:rPr>
          <w:rFonts w:ascii="Arial" w:cs="Arial" w:eastAsia="Arial" w:hAnsi="Arial"/>
          <w:b/>
          <w:bCs/>
          <w:color w:val="0057C7"/>
          <w:sz w:val="30"/>
          <w:szCs w:val="30"/>
        </w:rPr>
        <w:t xml:space="preserve">3. Working with Contexts</w:t>
      </w:r>
    </w:p>
    <w:p>
      <w:pPr>
        <w:spacing w:after="80" w:before="60"/>
      </w:pPr>
      <w:r>
        <w:rPr>
          <w:rFonts w:ascii="Arial" w:cs="Arial" w:eastAsia="Arial" w:hAnsi="Arial"/>
          <w:color w:val="1F2937"/>
          <w:sz w:val="22"/>
          <w:szCs w:val="22"/>
        </w:rPr>
        <w:t xml:space="preserve">BigFix Ops Studio supports three evaluation contexts. Use the dropdown at the top-left of the toolbar to switch between them:</w:t>
      </w:r>
    </w:p>
    <w:p>
      <w:pPr>
        <w:spacing w:after="80" w:before="80"/>
      </w:pPr>
      <w:r>
        <w:t xml:space="preserve"/>
      </w:r>
    </w:p>
    <w:p>
      <w:pPr>
        <w:pStyle w:val="ListParagraph"/>
        <w:numPr>
          <w:ilvl w:val="0"/>
          <w:numId w:val="3"/>
        </w:numPr>
        <w:spacing w:after="40" w:before="40"/>
      </w:pPr>
      <w:r>
        <w:rPr>
          <w:rFonts w:ascii="Arial" w:cs="Arial" w:eastAsia="Arial" w:hAnsi="Arial"/>
          <w:b/>
          <w:bCs/>
          <w:sz w:val="22"/>
          <w:szCs w:val="22"/>
        </w:rPr>
        <w:t xml:space="preserve">Client Relevance</w:t>
      </w:r>
      <w:r>
        <w:rPr>
          <w:rFonts w:ascii="Arial" w:cs="Arial" w:eastAsia="Arial" w:hAnsi="Arial"/>
          <w:color w:val="1F2937"/>
          <w:sz w:val="22"/>
          <w:szCs w:val="22"/>
        </w:rPr>
        <w:t xml:space="preserve"> — The default mode for querying endpoint properties.</w:t>
      </w:r>
    </w:p>
    <w:p>
      <w:pPr>
        <w:pStyle w:val="ListParagraph"/>
        <w:numPr>
          <w:ilvl w:val="0"/>
          <w:numId w:val="3"/>
        </w:numPr>
        <w:spacing w:after="40" w:before="40"/>
      </w:pPr>
      <w:r>
        <w:rPr>
          <w:rFonts w:ascii="Arial" w:cs="Arial" w:eastAsia="Arial" w:hAnsi="Arial"/>
          <w:b/>
          <w:bCs/>
          <w:sz w:val="22"/>
          <w:szCs w:val="22"/>
        </w:rPr>
        <w:t xml:space="preserve">Session Relevance</w:t>
      </w:r>
      <w:r>
        <w:rPr>
          <w:rFonts w:ascii="Arial" w:cs="Arial" w:eastAsia="Arial" w:hAnsi="Arial"/>
          <w:color w:val="1F2937"/>
          <w:sz w:val="22"/>
          <w:szCs w:val="22"/>
        </w:rPr>
        <w:t xml:space="preserve"> — For session-based queries used in the BigFix Console.</w:t>
      </w:r>
    </w:p>
    <w:p>
      <w:pPr>
        <w:pStyle w:val="ListParagraph"/>
        <w:numPr>
          <w:ilvl w:val="0"/>
          <w:numId w:val="3"/>
        </w:numPr>
        <w:spacing w:after="40" w:before="40"/>
      </w:pPr>
      <w:r>
        <w:rPr>
          <w:rFonts w:ascii="Arial" w:cs="Arial" w:eastAsia="Arial" w:hAnsi="Arial"/>
          <w:b/>
          <w:bCs/>
          <w:sz w:val="22"/>
          <w:szCs w:val="22"/>
        </w:rPr>
        <w:t xml:space="preserve">Action Script</w:t>
      </w:r>
      <w:r>
        <w:rPr>
          <w:rFonts w:ascii="Arial" w:cs="Arial" w:eastAsia="Arial" w:hAnsi="Arial"/>
          <w:color w:val="1F2937"/>
          <w:sz w:val="22"/>
          <w:szCs w:val="22"/>
        </w:rPr>
        <w:t xml:space="preserve"> — For writing and referencing BigFix Action Script snippets.</w:t>
      </w:r>
    </w:p>
    <w:p>
      <w:pPr>
        <w:spacing w:after="80" w:before="80"/>
      </w:pPr>
      <w:r>
        <w:t xml:space="preserve"/>
      </w:r>
    </w:p>
    <w:p>
      <w:pPr>
        <w:spacing w:after="80" w:before="60"/>
      </w:pPr>
      <w:r>
        <w:rPr>
          <w:rFonts w:ascii="Arial" w:cs="Arial" w:eastAsia="Arial" w:hAnsi="Arial"/>
          <w:color w:val="1F2937"/>
          <w:sz w:val="22"/>
          <w:szCs w:val="22"/>
        </w:rPr>
        <w:t xml:space="preserve">Each context maintains its own library, bookmarks, and history. Switching contexts automatically refreshes the sidebar.</w:t>
      </w:r>
    </w:p>
    <w:p>
      <w:pPr>
        <w:spacing w:after="80" w:before="80"/>
      </w:pPr>
      <w:r>
        <w:t xml:space="preserve"/>
      </w:r>
    </w:p>
    <w:p>
      <w:pPr>
        <w:pStyle w:val="Heading1"/>
        <w:pBdr>
          <w:bottom w:val="single" w:color="0057C7" w:sz="6" w:space="4"/>
        </w:pBdr>
        <w:spacing w:after="160" w:before="400"/>
      </w:pPr>
      <w:r>
        <w:rPr>
          <w:rFonts w:ascii="Arial" w:cs="Arial" w:eastAsia="Arial" w:hAnsi="Arial"/>
          <w:b/>
          <w:bCs/>
          <w:color w:val="0057C7"/>
          <w:sz w:val="30"/>
          <w:szCs w:val="30"/>
        </w:rPr>
        <w:t xml:space="preserve">4. Evaluating Relevance</w:t>
      </w:r>
    </w:p>
    <w:p>
      <w:pPr>
        <w:pStyle w:val="Heading2"/>
        <w:spacing w:after="120" w:before="280"/>
      </w:pPr>
      <w:r>
        <w:rPr>
          <w:rFonts w:ascii="Arial" w:cs="Arial" w:eastAsia="Arial" w:hAnsi="Arial"/>
          <w:b/>
          <w:bCs/>
          <w:color w:val="1F2937"/>
          <w:sz w:val="24"/>
          <w:szCs w:val="24"/>
        </w:rPr>
        <w:t xml:space="preserve">Single Expression</w:t>
      </w:r>
    </w:p>
    <w:p>
      <w:pPr>
        <w:spacing w:after="80" w:before="60"/>
      </w:pPr>
      <w:r>
        <w:rPr>
          <w:rFonts w:ascii="Arial" w:cs="Arial" w:eastAsia="Arial" w:hAnsi="Arial"/>
          <w:color w:val="1F2937"/>
          <w:sz w:val="22"/>
          <w:szCs w:val="22"/>
        </w:rPr>
        <w:t xml:space="preserve">Type your relevance query into the Expression Editor, then click the blue Evaluate button or press Ctrl + Enter.</w:t>
      </w:r>
    </w:p>
    <w:p>
      <w:pPr>
        <w:spacing w:after="80" w:before="80"/>
      </w:pPr>
      <w:r>
        <w:t xml:space="preserve"/>
      </w:r>
    </w:p>
    <w:p>
      <w:pPr>
        <w:pStyle w:val="Heading2"/>
        <w:spacing w:after="120" w:before="280"/>
      </w:pPr>
      <w:r>
        <w:rPr>
          <w:rFonts w:ascii="Arial" w:cs="Arial" w:eastAsia="Arial" w:hAnsi="Arial"/>
          <w:b/>
          <w:bCs/>
          <w:color w:val="1F2937"/>
          <w:sz w:val="24"/>
          <w:szCs w:val="24"/>
        </w:rPr>
        <w:t xml:space="preserve">Batch Evaluation</w:t>
      </w:r>
    </w:p>
    <w:p>
      <w:pPr>
        <w:spacing w:after="80" w:before="60"/>
      </w:pPr>
      <w:r>
        <w:rPr>
          <w:rFonts w:ascii="Arial" w:cs="Arial" w:eastAsia="Arial" w:hAnsi="Arial"/>
          <w:color w:val="1F2937"/>
          <w:sz w:val="22"/>
          <w:szCs w:val="22"/>
        </w:rPr>
        <w:t xml:space="preserve">Write each expression on its own line. The Studio evaluates all of them in a single pass and stacks result blocks in the Results pane:</w:t>
      </w:r>
    </w:p>
    <w:p>
      <w:pPr>
        <w:spacing w:after="80" w:before="80"/>
      </w:pPr>
      <w:r>
        <w:t xml:space="preserve"/>
      </w:r>
    </w:p>
    <w:p>
      <w:pPr>
        <w:shd w:fill="F3F4F6" w:val="clear"/>
        <w:spacing w:after="0" w:before="0"/>
      </w:pPr>
      <w:r>
        <w:rPr>
          <w:rFonts w:ascii="Courier New" w:cs="Courier New" w:eastAsia="Courier New" w:hAnsi="Courier New"/>
          <w:color w:val="1F2937"/>
          <w:sz w:val="18"/>
          <w:szCs w:val="18"/>
        </w:rPr>
        <w:t xml:space="preserve">names of drives</w:t>
      </w:r>
    </w:p>
    <w:p>
      <w:pPr>
        <w:shd w:fill="F3F4F6" w:val="clear"/>
        <w:spacing w:after="0" w:before="0"/>
      </w:pPr>
      <w:r>
        <w:rPr>
          <w:rFonts w:ascii="Courier New" w:cs="Courier New" w:eastAsia="Courier New" w:hAnsi="Courier New"/>
          <w:color w:val="1F2937"/>
          <w:sz w:val="18"/>
          <w:szCs w:val="18"/>
        </w:rPr>
        <w:t xml:space="preserve">operating system</w:t>
      </w:r>
    </w:p>
    <w:p>
      <w:pPr>
        <w:shd w:fill="F3F4F6" w:val="clear"/>
        <w:spacing w:after="0" w:before="0"/>
      </w:pPr>
      <w:r>
        <w:rPr>
          <w:rFonts w:ascii="Courier New" w:cs="Courier New" w:eastAsia="Courier New" w:hAnsi="Courier New"/>
          <w:color w:val="1F2937"/>
          <w:sz w:val="18"/>
          <w:szCs w:val="18"/>
        </w:rPr>
        <w:t xml:space="preserve">free space of drive "C:"</w:t>
      </w:r>
    </w:p>
    <w:p>
      <w:pPr>
        <w:shd w:fill="F3F4F6" w:val="clear"/>
        <w:spacing w:after="0" w:before="0"/>
      </w:pPr>
      <w:r>
        <w:rPr>
          <w:rFonts w:ascii="Courier New" w:cs="Courier New" w:eastAsia="Courier New" w:hAnsi="Courier New"/>
          <w:color w:val="1F2937"/>
          <w:sz w:val="18"/>
          <w:szCs w:val="18"/>
        </w:rPr>
        <w:t xml:space="preserve">uptime of operating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Ctrl + Enter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Evaluate from anywhere in the editor without reaching for the mouse.</w:t>
            </w:r>
          </w:p>
        </w:tc>
      </w:tr>
    </w:tbl>
    <w:p>
      <w:pPr>
        <w:spacing w:after="80" w:before="80"/>
      </w:pPr>
      <w:r>
        <w:t xml:space="preserve"/>
      </w:r>
    </w:p>
    <w:p>
      <w:pPr>
        <w:pStyle w:val="Heading1"/>
        <w:pBdr>
          <w:bottom w:val="single" w:color="0057C7" w:sz="6" w:space="4"/>
        </w:pBdr>
        <w:spacing w:after="160" w:before="400"/>
      </w:pPr>
      <w:r>
        <w:rPr>
          <w:rFonts w:ascii="Arial" w:cs="Arial" w:eastAsia="Arial" w:hAnsi="Arial"/>
          <w:b/>
          <w:bCs/>
          <w:color w:val="0057C7"/>
          <w:sz w:val="30"/>
          <w:szCs w:val="30"/>
        </w:rPr>
        <w:t xml:space="preserve">5. Using the Built-In Library</w:t>
      </w:r>
    </w:p>
    <w:p>
      <w:pPr>
        <w:spacing w:after="80" w:before="60"/>
      </w:pPr>
      <w:r>
        <w:rPr>
          <w:rFonts w:ascii="Arial" w:cs="Arial" w:eastAsia="Arial" w:hAnsi="Arial"/>
          <w:color w:val="1F2937"/>
          <w:sz w:val="22"/>
          <w:szCs w:val="22"/>
        </w:rPr>
        <w:t xml:space="preserve">The sidebar contains a categorised library of standard BigFix relevance snippets covering Operating System, Hardware, Network, Security, Services, and more. The library is context-aware — it updates automatically when you switch between contexts.</w:t>
      </w:r>
    </w:p>
    <w:p>
      <w:pPr>
        <w:spacing w:after="80" w:before="80"/>
      </w:pPr>
      <w:r>
        <w:t xml:space="preserve"/>
      </w:r>
    </w:p>
    <w:p>
      <w:pPr>
        <w:pStyle w:val="ListParagraph"/>
        <w:numPr>
          <w:ilvl w:val="0"/>
          <w:numId w:val="3"/>
        </w:numPr>
        <w:spacing w:after="40" w:before="40"/>
      </w:pPr>
      <w:r>
        <w:rPr>
          <w:rFonts w:ascii="Arial" w:cs="Arial" w:eastAsia="Arial" w:hAnsi="Arial"/>
          <w:b/>
          <w:bCs/>
          <w:sz w:val="22"/>
          <w:szCs w:val="22"/>
        </w:rPr>
        <w:t xml:space="preserve">Browse: </w:t>
      </w:r>
      <w:r>
        <w:rPr>
          <w:rFonts w:ascii="Arial" w:cs="Arial" w:eastAsia="Arial" w:hAnsi="Arial"/>
          <w:color w:val="1F2937"/>
          <w:sz w:val="22"/>
          <w:szCs w:val="22"/>
        </w:rPr>
        <w:t xml:space="preserve">Click Expand All or Collapse All to navigate categories.</w:t>
      </w:r>
    </w:p>
    <w:p>
      <w:pPr>
        <w:pStyle w:val="ListParagraph"/>
        <w:numPr>
          <w:ilvl w:val="0"/>
          <w:numId w:val="3"/>
        </w:numPr>
        <w:spacing w:after="40" w:before="40"/>
      </w:pPr>
      <w:r>
        <w:rPr>
          <w:rFonts w:ascii="Arial" w:cs="Arial" w:eastAsia="Arial" w:hAnsi="Arial"/>
          <w:b/>
          <w:bCs/>
          <w:sz w:val="22"/>
          <w:szCs w:val="22"/>
        </w:rPr>
        <w:t xml:space="preserve">Load: </w:t>
      </w:r>
      <w:r>
        <w:rPr>
          <w:rFonts w:ascii="Arial" w:cs="Arial" w:eastAsia="Arial" w:hAnsi="Arial"/>
          <w:color w:val="1F2937"/>
          <w:sz w:val="22"/>
          <w:szCs w:val="22"/>
        </w:rPr>
        <w:t xml:space="preserve">Click any item card to instantly load that snippet into the Expression Editor.</w:t>
      </w:r>
    </w:p>
    <w:p>
      <w:pPr>
        <w:pStyle w:val="ListParagraph"/>
        <w:numPr>
          <w:ilvl w:val="0"/>
          <w:numId w:val="3"/>
        </w:numPr>
        <w:spacing w:after="40" w:before="40"/>
      </w:pPr>
      <w:r>
        <w:rPr>
          <w:rFonts w:ascii="Arial" w:cs="Arial" w:eastAsia="Arial" w:hAnsi="Arial"/>
          <w:b/>
          <w:bCs/>
          <w:sz w:val="22"/>
          <w:szCs w:val="22"/>
        </w:rPr>
        <w:t xml:space="preserve">Search: </w:t>
      </w:r>
      <w:r>
        <w:rPr>
          <w:rFonts w:ascii="Arial" w:cs="Arial" w:eastAsia="Arial" w:hAnsi="Arial"/>
          <w:color w:val="1F2937"/>
          <w:sz w:val="22"/>
          <w:szCs w:val="22"/>
        </w:rPr>
        <w:t xml:space="preserve">Use the "Search expressions..." bar to filter the library, bookmarks, and history simultaneously.</w:t>
      </w:r>
    </w:p>
    <w:p>
      <w:pPr>
        <w:pStyle w:val="ListParagraph"/>
        <w:numPr>
          <w:ilvl w:val="0"/>
          <w:numId w:val="3"/>
        </w:numPr>
        <w:spacing w:after="40" w:before="40"/>
      </w:pPr>
      <w:r>
        <w:rPr>
          <w:rFonts w:ascii="Arial" w:cs="Arial" w:eastAsia="Arial" w:hAnsi="Arial"/>
          <w:b/>
          <w:bCs/>
          <w:sz w:val="22"/>
          <w:szCs w:val="22"/>
        </w:rPr>
        <w:t xml:space="preserve">SmartSense Explain: </w:t>
      </w:r>
      <w:r>
        <w:rPr>
          <w:rFonts w:ascii="Arial" w:cs="Arial" w:eastAsia="Arial" w:hAnsi="Arial"/>
          <w:color w:val="1F2937"/>
          <w:sz w:val="22"/>
          <w:szCs w:val="22"/>
        </w:rPr>
        <w:t xml:space="preserve">Click the lightbulb icon on any library card to send that expression directly to the AI Assistant for an explanation.</w:t>
      </w:r>
    </w:p>
    <w:p>
      <w:pPr>
        <w:spacing w:after="80" w:before="80"/>
      </w:pPr>
      <w:r>
        <w:t xml:space="preserve"/>
      </w:r>
    </w:p>
    <w:p>
      <w:pPr>
        <w:pStyle w:val="Heading1"/>
        <w:pBdr>
          <w:bottom w:val="single" w:color="0057C7" w:sz="6" w:space="4"/>
        </w:pBdr>
        <w:spacing w:after="160" w:before="400"/>
      </w:pPr>
      <w:r>
        <w:rPr>
          <w:rFonts w:ascii="Arial" w:cs="Arial" w:eastAsia="Arial" w:hAnsi="Arial"/>
          <w:b/>
          <w:bCs/>
          <w:color w:val="0057C7"/>
          <w:sz w:val="30"/>
          <w:szCs w:val="30"/>
        </w:rPr>
        <w:t xml:space="preserve">6. Saving Custom Bookmarks</w:t>
      </w:r>
    </w:p>
    <w:p>
      <w:pPr>
        <w:spacing w:after="80" w:before="60"/>
      </w:pPr>
      <w:r>
        <w:rPr>
          <w:rFonts w:ascii="Arial" w:cs="Arial" w:eastAsia="Arial" w:hAnsi="Arial"/>
          <w:color w:val="1F2937"/>
          <w:sz w:val="22"/>
          <w:szCs w:val="22"/>
        </w:rPr>
        <w:t xml:space="preserve">Bookmarks are context-specific — a bookmark saved in Client Relevance mode only appears in that context.</w:t>
      </w:r>
    </w:p>
    <w:p>
      <w:pPr>
        <w:spacing w:after="80" w:before="80"/>
      </w:pPr>
      <w:r>
        <w:t xml:space="preserve"/>
      </w:r>
    </w:p>
    <w:p>
      <w:pPr>
        <w:pStyle w:val="ListParagraph"/>
        <w:numPr>
          <w:ilvl w:val="0"/>
          <w:numId w:val="2"/>
        </w:numPr>
        <w:spacing w:after="40" w:before="40"/>
      </w:pPr>
      <w:r>
        <w:rPr>
          <w:rFonts w:ascii="Arial" w:cs="Arial" w:eastAsia="Arial" w:hAnsi="Arial"/>
          <w:color w:val="1F2937"/>
          <w:sz w:val="22"/>
          <w:szCs w:val="22"/>
        </w:rPr>
        <w:t xml:space="preserve">Type or paste your expression into the Expression Editor.</w:t>
      </w:r>
    </w:p>
    <w:p>
      <w:pPr>
        <w:pStyle w:val="ListParagraph"/>
        <w:numPr>
          <w:ilvl w:val="0"/>
          <w:numId w:val="2"/>
        </w:numPr>
        <w:spacing w:after="40" w:before="40"/>
      </w:pPr>
      <w:r>
        <w:rPr>
          <w:rFonts w:ascii="Arial" w:cs="Arial" w:eastAsia="Arial" w:hAnsi="Arial"/>
          <w:color w:val="1F2937"/>
          <w:sz w:val="22"/>
          <w:szCs w:val="22"/>
        </w:rPr>
        <w:t xml:space="preserve">Click the Bookmark button in the Expression Editor header.</w:t>
      </w:r>
    </w:p>
    <w:p>
      <w:pPr>
        <w:pStyle w:val="ListParagraph"/>
        <w:numPr>
          <w:ilvl w:val="0"/>
          <w:numId w:val="2"/>
        </w:numPr>
        <w:spacing w:after="40" w:before="40"/>
      </w:pPr>
      <w:r>
        <w:rPr>
          <w:rFonts w:ascii="Arial" w:cs="Arial" w:eastAsia="Arial" w:hAnsi="Arial"/>
          <w:color w:val="1F2937"/>
          <w:sz w:val="22"/>
          <w:szCs w:val="22"/>
        </w:rPr>
        <w:t xml:space="preserve">Enter a short title and an optional description when prompted.</w:t>
      </w:r>
    </w:p>
    <w:p>
      <w:pPr>
        <w:pStyle w:val="ListParagraph"/>
        <w:numPr>
          <w:ilvl w:val="0"/>
          <w:numId w:val="2"/>
        </w:numPr>
        <w:spacing w:after="40" w:before="40"/>
      </w:pPr>
      <w:r>
        <w:rPr>
          <w:rFonts w:ascii="Arial" w:cs="Arial" w:eastAsia="Arial" w:hAnsi="Arial"/>
          <w:color w:val="1F2937"/>
          <w:sz w:val="22"/>
          <w:szCs w:val="22"/>
        </w:rPr>
        <w:t xml:space="preserve">Your snippet is saved under My Bookmarks in the sidebar.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thick" w:color="F59E0B" w:sz="16"/>
              <w:bottom w:val="single" w:color="F59E0B" w:sz="2"/>
              <w:right w:val="single" w:color="F59E0B" w:sz="2"/>
            </w:tcBorders>
            <w:shd w:fill="FFF7ED" w:val="clear"/>
            <w:tcMar>
              <w:top w:type="dxa" w:w="120"/>
              <w:left w:type="dxa" w:w="200"/>
              <w:bottom w:type="dxa" w:w="120"/>
              <w:right w:type="dxa" w:w="160"/>
            </w:tcMar>
          </w:tcPr>
          <w:p>
            <w:r>
              <w:rPr>
                <w:rFonts w:ascii="Arial" w:cs="Arial" w:eastAsia="Arial" w:hAnsi="Arial"/>
                <w:b/>
                <w:bCs/>
                <w:color w:val="0057C7"/>
                <w:sz w:val="20"/>
                <w:szCs w:val="20"/>
              </w:rPr>
              <w:t xml:space="preserve">🗑 Deleting a Bookmark: </w:t>
            </w:r>
            <w:r>
              <w:rPr>
                <w:rFonts w:ascii="Arial" w:cs="Arial" w:eastAsia="Arial" w:hAnsi="Arial"/>
                <w:color w:val="1F2937"/>
                <w:sz w:val="20"/>
                <w:szCs w:val="20"/>
              </w:rPr>
              <w:t xml:space="preserve">Hover over the bookmark in the sidebar and click the Trash Can icon that appears on the right.</w:t>
            </w:r>
          </w:p>
        </w:tc>
      </w:tr>
    </w:tbl>
    <w:p>
      <w:pPr>
        <w:spacing w:after="80" w:before="80"/>
      </w:pPr>
      <w:r>
        <w:t xml:space="preserve"/>
      </w:r>
    </w:p>
    <w:p>
      <w:pPr>
        <w:pStyle w:val="Heading1"/>
        <w:pBdr>
          <w:bottom w:val="single" w:color="0057C7" w:sz="6" w:space="4"/>
        </w:pBdr>
        <w:spacing w:after="160" w:before="400"/>
      </w:pPr>
      <w:r>
        <w:rPr>
          <w:rFonts w:ascii="Arial" w:cs="Arial" w:eastAsia="Arial" w:hAnsi="Arial"/>
          <w:b/>
          <w:bCs/>
          <w:color w:val="0057C7"/>
          <w:sz w:val="30"/>
          <w:szCs w:val="30"/>
        </w:rPr>
        <w:t xml:space="preserve">7. Navigating Your History</w:t>
      </w:r>
    </w:p>
    <w:p>
      <w:pPr>
        <w:spacing w:after="80" w:before="60"/>
      </w:pPr>
      <w:r>
        <w:rPr>
          <w:rFonts w:ascii="Arial" w:cs="Arial" w:eastAsia="Arial" w:hAnsi="Arial"/>
          <w:color w:val="1F2937"/>
          <w:sz w:val="22"/>
          <w:szCs w:val="22"/>
        </w:rPr>
        <w:t xml:space="preserve">Every successful Evaluate action automatically saves the query to the Recent History accordion in the sidebar. History is context-specific.</w:t>
      </w:r>
    </w:p>
    <w:p>
      <w:pPr>
        <w:spacing w:after="80" w:before="80"/>
      </w:pPr>
      <w:r>
        <w:t xml:space="preserve"/>
      </w:r>
    </w:p>
    <w:p>
      <w:pPr>
        <w:pStyle w:val="ListParagraph"/>
        <w:numPr>
          <w:ilvl w:val="0"/>
          <w:numId w:val="3"/>
        </w:numPr>
        <w:spacing w:after="40" w:before="40"/>
      </w:pPr>
      <w:r>
        <w:rPr>
          <w:rFonts w:ascii="Arial" w:cs="Arial" w:eastAsia="Arial" w:hAnsi="Arial"/>
          <w:color w:val="1F2937"/>
          <w:sz w:val="22"/>
          <w:szCs w:val="22"/>
        </w:rPr>
        <w:t xml:space="preserve">Stores your last 100 queries per context.</w:t>
      </w:r>
    </w:p>
    <w:p>
      <w:pPr>
        <w:pStyle w:val="ListParagraph"/>
        <w:numPr>
          <w:ilvl w:val="0"/>
          <w:numId w:val="3"/>
        </w:numPr>
        <w:spacing w:after="40" w:before="40"/>
      </w:pPr>
      <w:r>
        <w:rPr>
          <w:rFonts w:ascii="Arial" w:cs="Arial" w:eastAsia="Arial" w:hAnsi="Arial"/>
          <w:color w:val="1F2937"/>
          <w:sz w:val="22"/>
          <w:szCs w:val="22"/>
        </w:rPr>
        <w:t xml:space="preserve">Queries older than 10 days are automatically purged.</w:t>
      </w:r>
    </w:p>
    <w:p>
      <w:pPr>
        <w:pStyle w:val="ListParagraph"/>
        <w:numPr>
          <w:ilvl w:val="0"/>
          <w:numId w:val="3"/>
        </w:numPr>
        <w:spacing w:after="40" w:before="40"/>
      </w:pPr>
      <w:r>
        <w:rPr>
          <w:rFonts w:ascii="Arial" w:cs="Arial" w:eastAsia="Arial" w:hAnsi="Arial"/>
          <w:color w:val="1F2937"/>
          <w:sz w:val="22"/>
          <w:szCs w:val="22"/>
        </w:rPr>
        <w:t xml:space="preserve">Click any history item to reload it into the editor.</w:t>
      </w:r>
    </w:p>
    <w:p>
      <w:pPr>
        <w:pStyle w:val="ListParagraph"/>
        <w:numPr>
          <w:ilvl w:val="0"/>
          <w:numId w:val="3"/>
        </w:numPr>
        <w:spacing w:after="40" w:before="40"/>
      </w:pPr>
      <w:r>
        <w:rPr>
          <w:rFonts w:ascii="Arial" w:cs="Arial" w:eastAsia="Arial" w:hAnsi="Arial"/>
          <w:color w:val="1F2937"/>
          <w:sz w:val="22"/>
          <w:szCs w:val="22"/>
        </w:rPr>
        <w:t xml:space="preserve">Click Clear History inside the accordion to wipe the log for the current context only.</w:t>
      </w:r>
    </w:p>
    <w:p>
      <w:pPr>
        <w:spacing w:after="80" w:before="80"/>
      </w:pPr>
      <w:r>
        <w:t xml:space="preserve"/>
      </w:r>
    </w:p>
    <w:p>
      <w:pPr>
        <w:pStyle w:val="Heading1"/>
        <w:pBdr>
          <w:bottom w:val="single" w:color="0057C7" w:sz="6" w:space="4"/>
        </w:pBdr>
        <w:spacing w:after="160" w:before="400"/>
      </w:pPr>
      <w:r>
        <w:rPr>
          <w:rFonts w:ascii="Arial" w:cs="Arial" w:eastAsia="Arial" w:hAnsi="Arial"/>
          <w:b/>
          <w:bCs/>
          <w:color w:val="0057C7"/>
          <w:sz w:val="30"/>
          <w:szCs w:val="30"/>
        </w:rPr>
        <w:t xml:space="preserve">8. Searching and Filtering Results</w:t>
      </w:r>
    </w:p>
    <w:p>
      <w:pPr>
        <w:spacing w:after="80" w:before="60"/>
      </w:pPr>
      <w:r>
        <w:rPr>
          <w:rFonts w:ascii="Arial" w:cs="Arial" w:eastAsia="Arial" w:hAnsi="Arial"/>
          <w:color w:val="1F2937"/>
          <w:sz w:val="22"/>
          <w:szCs w:val="22"/>
        </w:rPr>
        <w:t xml:space="preserve">When a query returns many answers, use the live filter to narrow them down.</w:t>
      </w:r>
    </w:p>
    <w:p>
      <w:pPr>
        <w:spacing w:after="80" w:before="80"/>
      </w:pPr>
      <w:r>
        <w:t xml:space="preserve"/>
      </w:r>
    </w:p>
    <w:p>
      <w:pPr>
        <w:pStyle w:val="ListParagraph"/>
        <w:numPr>
          <w:ilvl w:val="0"/>
          <w:numId w:val="3"/>
        </w:numPr>
        <w:spacing w:after="40" w:before="40"/>
      </w:pPr>
      <w:r>
        <w:rPr>
          <w:rFonts w:ascii="Arial" w:cs="Arial" w:eastAsia="Arial" w:hAnsi="Arial"/>
          <w:color w:val="1F2937"/>
          <w:sz w:val="22"/>
          <w:szCs w:val="22"/>
        </w:rPr>
        <w:t xml:space="preserve">Type in the "Search answers..." box in the Evaluation Results header.</w:t>
      </w:r>
    </w:p>
    <w:p>
      <w:pPr>
        <w:pStyle w:val="ListParagraph"/>
        <w:numPr>
          <w:ilvl w:val="0"/>
          <w:numId w:val="3"/>
        </w:numPr>
        <w:spacing w:after="40" w:before="40"/>
      </w:pPr>
      <w:r>
        <w:rPr>
          <w:rFonts w:ascii="Arial" w:cs="Arial" w:eastAsia="Arial" w:hAnsi="Arial"/>
          <w:color w:val="1F2937"/>
          <w:sz w:val="22"/>
          <w:szCs w:val="22"/>
        </w:rPr>
        <w:t xml:space="preserve">Result blocks are filtered in real-time, showing only matching rows.</w:t>
      </w:r>
    </w:p>
    <w:p>
      <w:pPr>
        <w:pStyle w:val="ListParagraph"/>
        <w:numPr>
          <w:ilvl w:val="0"/>
          <w:numId w:val="3"/>
        </w:numPr>
        <w:spacing w:after="40" w:before="40"/>
      </w:pPr>
      <w:r>
        <w:rPr>
          <w:rFonts w:ascii="Arial" w:cs="Arial" w:eastAsia="Arial" w:hAnsi="Arial"/>
          <w:color w:val="1F2937"/>
          <w:sz w:val="22"/>
          <w:szCs w:val="22"/>
        </w:rPr>
        <w:t xml:space="preserve">Matched text is highlighted in yellow for quick scanning.</w:t>
      </w:r>
    </w:p>
    <w:p>
      <w:pPr>
        <w:spacing w:after="80" w:before="80"/>
      </w:pPr>
      <w:r>
        <w:t xml:space="preserve"/>
      </w:r>
    </w:p>
    <w:p>
      <w:pPr>
        <w:pStyle w:val="Heading1"/>
        <w:pBdr>
          <w:bottom w:val="single" w:color="0057C7" w:sz="6" w:space="4"/>
        </w:pBdr>
        <w:spacing w:after="160" w:before="400"/>
      </w:pPr>
      <w:r>
        <w:rPr>
          <w:rFonts w:ascii="Arial" w:cs="Arial" w:eastAsia="Arial" w:hAnsi="Arial"/>
          <w:b/>
          <w:bCs/>
          <w:color w:val="0057C7"/>
          <w:sz w:val="30"/>
          <w:szCs w:val="30"/>
        </w:rPr>
        <w:t xml:space="preserve">9. Exporting Your Data</w:t>
      </w:r>
    </w:p>
    <w:p>
      <w:pPr>
        <w:spacing w:after="80" w:before="60"/>
      </w:pPr>
      <w:r>
        <w:rPr>
          <w:rFonts w:ascii="Arial" w:cs="Arial" w:eastAsia="Arial" w:hAnsi="Arial"/>
          <w:color w:val="1F2937"/>
          <w:sz w:val="22"/>
          <w:szCs w:val="22"/>
        </w:rPr>
        <w:t xml:space="preserve">Share results with colleagues or attach them to tickets in six formats.</w:t>
      </w:r>
    </w:p>
    <w:p>
      <w:pPr>
        <w:spacing w:after="80" w:before="80"/>
      </w:pPr>
      <w:r>
        <w:t xml:space="preserve"/>
      </w:r>
    </w:p>
    <w:p>
      <w:pPr>
        <w:pStyle w:val="ListParagraph"/>
        <w:numPr>
          <w:ilvl w:val="0"/>
          <w:numId w:val="2"/>
        </w:numPr>
        <w:spacing w:after="40" w:before="40"/>
      </w:pPr>
      <w:r>
        <w:rPr>
          <w:rFonts w:ascii="Arial" w:cs="Arial" w:eastAsia="Arial" w:hAnsi="Arial"/>
          <w:color w:val="1F2937"/>
          <w:sz w:val="22"/>
          <w:szCs w:val="22"/>
        </w:rPr>
        <w:t xml:space="preserve">Click the Export button in the Evaluation Results header.</w:t>
      </w:r>
    </w:p>
    <w:p>
      <w:pPr>
        <w:pStyle w:val="ListParagraph"/>
        <w:numPr>
          <w:ilvl w:val="0"/>
          <w:numId w:val="2"/>
        </w:numPr>
        <w:spacing w:after="40" w:before="40"/>
      </w:pPr>
      <w:r>
        <w:rPr>
          <w:rFonts w:ascii="Arial" w:cs="Arial" w:eastAsia="Arial" w:hAnsi="Arial"/>
          <w:color w:val="1F2937"/>
          <w:sz w:val="22"/>
          <w:szCs w:val="22"/>
        </w:rPr>
        <w:t xml:space="preserve">Select your format: CSV, PDF, HTML, TXT, JSON, or XML.</w:t>
      </w:r>
    </w:p>
    <w:p>
      <w:pPr>
        <w:pStyle w:val="ListParagraph"/>
        <w:numPr>
          <w:ilvl w:val="0"/>
          <w:numId w:val="2"/>
        </w:numPr>
        <w:spacing w:after="40" w:before="40"/>
      </w:pPr>
      <w:r>
        <w:rPr>
          <w:rFonts w:ascii="Arial" w:cs="Arial" w:eastAsia="Arial" w:hAnsi="Arial"/>
          <w:color w:val="1F2937"/>
          <w:sz w:val="22"/>
          <w:szCs w:val="22"/>
        </w:rPr>
        <w:t xml:space="preserve">Choose your scope: Search Results (matching rows only) or All Results (everything).</w:t>
      </w:r>
    </w:p>
    <w:p>
      <w:pPr>
        <w:pStyle w:val="ListParagraph"/>
        <w:numPr>
          <w:ilvl w:val="0"/>
          <w:numId w:val="2"/>
        </w:numPr>
        <w:spacing w:after="40" w:before="40"/>
      </w:pPr>
      <w:r>
        <w:rPr>
          <w:rFonts w:ascii="Arial" w:cs="Arial" w:eastAsia="Arial" w:hAnsi="Arial"/>
          <w:color w:val="1F2937"/>
          <w:sz w:val="22"/>
          <w:szCs w:val="22"/>
        </w:rPr>
        <w:t xml:space="preserve">A save dialog prompts you to choose a destination on your machine.</w:t>
      </w:r>
    </w:p>
    <w:p>
      <w:pPr>
        <w:spacing w:after="80" w:before="80"/>
      </w:pPr>
      <w:r>
        <w:t xml:space="preserve"/>
      </w:r>
    </w:p>
    <w:p>
      <w:pPr>
        <w:pStyle w:val="Heading1"/>
        <w:pBdr>
          <w:bottom w:val="single" w:color="0057C7" w:sz="6" w:space="4"/>
        </w:pBdr>
        <w:spacing w:after="160" w:before="400"/>
      </w:pPr>
      <w:r>
        <w:rPr>
          <w:rFonts w:ascii="Arial" w:cs="Arial" w:eastAsia="Arial" w:hAnsi="Arial"/>
          <w:b/>
          <w:bCs/>
          <w:color w:val="0057C7"/>
          <w:sz w:val="30"/>
          <w:szCs w:val="30"/>
        </w:rPr>
        <w:t xml:space="preserve">10. AI Assistant (Multi-Provider)</w:t>
      </w:r>
    </w:p>
    <w:p>
      <w:pPr>
        <w:spacing w:after="80" w:before="60"/>
      </w:pPr>
      <w:r>
        <w:rPr>
          <w:rFonts w:ascii="Arial" w:cs="Arial" w:eastAsia="Arial" w:hAnsi="Arial"/>
          <w:color w:val="1F2937"/>
          <w:sz w:val="22"/>
          <w:szCs w:val="22"/>
        </w:rPr>
        <w:t xml:space="preserve">BigFix Ops Studio features a fully upgraded AI Assistant with a multi-provider, cascading fallback architecture. Choose between three AI providers — Groq, Google Gemini, or Anthropic Claude — based on your organisation's data policies and API access.</w:t>
      </w:r>
    </w:p>
    <w:p>
      <w:pPr>
        <w:spacing w:after="80" w:before="80"/>
      </w:pPr>
      <w:r>
        <w:t xml:space="preserve"/>
      </w:r>
    </w:p>
    <w:p>
      <w:pPr>
        <w:pStyle w:val="Heading2"/>
        <w:spacing w:after="120" w:before="280"/>
      </w:pPr>
      <w:r>
        <w:rPr>
          <w:rFonts w:ascii="Arial" w:cs="Arial" w:eastAsia="Arial" w:hAnsi="Arial"/>
          <w:b/>
          <w:bCs/>
          <w:color w:val="1F2937"/>
          <w:sz w:val="24"/>
          <w:szCs w:val="24"/>
        </w:rPr>
        <w:t xml:space="preserve">10.1 How the AI Architecture Works</w:t>
      </w:r>
    </w:p>
    <w:p>
      <w:pPr>
        <w:spacing w:after="80" w:before="60"/>
      </w:pPr>
      <w:r>
        <w:rPr>
          <w:rFonts w:ascii="Arial" w:cs="Arial" w:eastAsia="Arial" w:hAnsi="Arial"/>
          <w:color w:val="1F2937"/>
          <w:sz w:val="22"/>
          <w:szCs w:val="22"/>
        </w:rPr>
        <w:t xml:space="preserve">Within each provider, the system maintains a priority list of models. Every chat request tries the most capable model first. If that model hits a rate limit (HTTP 429), the system silently falls back to the next model in the list and retries — keeping the assistant functional even under heavy usage.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7C7" w:sz="2"/>
              <w:left w:val="thick" w:color="0057C7" w:sz="16"/>
              <w:bottom w:val="single" w:color="0057C7" w:sz="2"/>
              <w:right w:val="single" w:color="0057C7" w:sz="2"/>
            </w:tcBorders>
            <w:shd w:fill="EFF6FF" w:val="clear"/>
            <w:tcMar>
              <w:top w:type="dxa" w:w="120"/>
              <w:left w:type="dxa" w:w="200"/>
              <w:bottom w:type="dxa" w:w="120"/>
              <w:right w:type="dxa" w:w="160"/>
            </w:tcMar>
          </w:tcPr>
          <w:p>
            <w:r>
              <w:rPr>
                <w:rFonts w:ascii="Arial" w:cs="Arial" w:eastAsia="Arial" w:hAnsi="Arial"/>
                <w:b/>
                <w:bCs/>
                <w:color w:val="0057C7"/>
                <w:sz w:val="20"/>
                <w:szCs w:val="20"/>
              </w:rPr>
              <w:t xml:space="preserve">ℹ Why Cascading Fallback? </w:t>
            </w:r>
            <w:r>
              <w:rPr>
                <w:rFonts w:ascii="Arial" w:cs="Arial" w:eastAsia="Arial" w:hAnsi="Arial"/>
                <w:color w:val="1F2937"/>
                <w:sz w:val="20"/>
                <w:szCs w:val="20"/>
              </w:rPr>
              <w:t xml:space="preserve">Free-tier AI endpoints impose strict Tokens-Per-Minute (TPM) limits. Because each request injects BigFix Relevance context, token consumption per request is higher than a typical chat. Cascading to a faster, higher-limit model ensures the assistant stays responsive rather than locking you out.</w:t>
            </w:r>
          </w:p>
        </w:tc>
      </w:tr>
    </w:tbl>
    <w:p>
      <w:pPr>
        <w:spacing w:after="80" w:before="80"/>
      </w:pPr>
      <w:r>
        <w:t xml:space="preserve"/>
      </w:r>
    </w:p>
    <w:p>
      <w:pPr>
        <w:pStyle w:val="Heading2"/>
        <w:spacing w:after="120" w:before="280"/>
      </w:pPr>
      <w:r>
        <w:rPr>
          <w:rFonts w:ascii="Arial" w:cs="Arial" w:eastAsia="Arial" w:hAnsi="Arial"/>
          <w:b/>
          <w:bCs/>
          <w:color w:val="1F2937"/>
          <w:sz w:val="24"/>
          <w:szCs w:val="24"/>
        </w:rPr>
        <w:t xml:space="preserve">10.2 Provider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Provider</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Best Free Model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Free Limits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How to Get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Groq</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llama-3.3-70b-versatile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30 RPM / 12K–30K TPM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console.groq.com → API Keys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Google Gemini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gemini-2.5-flash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15 RPM / 1M TPM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aistudio.google.com → Get API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Anthropic Claude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claude-3-5-sonnet-latest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~5 RPM / ~10K TPM*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console.anthropic.com → Claim $5 free credits</w:t>
            </w:r>
          </w:p>
        </w:tc>
      </w:tr>
    </w:tbl>
    <w:p>
      <w:pPr>
        <w:spacing w:after="80" w:before="80"/>
      </w:pPr>
      <w:r>
        <w:t xml:space="preserve"/>
      </w:r>
    </w:p>
    <w:p>
      <w:pPr>
        <w:spacing w:after="80" w:before="60"/>
      </w:pPr>
      <w:r>
        <w:rPr>
          <w:rFonts w:ascii="Arial" w:cs="Arial" w:eastAsia="Arial" w:hAnsi="Arial"/>
          <w:color w:val="1F2937"/>
          <w:sz w:val="22"/>
          <w:szCs w:val="22"/>
        </w:rPr>
        <w:t xml:space="preserve">* Anthropic's free tier is a one-time $5 evaluation credit. A funded billing account is required once the credit is exhausted.</w:t>
      </w:r>
    </w:p>
    <w:p>
      <w:pPr>
        <w:spacing w:after="80" w:before="80"/>
      </w:pPr>
      <w:r>
        <w:t xml:space="preserve"/>
      </w:r>
    </w:p>
    <w:p>
      <w:pPr>
        <w:pStyle w:val="Heading2"/>
        <w:spacing w:after="120" w:before="280"/>
      </w:pPr>
      <w:r>
        <w:rPr>
          <w:rFonts w:ascii="Arial" w:cs="Arial" w:eastAsia="Arial" w:hAnsi="Arial"/>
          <w:b/>
          <w:bCs/>
          <w:color w:val="1F2937"/>
          <w:sz w:val="24"/>
          <w:szCs w:val="24"/>
        </w:rPr>
        <w:t xml:space="preserve">10.3 Obtaining API Keys</w:t>
      </w:r>
    </w:p>
    <w:p>
      <w:pPr>
        <w:pStyle w:val="Heading3"/>
        <w:spacing w:after="80" w:before="200"/>
      </w:pPr>
      <w:r>
        <w:rPr>
          <w:rFonts w:ascii="Arial" w:cs="Arial" w:eastAsia="Arial" w:hAnsi="Arial"/>
          <w:b/>
          <w:bCs/>
          <w:color w:val="1F2937"/>
          <w:sz w:val="22"/>
          <w:szCs w:val="22"/>
        </w:rPr>
        <w:t xml:space="preserve">Groq (Recommended for speed)</w:t>
      </w:r>
    </w:p>
    <w:p>
      <w:pPr>
        <w:pStyle w:val="ListParagraph"/>
        <w:numPr>
          <w:ilvl w:val="0"/>
          <w:numId w:val="2"/>
        </w:numPr>
        <w:spacing w:after="40" w:before="40"/>
      </w:pPr>
      <w:r>
        <w:rPr>
          <w:rFonts w:ascii="Arial" w:cs="Arial" w:eastAsia="Arial" w:hAnsi="Arial"/>
          <w:color w:val="1F2937"/>
          <w:sz w:val="22"/>
          <w:szCs w:val="22"/>
        </w:rPr>
        <w:t xml:space="preserve">Go to console.groq.com and sign in.</w:t>
      </w:r>
    </w:p>
    <w:p>
      <w:pPr>
        <w:pStyle w:val="ListParagraph"/>
        <w:numPr>
          <w:ilvl w:val="0"/>
          <w:numId w:val="2"/>
        </w:numPr>
        <w:spacing w:after="40" w:before="40"/>
      </w:pPr>
      <w:r>
        <w:rPr>
          <w:rFonts w:ascii="Arial" w:cs="Arial" w:eastAsia="Arial" w:hAnsi="Arial"/>
          <w:color w:val="1F2937"/>
          <w:sz w:val="22"/>
          <w:szCs w:val="22"/>
        </w:rPr>
        <w:t xml:space="preserve">Click API Keys in the left sidebar.</w:t>
      </w:r>
    </w:p>
    <w:p>
      <w:pPr>
        <w:pStyle w:val="ListParagraph"/>
        <w:numPr>
          <w:ilvl w:val="0"/>
          <w:numId w:val="2"/>
        </w:numPr>
        <w:spacing w:after="40" w:before="40"/>
      </w:pPr>
      <w:r>
        <w:rPr>
          <w:rFonts w:ascii="Arial" w:cs="Arial" w:eastAsia="Arial" w:hAnsi="Arial"/>
          <w:color w:val="1F2937"/>
          <w:sz w:val="22"/>
          <w:szCs w:val="22"/>
        </w:rPr>
        <w:t xml:space="preserve">Click Create API Key and copy the generated key.</w:t>
      </w:r>
    </w:p>
    <w:p>
      <w:pPr>
        <w:spacing w:after="80" w:before="80"/>
      </w:pPr>
      <w:r>
        <w:t xml:space="preserve"/>
      </w:r>
    </w:p>
    <w:p>
      <w:pPr>
        <w:pStyle w:val="Heading3"/>
        <w:spacing w:after="80" w:before="200"/>
      </w:pPr>
      <w:r>
        <w:rPr>
          <w:rFonts w:ascii="Arial" w:cs="Arial" w:eastAsia="Arial" w:hAnsi="Arial"/>
          <w:b/>
          <w:bCs/>
          <w:color w:val="1F2937"/>
          <w:sz w:val="22"/>
          <w:szCs w:val="22"/>
        </w:rPr>
        <w:t xml:space="preserve">Google Gemini (Recommended for generous free quota)</w:t>
      </w:r>
    </w:p>
    <w:p>
      <w:pPr>
        <w:pStyle w:val="ListParagraph"/>
        <w:numPr>
          <w:ilvl w:val="0"/>
          <w:numId w:val="2"/>
        </w:numPr>
        <w:spacing w:after="40" w:before="40"/>
      </w:pPr>
      <w:r>
        <w:rPr>
          <w:rFonts w:ascii="Arial" w:cs="Arial" w:eastAsia="Arial" w:hAnsi="Arial"/>
          <w:color w:val="1F2937"/>
          <w:sz w:val="22"/>
          <w:szCs w:val="22"/>
        </w:rPr>
        <w:t xml:space="preserve">Go to aistudio.google.com.</w:t>
      </w:r>
    </w:p>
    <w:p>
      <w:pPr>
        <w:pStyle w:val="ListParagraph"/>
        <w:numPr>
          <w:ilvl w:val="0"/>
          <w:numId w:val="2"/>
        </w:numPr>
        <w:spacing w:after="40" w:before="40"/>
      </w:pPr>
      <w:r>
        <w:rPr>
          <w:rFonts w:ascii="Arial" w:cs="Arial" w:eastAsia="Arial" w:hAnsi="Arial"/>
          <w:color w:val="1F2937"/>
          <w:sz w:val="22"/>
          <w:szCs w:val="22"/>
        </w:rPr>
        <w:t xml:space="preserve">Click Get API Key in the left sidebar.</w:t>
      </w:r>
    </w:p>
    <w:p>
      <w:pPr>
        <w:pStyle w:val="ListParagraph"/>
        <w:numPr>
          <w:ilvl w:val="0"/>
          <w:numId w:val="2"/>
        </w:numPr>
        <w:spacing w:after="40" w:before="40"/>
      </w:pPr>
      <w:r>
        <w:rPr>
          <w:rFonts w:ascii="Arial" w:cs="Arial" w:eastAsia="Arial" w:hAnsi="Arial"/>
          <w:color w:val="1F2937"/>
          <w:sz w:val="22"/>
          <w:szCs w:val="22"/>
        </w:rPr>
        <w:t xml:space="preserve">Click Create API key in new project and copy the key.</w:t>
      </w:r>
    </w:p>
    <w:p>
      <w:pPr>
        <w:spacing w:after="80" w:before="80"/>
      </w:pPr>
      <w:r>
        <w:t xml:space="preserve"/>
      </w:r>
    </w:p>
    <w:p>
      <w:pPr>
        <w:pStyle w:val="Heading3"/>
        <w:spacing w:after="80" w:before="200"/>
      </w:pPr>
      <w:r>
        <w:rPr>
          <w:rFonts w:ascii="Arial" w:cs="Arial" w:eastAsia="Arial" w:hAnsi="Arial"/>
          <w:b/>
          <w:bCs/>
          <w:color w:val="1F2937"/>
          <w:sz w:val="22"/>
          <w:szCs w:val="22"/>
        </w:rPr>
        <w:t xml:space="preserve">Anthropic Claude (Best reasoning quality)</w:t>
      </w:r>
    </w:p>
    <w:p>
      <w:pPr>
        <w:pStyle w:val="ListParagraph"/>
        <w:numPr>
          <w:ilvl w:val="0"/>
          <w:numId w:val="2"/>
        </w:numPr>
        <w:spacing w:after="40" w:before="40"/>
      </w:pPr>
      <w:r>
        <w:rPr>
          <w:rFonts w:ascii="Arial" w:cs="Arial" w:eastAsia="Arial" w:hAnsi="Arial"/>
          <w:color w:val="1F2937"/>
          <w:sz w:val="22"/>
          <w:szCs w:val="22"/>
        </w:rPr>
        <w:t xml:space="preserve">Go to console.anthropic.com.</w:t>
      </w:r>
    </w:p>
    <w:p>
      <w:pPr>
        <w:pStyle w:val="ListParagraph"/>
        <w:numPr>
          <w:ilvl w:val="0"/>
          <w:numId w:val="2"/>
        </w:numPr>
        <w:spacing w:after="40" w:before="40"/>
      </w:pPr>
      <w:r>
        <w:rPr>
          <w:rFonts w:ascii="Arial" w:cs="Arial" w:eastAsia="Arial" w:hAnsi="Arial"/>
          <w:color w:val="1F2937"/>
          <w:sz w:val="22"/>
          <w:szCs w:val="22"/>
        </w:rPr>
        <w:t xml:space="preserve">Claim the $5 free evaluation credit.</w:t>
      </w:r>
    </w:p>
    <w:p>
      <w:pPr>
        <w:pStyle w:val="ListParagraph"/>
        <w:numPr>
          <w:ilvl w:val="0"/>
          <w:numId w:val="2"/>
        </w:numPr>
        <w:spacing w:after="40" w:before="40"/>
      </w:pPr>
      <w:r>
        <w:rPr>
          <w:rFonts w:ascii="Arial" w:cs="Arial" w:eastAsia="Arial" w:hAnsi="Arial"/>
          <w:color w:val="1F2937"/>
          <w:sz w:val="22"/>
          <w:szCs w:val="22"/>
        </w:rPr>
        <w:t xml:space="preserve">Navigate to API Keys and create a key.</w:t>
      </w:r>
    </w:p>
    <w:p>
      <w:pPr>
        <w:spacing w:after="80" w:before="80"/>
      </w:pPr>
      <w:r>
        <w:t xml:space="preserve"/>
      </w:r>
    </w:p>
    <w:p>
      <w:pPr>
        <w:pStyle w:val="Heading2"/>
        <w:spacing w:after="120" w:before="280"/>
      </w:pPr>
      <w:r>
        <w:rPr>
          <w:rFonts w:ascii="Arial" w:cs="Arial" w:eastAsia="Arial" w:hAnsi="Arial"/>
          <w:b/>
          <w:bCs/>
          <w:color w:val="1F2937"/>
          <w:sz w:val="24"/>
          <w:szCs w:val="24"/>
        </w:rPr>
        <w:t xml:space="preserve">10.4 Activating Your Provider</w:t>
      </w:r>
    </w:p>
    <w:p>
      <w:pPr>
        <w:spacing w:after="80" w:before="60"/>
      </w:pPr>
      <w:r>
        <w:rPr>
          <w:rFonts w:ascii="Arial" w:cs="Arial" w:eastAsia="Arial" w:hAnsi="Arial"/>
          <w:color w:val="1F2937"/>
          <w:sz w:val="22"/>
          <w:szCs w:val="22"/>
        </w:rPr>
        <w:t xml:space="preserve">Open a Command Prompt in the application folder and run the appropriate command:</w:t>
      </w:r>
    </w:p>
    <w:p>
      <w:pPr>
        <w:spacing w:after="80" w:before="80"/>
      </w:pPr>
      <w:r>
        <w:t xml:space="preserve"/>
      </w:r>
    </w:p>
    <w:p>
      <w:pPr>
        <w:shd w:fill="F3F4F6" w:val="clear"/>
        <w:spacing w:after="0" w:before="0"/>
      </w:pPr>
      <w:r>
        <w:rPr>
          <w:rFonts w:ascii="Courier New" w:cs="Courier New" w:eastAsia="Courier New" w:hAnsi="Courier New"/>
          <w:color w:val="1F2937"/>
          <w:sz w:val="18"/>
          <w:szCs w:val="18"/>
        </w:rPr>
        <w:t xml:space="preserve">// Groq</w:t>
      </w:r>
    </w:p>
    <w:p>
      <w:pPr>
        <w:shd w:fill="F3F4F6" w:val="clear"/>
        <w:spacing w:after="0" w:before="0"/>
      </w:pPr>
      <w:r>
        <w:rPr>
          <w:rFonts w:ascii="Courier New" w:cs="Courier New" w:eastAsia="Courier New" w:hAnsi="Courier New"/>
          <w:color w:val="1F2937"/>
          <w:sz w:val="18"/>
          <w:szCs w:val="18"/>
        </w:rPr>
        <w:t xml:space="preserve">"BigFix Ops Studio.exe" --provider=groq --groq-api-key="YOUR_KEY_HERE"</w:t>
      </w:r>
    </w:p>
    <w:p>
      <w:pPr>
        <w:shd w:fill="F3F4F6" w:val="clear"/>
        <w:spacing w:after="0" w:before="0"/>
      </w:pPr>
      <w:r>
        <w:rPr>
          <w:rFonts w:ascii="Courier New" w:cs="Courier New" w:eastAsia="Courier New" w:hAnsi="Courier New"/>
          <w:color w:val="1F2937"/>
          <w:sz w:val="18"/>
          <w:szCs w:val="18"/>
        </w:rPr>
        <w:t xml:space="preserve"> </w:t>
      </w:r>
    </w:p>
    <w:p>
      <w:pPr>
        <w:shd w:fill="F3F4F6" w:val="clear"/>
        <w:spacing w:after="0" w:before="0"/>
      </w:pPr>
      <w:r>
        <w:rPr>
          <w:rFonts w:ascii="Courier New" w:cs="Courier New" w:eastAsia="Courier New" w:hAnsi="Courier New"/>
          <w:color w:val="1F2937"/>
          <w:sz w:val="18"/>
          <w:szCs w:val="18"/>
        </w:rPr>
        <w:t xml:space="preserve">// Google Gemini</w:t>
      </w:r>
    </w:p>
    <w:p>
      <w:pPr>
        <w:shd w:fill="F3F4F6" w:val="clear"/>
        <w:spacing w:after="0" w:before="0"/>
      </w:pPr>
      <w:r>
        <w:rPr>
          <w:rFonts w:ascii="Courier New" w:cs="Courier New" w:eastAsia="Courier New" w:hAnsi="Courier New"/>
          <w:color w:val="1F2937"/>
          <w:sz w:val="18"/>
          <w:szCs w:val="18"/>
        </w:rPr>
        <w:t xml:space="preserve">"BigFix Ops Studio.exe" --provider=gemini --gemini-api-key="YOUR_KEY_HERE"</w:t>
      </w:r>
    </w:p>
    <w:p>
      <w:pPr>
        <w:shd w:fill="F3F4F6" w:val="clear"/>
        <w:spacing w:after="0" w:before="0"/>
      </w:pPr>
      <w:r>
        <w:rPr>
          <w:rFonts w:ascii="Courier New" w:cs="Courier New" w:eastAsia="Courier New" w:hAnsi="Courier New"/>
          <w:color w:val="1F2937"/>
          <w:sz w:val="18"/>
          <w:szCs w:val="18"/>
        </w:rPr>
        <w:t xml:space="preserve"> </w:t>
      </w:r>
    </w:p>
    <w:p>
      <w:pPr>
        <w:shd w:fill="F3F4F6" w:val="clear"/>
        <w:spacing w:after="0" w:before="0"/>
      </w:pPr>
      <w:r>
        <w:rPr>
          <w:rFonts w:ascii="Courier New" w:cs="Courier New" w:eastAsia="Courier New" w:hAnsi="Courier New"/>
          <w:color w:val="1F2937"/>
          <w:sz w:val="18"/>
          <w:szCs w:val="18"/>
        </w:rPr>
        <w:t xml:space="preserve">// Anthropic Claude</w:t>
      </w:r>
    </w:p>
    <w:p>
      <w:pPr>
        <w:shd w:fill="F3F4F6" w:val="clear"/>
        <w:spacing w:after="0" w:before="0"/>
      </w:pPr>
      <w:r>
        <w:rPr>
          <w:rFonts w:ascii="Courier New" w:cs="Courier New" w:eastAsia="Courier New" w:hAnsi="Courier New"/>
          <w:color w:val="1F2937"/>
          <w:sz w:val="18"/>
          <w:szCs w:val="18"/>
        </w:rPr>
        <w:t xml:space="preserve">"BigFix Ops Studio.exe" --provider=claude --claude-api-key="YOUR_KEY_HERE"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7C7" w:sz="2"/>
              <w:left w:val="thick" w:color="0057C7" w:sz="16"/>
              <w:bottom w:val="single" w:color="0057C7" w:sz="2"/>
              <w:right w:val="single" w:color="0057C7" w:sz="2"/>
            </w:tcBorders>
            <w:shd w:fill="EFF6FF" w:val="clear"/>
            <w:tcMar>
              <w:top w:type="dxa" w:w="120"/>
              <w:left w:type="dxa" w:w="200"/>
              <w:bottom w:type="dxa" w:w="120"/>
              <w:right w:type="dxa" w:w="160"/>
            </w:tcMar>
          </w:tcPr>
          <w:p>
            <w:r>
              <w:rPr>
                <w:rFonts w:ascii="Arial" w:cs="Arial" w:eastAsia="Arial" w:hAnsi="Arial"/>
                <w:b/>
                <w:bCs/>
                <w:color w:val="0057C7"/>
                <w:sz w:val="20"/>
                <w:szCs w:val="20"/>
              </w:rPr>
              <w:t xml:space="preserve">💾 Key Persistence: </w:t>
            </w:r>
            <w:r>
              <w:rPr>
                <w:rFonts w:ascii="Arial" w:cs="Arial" w:eastAsia="Arial" w:hAnsi="Arial"/>
                <w:color w:val="1F2937"/>
                <w:sz w:val="20"/>
                <w:szCs w:val="20"/>
              </w:rPr>
              <w:t xml:space="preserve">Your API key and provider preference are saved automatically to the Windows Registry. On all future launches, open the application normally — no extra flag needed. To switch providers, re-run with --provider= and the new provider name.</w:t>
            </w:r>
          </w:p>
        </w:tc>
      </w:tr>
    </w:tbl>
    <w:p>
      <w:pPr>
        <w:spacing w:after="80" w:before="80"/>
      </w:pPr>
      <w:r>
        <w:t xml:space="preserve"/>
      </w:r>
    </w:p>
    <w:p>
      <w:pPr>
        <w:pStyle w:val="Heading2"/>
        <w:spacing w:after="120" w:before="280"/>
      </w:pPr>
      <w:r>
        <w:rPr>
          <w:rFonts w:ascii="Arial" w:cs="Arial" w:eastAsia="Arial" w:hAnsi="Arial"/>
          <w:b/>
          <w:bCs/>
          <w:color w:val="1F2937"/>
          <w:sz w:val="24"/>
          <w:szCs w:val="24"/>
        </w:rPr>
        <w:t xml:space="preserve">10.5 Opening the Assistant</w:t>
      </w:r>
    </w:p>
    <w:p>
      <w:pPr>
        <w:pStyle w:val="ListParagraph"/>
        <w:numPr>
          <w:ilvl w:val="0"/>
          <w:numId w:val="3"/>
        </w:numPr>
        <w:spacing w:after="40" w:before="40"/>
      </w:pPr>
      <w:r>
        <w:rPr>
          <w:rFonts w:ascii="Arial" w:cs="Arial" w:eastAsia="Arial" w:hAnsi="Arial"/>
          <w:color w:val="1F2937"/>
          <w:sz w:val="22"/>
          <w:szCs w:val="22"/>
        </w:rPr>
        <w:t xml:space="preserve">Click the AI Assistant button (labelled BETA) in the top-right toolbar.</w:t>
      </w:r>
    </w:p>
    <w:p>
      <w:pPr>
        <w:pStyle w:val="ListParagraph"/>
        <w:numPr>
          <w:ilvl w:val="0"/>
          <w:numId w:val="3"/>
        </w:numPr>
        <w:spacing w:after="40" w:before="40"/>
      </w:pPr>
      <w:r>
        <w:rPr>
          <w:rFonts w:ascii="Arial" w:cs="Arial" w:eastAsia="Arial" w:hAnsi="Arial"/>
          <w:color w:val="1F2937"/>
          <w:sz w:val="22"/>
          <w:szCs w:val="22"/>
        </w:rPr>
        <w:t xml:space="preserve">The assistant panel slides in from the right side of the screen.</w:t>
      </w:r>
    </w:p>
    <w:p>
      <w:pPr>
        <w:pStyle w:val="ListParagraph"/>
        <w:numPr>
          <w:ilvl w:val="0"/>
          <w:numId w:val="3"/>
        </w:numPr>
        <w:spacing w:after="40" w:before="40"/>
      </w:pPr>
      <w:r>
        <w:rPr>
          <w:rFonts w:ascii="Arial" w:cs="Arial" w:eastAsia="Arial" w:hAnsi="Arial"/>
          <w:color w:val="1F2937"/>
          <w:sz w:val="22"/>
          <w:szCs w:val="22"/>
        </w:rPr>
        <w:t xml:space="preserve">Click ✖ or click AI Assistant again to close it.</w:t>
      </w:r>
    </w:p>
    <w:p>
      <w:pPr>
        <w:spacing w:after="80" w:before="80"/>
      </w:pPr>
      <w:r>
        <w:t xml:space="preserve"/>
      </w:r>
    </w:p>
    <w:p>
      <w:pPr>
        <w:pStyle w:val="Heading2"/>
        <w:spacing w:after="120" w:before="280"/>
      </w:pPr>
      <w:r>
        <w:rPr>
          <w:rFonts w:ascii="Arial" w:cs="Arial" w:eastAsia="Arial" w:hAnsi="Arial"/>
          <w:b/>
          <w:bCs/>
          <w:color w:val="1F2937"/>
          <w:sz w:val="24"/>
          <w:szCs w:val="24"/>
        </w:rPr>
        <w:t xml:space="preserve">10.6 What It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Feature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Write Relevance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Describe what you want in plain English and the assistant generates a ready-to-use relevance expression.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Explain Expressions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Paste an expression and ask what it returns, line by line. Use the SmartSense lightbulb button for instant explanation.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Debug Errors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Paste an error message from the Results pane and ask for a fix. The assistant auto-corrects and re-tests Client Relevance code up to 3 times.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Suggest Alternatives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Ask for a more efficient or cross-platform version of an existing expression.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Answer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Ask general BigFix questions such as the difference between property types or inspector namespaces.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Context-Aware Help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The assistant knows which context you are in (Client Relevance, Session Relevance, or Action Script) and tailors its answers accordingly.</w:t>
            </w:r>
          </w:p>
        </w:tc>
      </w:tr>
    </w:tbl>
    <w:p>
      <w:pPr>
        <w:spacing w:after="80" w:before="80"/>
      </w:pPr>
      <w:r>
        <w:t xml:space="preserve"/>
      </w:r>
    </w:p>
    <w:p>
      <w:pPr>
        <w:pStyle w:val="Heading2"/>
        <w:spacing w:after="120" w:before="280"/>
      </w:pPr>
      <w:r>
        <w:rPr>
          <w:rFonts w:ascii="Arial" w:cs="Arial" w:eastAsia="Arial" w:hAnsi="Arial"/>
          <w:b/>
          <w:bCs/>
          <w:color w:val="1F2937"/>
          <w:sz w:val="24"/>
          <w:szCs w:val="24"/>
        </w:rPr>
        <w:t xml:space="preserve">10.7 SmartSense AI Explanations</w:t>
      </w:r>
    </w:p>
    <w:p>
      <w:pPr>
        <w:spacing w:after="80" w:before="60"/>
      </w:pPr>
      <w:r>
        <w:rPr>
          <w:rFonts w:ascii="Arial" w:cs="Arial" w:eastAsia="Arial" w:hAnsi="Arial"/>
          <w:color w:val="1F2937"/>
          <w:sz w:val="22"/>
          <w:szCs w:val="22"/>
        </w:rPr>
        <w:t xml:space="preserve">The SmartSense feature provides instant, inline explanations directly from library items or your current editor content.</w:t>
      </w:r>
    </w:p>
    <w:p>
      <w:pPr>
        <w:spacing w:after="80" w:before="80"/>
      </w:pPr>
      <w:r>
        <w:t xml:space="preserve"/>
      </w:r>
    </w:p>
    <w:p>
      <w:pPr>
        <w:pStyle w:val="ListParagraph"/>
        <w:numPr>
          <w:ilvl w:val="0"/>
          <w:numId w:val="3"/>
        </w:numPr>
        <w:spacing w:after="40" w:before="40"/>
      </w:pPr>
      <w:r>
        <w:rPr>
          <w:rFonts w:ascii="Arial" w:cs="Arial" w:eastAsia="Arial" w:hAnsi="Arial"/>
          <w:b/>
          <w:bCs/>
          <w:sz w:val="22"/>
          <w:szCs w:val="22"/>
        </w:rPr>
        <w:t xml:space="preserve">Lightbulb button on library cards: </w:t>
      </w:r>
      <w:r>
        <w:rPr>
          <w:rFonts w:ascii="Arial" w:cs="Arial" w:eastAsia="Arial" w:hAnsi="Arial"/>
          <w:color w:val="1F2937"/>
          <w:sz w:val="22"/>
          <w:szCs w:val="22"/>
        </w:rPr>
        <w:t xml:space="preserve">Click to send that expression to the AI Assistant for an explanation without loading it into the editor.</w:t>
      </w:r>
    </w:p>
    <w:p>
      <w:pPr>
        <w:pStyle w:val="ListParagraph"/>
        <w:numPr>
          <w:ilvl w:val="0"/>
          <w:numId w:val="3"/>
        </w:numPr>
        <w:spacing w:after="40" w:before="40"/>
      </w:pPr>
      <w:r>
        <w:rPr>
          <w:rFonts w:ascii="Arial" w:cs="Arial" w:eastAsia="Arial" w:hAnsi="Arial"/>
          <w:b/>
          <w:bCs/>
          <w:sz w:val="22"/>
          <w:szCs w:val="22"/>
        </w:rPr>
        <w:t xml:space="preserve">SmartSense button in editor header: </w:t>
      </w:r>
      <w:r>
        <w:rPr>
          <w:rFonts w:ascii="Arial" w:cs="Arial" w:eastAsia="Arial" w:hAnsi="Arial"/>
          <w:color w:val="1F2937"/>
          <w:sz w:val="22"/>
          <w:szCs w:val="22"/>
        </w:rPr>
        <w:t xml:space="preserve">Click to explain either your current selection or the entire editor content.</w:t>
      </w:r>
    </w:p>
    <w:p>
      <w:pPr>
        <w:pStyle w:val="ListParagraph"/>
        <w:numPr>
          <w:ilvl w:val="0"/>
          <w:numId w:val="3"/>
        </w:numPr>
        <w:spacing w:after="40" w:before="40"/>
      </w:pPr>
      <w:r>
        <w:rPr>
          <w:rFonts w:ascii="Arial" w:cs="Arial" w:eastAsia="Arial" w:hAnsi="Arial"/>
          <w:b/>
          <w:bCs/>
          <w:sz w:val="22"/>
          <w:szCs w:val="22"/>
        </w:rPr>
        <w:t xml:space="preserve">Auto-hint: </w:t>
      </w:r>
      <w:r>
        <w:rPr>
          <w:rFonts w:ascii="Arial" w:cs="Arial" w:eastAsia="Arial" w:hAnsi="Arial"/>
          <w:color w:val="1F2937"/>
          <w:sz w:val="22"/>
          <w:szCs w:val="22"/>
        </w:rPr>
        <w:t xml:space="preserve">Typing inspector keywords in the editor triggers SmartSense autocomplete suggestions for common relevance properties.</w:t>
      </w:r>
    </w:p>
    <w:p>
      <w:pPr>
        <w:spacing w:after="80" w:before="80"/>
      </w:pPr>
      <w:r>
        <w:t xml:space="preserve"/>
      </w:r>
    </w:p>
    <w:p>
      <w:pPr>
        <w:pStyle w:val="Heading2"/>
        <w:spacing w:after="120" w:before="280"/>
      </w:pPr>
      <w:r>
        <w:rPr>
          <w:rFonts w:ascii="Arial" w:cs="Arial" w:eastAsia="Arial" w:hAnsi="Arial"/>
          <w:b/>
          <w:bCs/>
          <w:color w:val="1F2937"/>
          <w:sz w:val="24"/>
          <w:szCs w:val="24"/>
        </w:rPr>
        <w:t xml:space="preserve">10.8 Loading Code into the Editor</w:t>
      </w:r>
    </w:p>
    <w:p>
      <w:pPr>
        <w:spacing w:after="80" w:before="60"/>
      </w:pPr>
      <w:r>
        <w:rPr>
          <w:rFonts w:ascii="Arial" w:cs="Arial" w:eastAsia="Arial" w:hAnsi="Arial"/>
          <w:color w:val="1F2937"/>
          <w:sz w:val="22"/>
          <w:szCs w:val="22"/>
        </w:rPr>
        <w:t xml:space="preserve">Any relevance code block in an assistant response displays a "Click to load in editor" label. Clicking it instantly places the expression into the Expression Editor — ready to evaluate without copy-pasting.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7C7" w:sz="2"/>
              <w:left w:val="thick" w:color="0057C7" w:sz="16"/>
              <w:bottom w:val="single" w:color="0057C7" w:sz="2"/>
              <w:right w:val="single" w:color="0057C7" w:sz="2"/>
            </w:tcBorders>
            <w:shd w:fill="EFF6FF" w:val="clear"/>
            <w:tcMar>
              <w:top w:type="dxa" w:w="120"/>
              <w:left w:type="dxa" w:w="200"/>
              <w:bottom w:type="dxa" w:w="120"/>
              <w:right w:type="dxa" w:w="160"/>
            </w:tcMar>
          </w:tcPr>
          <w:p>
            <w:r>
              <w:rPr>
                <w:rFonts w:ascii="Arial" w:cs="Arial" w:eastAsia="Arial" w:hAnsi="Arial"/>
                <w:b/>
                <w:bCs/>
                <w:color w:val="0057C7"/>
                <w:sz w:val="20"/>
                <w:szCs w:val="20"/>
              </w:rPr>
              <w:t xml:space="preserve">✅ Best Practice: </w:t>
            </w:r>
            <w:r>
              <w:rPr>
                <w:rFonts w:ascii="Arial" w:cs="Arial" w:eastAsia="Arial" w:hAnsi="Arial"/>
                <w:color w:val="1F2937"/>
                <w:sz w:val="20"/>
                <w:szCs w:val="20"/>
              </w:rPr>
              <w:t xml:space="preserve">After loading AI-generated code, always click Evaluate to verify the result on your machine before deploying to endpoints.</w:t>
            </w:r>
          </w:p>
        </w:tc>
      </w:tr>
    </w:tbl>
    <w:p>
      <w:pPr>
        <w:spacing w:after="80" w:before="80"/>
      </w:pPr>
      <w:r>
        <w:t xml:space="preserve"/>
      </w:r>
    </w:p>
    <w:p>
      <w:pPr>
        <w:pStyle w:val="Heading2"/>
        <w:spacing w:after="120" w:before="280"/>
      </w:pPr>
      <w:r>
        <w:rPr>
          <w:rFonts w:ascii="Arial" w:cs="Arial" w:eastAsia="Arial" w:hAnsi="Arial"/>
          <w:b/>
          <w:bCs/>
          <w:color w:val="1F2937"/>
          <w:sz w:val="24"/>
          <w:szCs w:val="24"/>
        </w:rPr>
        <w:t xml:space="preserve">10.9 Example Prompts</w:t>
      </w:r>
    </w:p>
    <w:p>
      <w:pPr>
        <w:shd w:fill="F3F4F6" w:val="clear"/>
        <w:spacing w:after="0" w:before="0"/>
      </w:pPr>
      <w:r>
        <w:rPr>
          <w:rFonts w:ascii="Courier New" w:cs="Courier New" w:eastAsia="Courier New" w:hAnsi="Courier New"/>
          <w:color w:val="1F2937"/>
          <w:sz w:val="18"/>
          <w:szCs w:val="18"/>
        </w:rPr>
        <w:t xml:space="preserve">relevance for checking if Windows Defender real-time protection is enabled</w:t>
      </w:r>
    </w:p>
    <w:p>
      <w:pPr>
        <w:shd w:fill="F3F4F6" w:val="clear"/>
        <w:spacing w:after="0" w:before="0"/>
      </w:pPr>
      <w:r>
        <w:rPr>
          <w:rFonts w:ascii="Courier New" w:cs="Courier New" w:eastAsia="Courier New" w:hAnsi="Courier New"/>
          <w:color w:val="1F2937"/>
          <w:sz w:val="18"/>
          <w:szCs w:val="18"/>
        </w:rPr>
        <w:t xml:space="preserve"> </w:t>
      </w:r>
    </w:p>
    <w:p>
      <w:pPr>
        <w:shd w:fill="F3F4F6" w:val="clear"/>
        <w:spacing w:after="0" w:before="0"/>
      </w:pPr>
      <w:r>
        <w:rPr>
          <w:rFonts w:ascii="Courier New" w:cs="Courier New" w:eastAsia="Courier New" w:hAnsi="Courier New"/>
          <w:color w:val="1F2937"/>
          <w:sz w:val="18"/>
          <w:szCs w:val="18"/>
        </w:rPr>
        <w:t xml:space="preserve">relevance to list all installed patches with their KB numbers</w:t>
      </w:r>
    </w:p>
    <w:p>
      <w:pPr>
        <w:shd w:fill="F3F4F6" w:val="clear"/>
        <w:spacing w:after="0" w:before="0"/>
      </w:pPr>
      <w:r>
        <w:rPr>
          <w:rFonts w:ascii="Courier New" w:cs="Courier New" w:eastAsia="Courier New" w:hAnsi="Courier New"/>
          <w:color w:val="1F2937"/>
          <w:sz w:val="18"/>
          <w:szCs w:val="18"/>
        </w:rPr>
        <w:t xml:space="preserve"> </w:t>
      </w:r>
    </w:p>
    <w:p>
      <w:pPr>
        <w:shd w:fill="F3F4F6" w:val="clear"/>
        <w:spacing w:after="0" w:before="0"/>
      </w:pPr>
      <w:r>
        <w:rPr>
          <w:rFonts w:ascii="Courier New" w:cs="Courier New" w:eastAsia="Courier New" w:hAnsi="Courier New"/>
          <w:color w:val="1F2937"/>
          <w:sz w:val="18"/>
          <w:szCs w:val="18"/>
        </w:rPr>
        <w:t xml:space="preserve">explain what this does: (name of it, value of it) of values of key</w:t>
      </w:r>
    </w:p>
    <w:p>
      <w:pPr>
        <w:shd w:fill="F3F4F6" w:val="clear"/>
        <w:spacing w:after="0" w:before="0"/>
      </w:pPr>
      <w:r>
        <w:rPr>
          <w:rFonts w:ascii="Courier New" w:cs="Courier New" w:eastAsia="Courier New" w:hAnsi="Courier New"/>
          <w:color w:val="1F2937"/>
          <w:sz w:val="18"/>
          <w:szCs w:val="18"/>
        </w:rPr>
        <w:t xml:space="preserve">  "HKLM\SOFTWARE\Microsoft\Windows NT\CurrentVersion" of registry</w:t>
      </w:r>
    </w:p>
    <w:p>
      <w:pPr>
        <w:shd w:fill="F3F4F6" w:val="clear"/>
        <w:spacing w:after="0" w:before="0"/>
      </w:pPr>
      <w:r>
        <w:rPr>
          <w:rFonts w:ascii="Courier New" w:cs="Courier New" w:eastAsia="Courier New" w:hAnsi="Courier New"/>
          <w:color w:val="1F2937"/>
          <w:sz w:val="18"/>
          <w:szCs w:val="18"/>
        </w:rPr>
        <w:t xml:space="preserve"> </w:t>
      </w:r>
    </w:p>
    <w:p>
      <w:pPr>
        <w:shd w:fill="F3F4F6" w:val="clear"/>
        <w:spacing w:after="0" w:before="0"/>
      </w:pPr>
      <w:r>
        <w:rPr>
          <w:rFonts w:ascii="Courier New" w:cs="Courier New" w:eastAsia="Courier New" w:hAnsi="Courier New"/>
          <w:color w:val="1F2937"/>
          <w:sz w:val="18"/>
          <w:szCs w:val="18"/>
        </w:rPr>
        <w:t xml:space="preserve">relevance for CPU architecture, socket count, and core count</w:t>
      </w:r>
    </w:p>
    <w:p>
      <w:pPr>
        <w:spacing w:after="80" w:before="80"/>
      </w:pPr>
      <w:r>
        <w:t xml:space="preserve"/>
      </w:r>
    </w:p>
    <w:p>
      <w:pPr>
        <w:pStyle w:val="Heading2"/>
        <w:spacing w:after="120" w:before="280"/>
      </w:pPr>
      <w:r>
        <w:rPr>
          <w:rFonts w:ascii="Arial" w:cs="Arial" w:eastAsia="Arial" w:hAnsi="Arial"/>
          <w:b/>
          <w:bCs/>
          <w:color w:val="1F2937"/>
          <w:sz w:val="24"/>
          <w:szCs w:val="24"/>
        </w:rPr>
        <w:t xml:space="preserve">10.10 Privacy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thick" w:color="F59E0B" w:sz="16"/>
              <w:bottom w:val="single" w:color="F59E0B" w:sz="2"/>
              <w:right w:val="single" w:color="F59E0B" w:sz="2"/>
            </w:tcBorders>
            <w:shd w:fill="FFF7ED" w:val="clear"/>
            <w:tcMar>
              <w:top w:type="dxa" w:w="120"/>
              <w:left w:type="dxa" w:w="200"/>
              <w:bottom w:type="dxa" w:w="120"/>
              <w:right w:type="dxa" w:w="160"/>
            </w:tcMar>
          </w:tcPr>
          <w:p>
            <w:r>
              <w:rPr>
                <w:rFonts w:ascii="Arial" w:cs="Arial" w:eastAsia="Arial" w:hAnsi="Arial"/>
                <w:b/>
                <w:bCs/>
                <w:color w:val="0057C7"/>
                <w:sz w:val="20"/>
                <w:szCs w:val="20"/>
              </w:rPr>
              <w:t xml:space="preserve">🔒 Note: </w:t>
            </w:r>
            <w:r>
              <w:rPr>
                <w:rFonts w:ascii="Arial" w:cs="Arial" w:eastAsia="Arial" w:hAnsi="Arial"/>
                <w:color w:val="1F2937"/>
                <w:sz w:val="20"/>
                <w:szCs w:val="20"/>
              </w:rPr>
              <w:t xml:space="preserve">Your chat messages are sent to the selected AI provider's API for processing. Do not include sensitive credentials or personally identifiable information in chat messages. Your API keys are stored locally and are never transmitted outside the respective provider's own API.</w:t>
            </w:r>
          </w:p>
        </w:tc>
      </w:tr>
    </w:tbl>
    <w:p>
      <w:pPr>
        <w:spacing w:after="80" w:before="80"/>
      </w:pPr>
      <w:r>
        <w:t xml:space="preserve"/>
      </w:r>
    </w:p>
    <w:p>
      <w:pPr>
        <w:pStyle w:val="Heading1"/>
        <w:pBdr>
          <w:bottom w:val="single" w:color="0057C7" w:sz="6" w:space="4"/>
        </w:pBdr>
        <w:spacing w:after="160" w:before="400"/>
      </w:pPr>
      <w:r>
        <w:rPr>
          <w:rFonts w:ascii="Arial" w:cs="Arial" w:eastAsia="Arial" w:hAnsi="Arial"/>
          <w:b/>
          <w:bCs/>
          <w:color w:val="0057C7"/>
          <w:sz w:val="30"/>
          <w:szCs w:val="30"/>
        </w:rPr>
        <w:t xml:space="preserve">11. Quick Pro-Tips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Feature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Fast Copying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Click any Q: or A: row in the Results pane to copy that text to your clipboard. The row flashes blue to confirm.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Persistence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Bookmarks, history, and the current editor content are saved to local browser cache. Closing and reopening restores everything exactly as you left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Clear Editor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Click the Clear button next to Evaluate to wipe the editor and results 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Resize Panes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Drag the dividers between panes to customise your layout at any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Ctrl + Enter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Evaluate expressions without leaving the keyboard.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Batch + Filter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Evaluate 10+ expressions at once, then use Search answers to drill into a specific 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Context Switching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Switch between Client Relevance, Session Relevance, and Action Script — each has its own library, bookmarks, and history.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Provider Switching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Switch AI providers at any time by restarting with --provider=groq/gemini/claude.</w:t>
            </w:r>
          </w:p>
        </w:tc>
      </w:tr>
    </w:tbl>
    <w:p>
      <w:pPr>
        <w:spacing w:after="80" w:before="80"/>
      </w:pPr>
      <w:r>
        <w:t xml:space="preserve"/>
      </w:r>
    </w:p>
    <w:p>
      <w:pPr>
        <w:pStyle w:val="Heading1"/>
        <w:pBdr>
          <w:bottom w:val="single" w:color="0057C7" w:sz="6" w:space="4"/>
        </w:pBdr>
        <w:spacing w:after="160" w:before="400"/>
      </w:pPr>
      <w:r>
        <w:rPr>
          <w:rFonts w:ascii="Arial" w:cs="Arial" w:eastAsia="Arial" w:hAnsi="Arial"/>
          <w:b/>
          <w:bCs/>
          <w:color w:val="0057C7"/>
          <w:sz w:val="30"/>
          <w:szCs w:val="30"/>
        </w:rPr>
        <w:t xml:space="preserve">12.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Symptom</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Resolution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Engine not found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Ensure qna.exe is in the same directory as "BigFix Ops Studio.exe", or that BESClient is installed and registered in the Windows registry. See Section 1 for setup steps.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Port 5055 in 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The application auto-clears stale processes on port 5055 at startup. If the error persists, close any remaining BigFix Ops Studio processes manually.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App slow to load (first launch)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The AI knowledge base syncs in the background — the window appears immediately. Full AI capability is ready within a few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AI error: cannot import 'genai'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Re-run the installer or ensure google-genai is installed: pip install google-genai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AI Assistant not responding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The API key for the selected provider is missing or invalid. Re-run the application with the appropriate --xxx-api-key= flag to save a new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Rate limit errors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All models for the selected provider are rate-limited. Wait 60 seconds and retry, or switch to Gemini (1M TPM free quota).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AI response garbled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Try rephrasing your prompt or restarting the assistant panel.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Results pane empty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If the expression evaluates but returns no rows, the QnA engine returned no answers — not an error. Check your expression logic.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Want to switch provider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Run: "BigFix Ops Studio.exe" --provider=groq (or gemini / claude). The new preference is saved for future launches.</w:t>
            </w:r>
          </w:p>
        </w:tc>
      </w:tr>
    </w:tbl>
    <w:sectPr>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57C7"/>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F2937"/>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2026-04-01T20:15:32.340Z</dcterms:created>
  <dcterms:modified xsi:type="dcterms:W3CDTF">2026-04-01T20:15:32.341Z</dcterms:modified>
</cp:coreProperties>
</file>

<file path=docProps/custom.xml><?xml version="1.0" encoding="utf-8"?>
<Properties xmlns="http://schemas.openxmlformats.org/officeDocument/2006/custom-properties" xmlns:vt="http://schemas.openxmlformats.org/officeDocument/2006/docPropsVTypes"/>
</file>