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8B0000"/>
          <w:sz w:val="24"/>
        </w:rPr>
        <w:t>Section: land_use_allotment_orders</w:t>
      </w:r>
    </w:p>
    <w:p>
      <w:pPr>
        <w:jc w:val="center"/>
      </w:pPr>
      <w:r>
        <w:rPr>
          <w:b/>
          <w:color w:val="002B49"/>
          <w:sz w:val="26"/>
        </w:rPr>
        <w:t>MINISTRY OF DEFENCE &amp; DEFENCE ESTATES ORGANISATION</w:t>
        <w:br/>
      </w:r>
      <w:r>
        <w:rPr>
          <w:color w:val="555555"/>
          <w:sz w:val="20"/>
        </w:rPr>
        <w:t>OFFICE OF THE PRINCIPAL DIRECTOR, DEFENCE ESTATES, SOUTHERN COMMAND / DEO MUMBAI CIRCLE</w:t>
        <w:br/>
      </w:r>
      <w:r>
        <w:rPr>
          <w:b/>
          <w:sz w:val="19"/>
        </w:rPr>
        <w:t>HQ MG &amp; G AREA CAMP, MUMBAI - 400005</w:t>
        <w:br/>
      </w:r>
    </w:p>
    <w:p>
      <w:r>
        <w:rPr>
          <w:b/>
        </w:rPr>
        <w:t>File Ref. No.: MoD/DEO/MUM/LAND-ALLOT/2004/F-114</w:t>
      </w:r>
      <w:r>
        <w:tab/>
        <w:tab/>
        <w:tab/>
        <w:tab/>
        <w:tab/>
        <w:t>Dated: 12th November 2004</w:t>
      </w:r>
    </w:p>
    <w:p>
      <w:pPr>
        <w:spacing w:after="240"/>
      </w:pPr>
      <w:r>
        <w:rPr>
          <w:color w:val="999999"/>
        </w:rPr>
        <w:t>――――――――――――――――――――――――――――――――――――――――――――――――――――――――――</w:t>
      </w:r>
    </w:p>
    <w:p>
      <w:r>
        <w:rPr>
          <w:b/>
          <w:color w:val="002B49"/>
          <w:sz w:val="26"/>
        </w:rPr>
        <w:t>EXECUTIVE COMPENDIUM OF LAND ALLOTMENT ORDERS, DEFENCE ESTATE SANCTIONS, CANTONMENT LEASE RENEWALS, AND BOUNDARY VERIFICATION AUDITS IN MAHARASHTRA CIRCLE</w:t>
        <w:br/>
      </w:r>
      <w:r>
        <w:rPr>
          <w:i/>
          <w:sz w:val="21"/>
        </w:rPr>
        <w:t>SUBJECT: Comprehensive Review of Military Land Classification Records, General Land Registers (GLR), Status Notes on Plot CS No. 652/653 (Block VI, Backbay Reclamation Scheme, Colaba), Pune Cantonment Leases, and Deolali Artillery Range Transfer Logs.</w:t>
      </w:r>
    </w:p>
    <w:p>
      <w:pPr>
        <w:spacing w:before="280" w:after="120"/>
      </w:pPr>
      <w:r>
        <w:rPr>
          <w:b/>
          <w:color w:val="002B49"/>
          <w:sz w:val="24"/>
        </w:rPr>
        <w:t>1. STATUTORY FRAMEWORK AND LAND CLASSIFICATION RULES</w:t>
      </w:r>
    </w:p>
    <w:p>
      <w:r>
        <w:t>1.1 All lands under the management of the Ministry of Defence are categorized under the Cantonments Act and Defence Land Policy into distinct classes: Class 'A-1' (land occupied by military forces for active defense purposes, barracks, and parade grounds), Class 'A-2' (land reserved for future military expansion), Class 'B-4' (vacant land managed by Defence Estates Officer), and Class 'C' (cantonment municipal lands).</w:t>
      </w:r>
    </w:p>
    <w:p>
      <w:r>
        <w:t>1.2 Maintenance of the General Land Register (GLR) by the Defence Estates Officer (DEO) Mumbai Circle is a statutory obligation. No defense land can be transferred, relinquished, leased, or reclassified without express prior sanction of the Union Cabinet / Ministry of Defence.</w:t>
      </w:r>
    </w:p>
    <w:p>
      <w:pPr>
        <w:spacing w:before="280" w:after="120"/>
      </w:pPr>
      <w:r>
        <w:rPr>
          <w:b/>
          <w:color w:val="002B49"/>
          <w:sz w:val="24"/>
        </w:rPr>
        <w:t>2. MASTER ALLOTMENT &amp; LAND TRANSFER REGISTER (MUMBAI CIRCLE)</w:t>
      </w:r>
    </w:p>
    <w:p>
      <w:r>
        <w:t>2.1 Audit extract of key defense plots, land transfer applications, and tenure status across Mumbai and Pune Defence Estate Circles: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002B49"/>
          </w:tcPr>
          <w:p>
            <w:pPr>
              <w:jc w:val="center"/>
            </w:pPr>
            <w:r>
              <w:rPr>
                <w:b/>
                <w:color w:val="FFFFFF"/>
                <w:sz w:val="18"/>
              </w:rPr>
              <w:t>Plot Reference &amp; Location</w:t>
            </w:r>
          </w:p>
        </w:tc>
        <w:tc>
          <w:tcPr>
            <w:tcW w:type="dxa" w:w="1872"/>
            <w:shd w:fill="002B49"/>
          </w:tcPr>
          <w:p>
            <w:pPr>
              <w:jc w:val="center"/>
            </w:pPr>
            <w:r>
              <w:rPr>
                <w:b/>
                <w:color w:val="FFFFFF"/>
                <w:sz w:val="18"/>
              </w:rPr>
              <w:t>Land Classification (GLR)</w:t>
            </w:r>
          </w:p>
        </w:tc>
        <w:tc>
          <w:tcPr>
            <w:tcW w:type="dxa" w:w="1872"/>
            <w:shd w:fill="002B49"/>
          </w:tcPr>
          <w:p>
            <w:pPr>
              <w:jc w:val="center"/>
            </w:pPr>
            <w:r>
              <w:rPr>
                <w:b/>
                <w:color w:val="FFFFFF"/>
                <w:sz w:val="18"/>
              </w:rPr>
              <w:t>Area (Sq. Mtrs / Acres)</w:t>
            </w:r>
          </w:p>
        </w:tc>
        <w:tc>
          <w:tcPr>
            <w:tcW w:type="dxa" w:w="1872"/>
            <w:shd w:fill="002B49"/>
          </w:tcPr>
          <w:p>
            <w:pPr>
              <w:jc w:val="center"/>
            </w:pPr>
            <w:r>
              <w:rPr>
                <w:b/>
                <w:color w:val="FFFFFF"/>
                <w:sz w:val="18"/>
              </w:rPr>
              <w:t>Ownership / Custody Status</w:t>
            </w:r>
          </w:p>
        </w:tc>
        <w:tc>
          <w:tcPr>
            <w:tcW w:type="dxa" w:w="1872"/>
            <w:shd w:fill="002B49"/>
          </w:tcPr>
          <w:p>
            <w:pPr>
              <w:jc w:val="center"/>
            </w:pPr>
            <w:r>
              <w:rPr>
                <w:b/>
                <w:color w:val="FFFFFF"/>
                <w:sz w:val="18"/>
              </w:rPr>
              <w:t>Remarks &amp; Legal Dispute Status</w:t>
            </w:r>
          </w:p>
        </w:tc>
      </w:tr>
      <w:tr>
        <w:tc>
          <w:tcPr>
            <w:tcW w:type="dxa" w:w="1872"/>
            <w:shd w:fill="F4F7FA"/>
          </w:tcPr>
          <w:p>
            <w:pPr>
              <w:jc w:val="left"/>
            </w:pPr>
            <w:r>
              <w:rPr>
                <w:sz w:val="17"/>
              </w:rPr>
              <w:t>Plot CS No. 652/653</w:t>
              <w:br/>
              <w:t>Block VI, Backbay, Colaba</w:t>
            </w:r>
          </w:p>
        </w:tc>
        <w:tc>
          <w:tcPr>
            <w:tcW w:type="dxa" w:w="1872"/>
            <w:shd w:fill="F4F7FA"/>
          </w:tcPr>
          <w:p>
            <w:pPr>
              <w:jc w:val="center"/>
            </w:pPr>
            <w:r>
              <w:rPr>
                <w:sz w:val="17"/>
              </w:rPr>
              <w:t>Class A-1 / B-4 (Disputed)</w:t>
            </w:r>
          </w:p>
        </w:tc>
        <w:tc>
          <w:tcPr>
            <w:tcW w:type="dxa" w:w="1872"/>
            <w:shd w:fill="F4F7FA"/>
          </w:tcPr>
          <w:p>
            <w:pPr>
              <w:jc w:val="center"/>
            </w:pPr>
            <w:r>
              <w:rPr>
                <w:sz w:val="17"/>
              </w:rPr>
              <w:t>3,838 Sq. Mtrs</w:t>
            </w:r>
          </w:p>
        </w:tc>
        <w:tc>
          <w:tcPr>
            <w:tcW w:type="dxa" w:w="1872"/>
            <w:shd w:fill="F4F7FA"/>
          </w:tcPr>
          <w:p>
            <w:pPr>
              <w:jc w:val="center"/>
            </w:pPr>
            <w:r>
              <w:rPr>
                <w:sz w:val="17"/>
              </w:rPr>
              <w:t>In physical possession of Army / Local Military Authority (LMA)</w:t>
            </w:r>
          </w:p>
        </w:tc>
        <w:tc>
          <w:tcPr>
            <w:tcW w:type="dxa" w:w="1872"/>
            <w:shd w:fill="F4F7FA"/>
          </w:tcPr>
          <w:p>
            <w:pPr>
              <w:jc w:val="left"/>
            </w:pPr>
            <w:r>
              <w:rPr>
                <w:sz w:val="17"/>
              </w:rPr>
              <w:t>Claimed by State Govt; Reclassified for Adarsh CHS without MoD approval.</w:t>
            </w:r>
          </w:p>
        </w:tc>
      </w:tr>
      <w:tr>
        <w:tc>
          <w:tcPr>
            <w:tcW w:type="dxa" w:w="1872"/>
            <w:shd w:fill="FFFFFF"/>
          </w:tcPr>
          <w:p>
            <w:pPr>
              <w:jc w:val="left"/>
            </w:pPr>
            <w:r>
              <w:rPr>
                <w:sz w:val="17"/>
              </w:rPr>
              <w:t>Plot No. 12, Ordnance Depot</w:t>
              <w:br/>
              <w:t>Kandivali, Mumbai</w:t>
            </w:r>
          </w:p>
        </w:tc>
        <w:tc>
          <w:tcPr>
            <w:tcW w:type="dxa" w:w="1872"/>
            <w:shd w:fill="FFFFFF"/>
          </w:tcPr>
          <w:p>
            <w:pPr>
              <w:jc w:val="center"/>
            </w:pPr>
            <w:r>
              <w:rPr>
                <w:sz w:val="17"/>
              </w:rPr>
              <w:t>Class A-1</w:t>
            </w:r>
          </w:p>
        </w:tc>
        <w:tc>
          <w:tcPr>
            <w:tcW w:type="dxa" w:w="1872"/>
            <w:shd w:fill="FFFFFF"/>
          </w:tcPr>
          <w:p>
            <w:pPr>
              <w:jc w:val="center"/>
            </w:pPr>
            <w:r>
              <w:rPr>
                <w:sz w:val="17"/>
              </w:rPr>
              <w:t>14.2 Acres</w:t>
            </w:r>
          </w:p>
        </w:tc>
        <w:tc>
          <w:tcPr>
            <w:tcW w:type="dxa" w:w="1872"/>
            <w:shd w:fill="FFFFFF"/>
          </w:tcPr>
          <w:p>
            <w:pPr>
              <w:jc w:val="center"/>
            </w:pPr>
            <w:r>
              <w:rPr>
                <w:sz w:val="17"/>
              </w:rPr>
              <w:t>Central Ammunition Depot</w:t>
            </w:r>
          </w:p>
        </w:tc>
        <w:tc>
          <w:tcPr>
            <w:tcW w:type="dxa" w:w="1872"/>
            <w:shd w:fill="FFFFFF"/>
          </w:tcPr>
          <w:p>
            <w:pPr>
              <w:jc w:val="left"/>
            </w:pPr>
            <w:r>
              <w:rPr>
                <w:sz w:val="17"/>
              </w:rPr>
              <w:t>Operational Defense Land. No encroachment allowed.</w:t>
            </w:r>
          </w:p>
        </w:tc>
      </w:tr>
      <w:tr>
        <w:tc>
          <w:tcPr>
            <w:tcW w:type="dxa" w:w="1872"/>
            <w:shd w:fill="F4F7FA"/>
          </w:tcPr>
          <w:p>
            <w:pPr>
              <w:jc w:val="left"/>
            </w:pPr>
            <w:r>
              <w:rPr>
                <w:sz w:val="17"/>
              </w:rPr>
              <w:t>Survey No. 42, Pune Cantonment</w:t>
              <w:br/>
              <w:t>Near Race Course</w:t>
            </w:r>
          </w:p>
        </w:tc>
        <w:tc>
          <w:tcPr>
            <w:tcW w:type="dxa" w:w="1872"/>
            <w:shd w:fill="F4F7FA"/>
          </w:tcPr>
          <w:p>
            <w:pPr>
              <w:jc w:val="center"/>
            </w:pPr>
            <w:r>
              <w:rPr>
                <w:sz w:val="17"/>
              </w:rPr>
              <w:t>Class B-4</w:t>
            </w:r>
          </w:p>
        </w:tc>
        <w:tc>
          <w:tcPr>
            <w:tcW w:type="dxa" w:w="1872"/>
            <w:shd w:fill="F4F7FA"/>
          </w:tcPr>
          <w:p>
            <w:pPr>
              <w:jc w:val="center"/>
            </w:pPr>
            <w:r>
              <w:rPr>
                <w:sz w:val="17"/>
              </w:rPr>
              <w:t>5.8 Acres</w:t>
            </w:r>
          </w:p>
        </w:tc>
        <w:tc>
          <w:tcPr>
            <w:tcW w:type="dxa" w:w="1872"/>
            <w:shd w:fill="F4F7FA"/>
          </w:tcPr>
          <w:p>
            <w:pPr>
              <w:jc w:val="center"/>
            </w:pPr>
            <w:r>
              <w:rPr>
                <w:sz w:val="17"/>
              </w:rPr>
              <w:t>DEO Pune Circle Custody</w:t>
            </w:r>
          </w:p>
        </w:tc>
        <w:tc>
          <w:tcPr>
            <w:tcW w:type="dxa" w:w="1872"/>
            <w:shd w:fill="F4F7FA"/>
          </w:tcPr>
          <w:p>
            <w:pPr>
              <w:jc w:val="left"/>
            </w:pPr>
            <w:r>
              <w:rPr>
                <w:sz w:val="17"/>
              </w:rPr>
              <w:t>Lease renewed for 30 years to Cantonment Board.</w:t>
            </w:r>
          </w:p>
        </w:tc>
      </w:tr>
      <w:tr>
        <w:tc>
          <w:tcPr>
            <w:tcW w:type="dxa" w:w="1872"/>
            <w:shd w:fill="FFFFFF"/>
          </w:tcPr>
          <w:p>
            <w:pPr>
              <w:jc w:val="left"/>
            </w:pPr>
            <w:r>
              <w:rPr>
                <w:sz w:val="17"/>
              </w:rPr>
              <w:t>Plot CS No. 654</w:t>
              <w:br/>
              <w:t>Colaba Military Station</w:t>
            </w:r>
          </w:p>
        </w:tc>
        <w:tc>
          <w:tcPr>
            <w:tcW w:type="dxa" w:w="1872"/>
            <w:shd w:fill="FFFFFF"/>
          </w:tcPr>
          <w:p>
            <w:pPr>
              <w:jc w:val="center"/>
            </w:pPr>
            <w:r>
              <w:rPr>
                <w:sz w:val="17"/>
              </w:rPr>
              <w:t>Class A-1</w:t>
            </w:r>
          </w:p>
        </w:tc>
        <w:tc>
          <w:tcPr>
            <w:tcW w:type="dxa" w:w="1872"/>
            <w:shd w:fill="FFFFFF"/>
          </w:tcPr>
          <w:p>
            <w:pPr>
              <w:jc w:val="center"/>
            </w:pPr>
            <w:r>
              <w:rPr>
                <w:sz w:val="17"/>
              </w:rPr>
              <w:t>2,150 Sq. Mtrs</w:t>
            </w:r>
          </w:p>
        </w:tc>
        <w:tc>
          <w:tcPr>
            <w:tcW w:type="dxa" w:w="1872"/>
            <w:shd w:fill="FFFFFF"/>
          </w:tcPr>
          <w:p>
            <w:pPr>
              <w:jc w:val="center"/>
            </w:pPr>
            <w:r>
              <w:rPr>
                <w:sz w:val="17"/>
              </w:rPr>
              <w:t>HQ M&amp;G Area Officers Housing</w:t>
            </w:r>
          </w:p>
        </w:tc>
        <w:tc>
          <w:tcPr>
            <w:tcW w:type="dxa" w:w="1872"/>
            <w:shd w:fill="FFFFFF"/>
          </w:tcPr>
          <w:p>
            <w:pPr>
              <w:jc w:val="left"/>
            </w:pPr>
            <w:r>
              <w:rPr>
                <w:sz w:val="17"/>
              </w:rPr>
              <w:t>Defence Land. Fully operational.</w:t>
            </w:r>
          </w:p>
        </w:tc>
      </w:tr>
      <w:tr>
        <w:tc>
          <w:tcPr>
            <w:tcW w:type="dxa" w:w="1872"/>
            <w:shd w:fill="F4F7FA"/>
          </w:tcPr>
          <w:p>
            <w:pPr>
              <w:jc w:val="left"/>
            </w:pPr>
            <w:r>
              <w:rPr>
                <w:sz w:val="17"/>
              </w:rPr>
              <w:t>Deolali Artillery Firing Range</w:t>
              <w:br/>
              <w:t>Nashik District</w:t>
            </w:r>
          </w:p>
        </w:tc>
        <w:tc>
          <w:tcPr>
            <w:tcW w:type="dxa" w:w="1872"/>
            <w:shd w:fill="F4F7FA"/>
          </w:tcPr>
          <w:p>
            <w:pPr>
              <w:jc w:val="center"/>
            </w:pPr>
            <w:r>
              <w:rPr>
                <w:sz w:val="17"/>
              </w:rPr>
              <w:t>Class A-1</w:t>
            </w:r>
          </w:p>
        </w:tc>
        <w:tc>
          <w:tcPr>
            <w:tcW w:type="dxa" w:w="1872"/>
            <w:shd w:fill="F4F7FA"/>
          </w:tcPr>
          <w:p>
            <w:pPr>
              <w:jc w:val="center"/>
            </w:pPr>
            <w:r>
              <w:rPr>
                <w:sz w:val="17"/>
              </w:rPr>
              <w:t>1,240 Acres</w:t>
            </w:r>
          </w:p>
        </w:tc>
        <w:tc>
          <w:tcPr>
            <w:tcW w:type="dxa" w:w="1872"/>
            <w:shd w:fill="F4F7FA"/>
          </w:tcPr>
          <w:p>
            <w:pPr>
              <w:jc w:val="center"/>
            </w:pPr>
            <w:r>
              <w:rPr>
                <w:sz w:val="17"/>
              </w:rPr>
              <w:t>School of Artillery</w:t>
            </w:r>
          </w:p>
        </w:tc>
        <w:tc>
          <w:tcPr>
            <w:tcW w:type="dxa" w:w="1872"/>
            <w:shd w:fill="F4F7FA"/>
          </w:tcPr>
          <w:p>
            <w:pPr>
              <w:jc w:val="left"/>
            </w:pPr>
            <w:r>
              <w:rPr>
                <w:sz w:val="17"/>
              </w:rPr>
              <w:t>Permanent Army acquisition record verified.</w:t>
            </w:r>
          </w:p>
        </w:tc>
      </w:tr>
      <w:tr>
        <w:tc>
          <w:tcPr>
            <w:tcW w:type="dxa" w:w="1872"/>
            <w:shd w:fill="FFFFFF"/>
          </w:tcPr>
          <w:p>
            <w:pPr>
              <w:jc w:val="left"/>
            </w:pPr>
            <w:r>
              <w:rPr>
                <w:sz w:val="17"/>
              </w:rPr>
              <w:t>Plot No. 8, Malad Signal Complex</w:t>
              <w:br/>
              <w:t>Suburban Mumbai</w:t>
            </w:r>
          </w:p>
        </w:tc>
        <w:tc>
          <w:tcPr>
            <w:tcW w:type="dxa" w:w="1872"/>
            <w:shd w:fill="FFFFFF"/>
          </w:tcPr>
          <w:p>
            <w:pPr>
              <w:jc w:val="center"/>
            </w:pPr>
            <w:r>
              <w:rPr>
                <w:sz w:val="17"/>
              </w:rPr>
              <w:t>Class A-2</w:t>
            </w:r>
          </w:p>
        </w:tc>
        <w:tc>
          <w:tcPr>
            <w:tcW w:type="dxa" w:w="1872"/>
            <w:shd w:fill="FFFFFF"/>
          </w:tcPr>
          <w:p>
            <w:pPr>
              <w:jc w:val="center"/>
            </w:pPr>
            <w:r>
              <w:rPr>
                <w:sz w:val="17"/>
              </w:rPr>
              <w:t>8.4 Acres</w:t>
            </w:r>
          </w:p>
        </w:tc>
        <w:tc>
          <w:tcPr>
            <w:tcW w:type="dxa" w:w="1872"/>
            <w:shd w:fill="FFFFFF"/>
          </w:tcPr>
          <w:p>
            <w:pPr>
              <w:jc w:val="center"/>
            </w:pPr>
            <w:r>
              <w:rPr>
                <w:sz w:val="17"/>
              </w:rPr>
              <w:t>Defense Electronics Signal Corps</w:t>
            </w:r>
          </w:p>
        </w:tc>
        <w:tc>
          <w:tcPr>
            <w:tcW w:type="dxa" w:w="1872"/>
            <w:shd w:fill="FFFFFF"/>
          </w:tcPr>
          <w:p>
            <w:pPr>
              <w:jc w:val="left"/>
            </w:pPr>
            <w:r>
              <w:rPr>
                <w:sz w:val="17"/>
              </w:rPr>
              <w:t>Reserved for military communication expansion.</w:t>
            </w:r>
          </w:p>
        </w:tc>
      </w:tr>
    </w:tbl>
    <w:p>
      <w:pPr>
        <w:spacing w:before="280" w:after="120"/>
      </w:pPr>
      <w:r>
        <w:rPr>
          <w:b/>
          <w:color w:val="002B49"/>
          <w:sz w:val="24"/>
        </w:rPr>
        <w:t>3. LAND STATUS AUDIT ON PLOT CS NO. 652/653 (COLABA, MUMBAI)</w:t>
      </w:r>
    </w:p>
    <w:p>
      <w:r>
        <w:t>3.1 Historical Possession Records: Plot CS No. 652/653 in Block VI of Backbay Reclamation Scheme, Colaba, measuring 3,838 sq. meters, was held and utilized by the Local Military Authority (LMA) / HQ Maharashtra &amp; Gujarat Area (HQ M&amp;G Area) since the 1970s for army transport parking, helipad security, and safety zone buffering around military installations.</w:t>
      </w:r>
    </w:p>
    <w:p>
      <w:r>
        <w:t>3.2 Dispute over Ownership Title: While the Revenue Department of the Government of Maharashtra claimed that the reclaimed land belonged to the State Government as per city survey records, LMA records show continuous physical possession and security control by the Army. In 1999–2000, proposals were initiated by private promoters and senior government functionaries to form 'Adarsh Co-operative Housing Society' purportedly for Kargil war widows and veterans.</w:t>
      </w:r>
    </w:p>
    <w:p>
      <w:r>
        <w:t>3.3 Relinquishment Discrepancies: DEO Mumbai Circle records confirm that the Ministry of Defence never issued any formal Order or Letter relinquishing defense title or handing over physical possession of Plot CS No. 652/653 to the State Government or Adarsh CHS.</w:t>
      </w:r>
    </w:p>
    <w:p>
      <w:pPr>
        <w:spacing w:before="280" w:after="120"/>
      </w:pPr>
      <w:r>
        <w:rPr>
          <w:b/>
          <w:color w:val="002B49"/>
          <w:sz w:val="24"/>
        </w:rPr>
        <w:t>4. ROUTINE CANTONMENT PROPERTY LEASES &amp; RENT RECOVERY AUDITS</w:t>
      </w:r>
    </w:p>
    <w:p>
      <w:r>
        <w:t>4.1 Revenue Recovery Log: Audit of lease renewals across Pune, Deolali, and Ahmednagar cantonments for FY 2003-04. Outstanding ground rent arrears totaling ₹ 42.15 Lakhs were recovered from commercial licensees.</w:t>
      </w:r>
    </w:p>
    <w:p>
      <w:pPr>
        <w:spacing w:before="280" w:after="120"/>
      </w:pPr>
      <w:r>
        <w:rPr>
          <w:b/>
          <w:color w:val="002B49"/>
          <w:sz w:val="24"/>
        </w:rPr>
        <w:t>5. BOUNDARY SURVEY AND ENCROACHMENT PREVENTION DIRECTIVES</w:t>
      </w:r>
    </w:p>
    <w:p>
      <w:r>
        <w:t>5.1 Encroachment Survey Task Force: Joint survey teams comprising Military Engineer Services (MES) officers and DEO surveyors conducted boundary mapping along Colaba Military Station, identifying 3 minor commercial encroachments near Prakash Pethe Marg.</w:t>
      </w:r>
    </w:p>
    <w:p>
      <w:pPr>
        <w:spacing w:before="400"/>
      </w:pPr>
      <w:r>
        <w:rPr>
          <w:i/>
        </w:rPr>
        <w:t>Submitted by:</w:t>
        <w:br/>
        <w:br/>
        <w:br/>
      </w:r>
      <w:r>
        <w:rPr>
          <w:b/>
        </w:rPr>
        <w:t>(G. S. SONI / A. K. MISHRA)</w:t>
        <w:br/>
      </w:r>
      <w:r>
        <w:t>Defence Estates Officer (DEO), Mumbai Circle</w:t>
        <w:br/>
      </w:r>
      <w:r>
        <w:t>Ministry of Defence, HQ M&amp;G Area Camp, Mumbai</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