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7CEE2F" w14:textId="70A019FC" w:rsidR="003042C9" w:rsidRDefault="003707A3">
      <w:pPr>
        <w:rPr>
          <w:sz w:val="40"/>
          <w:szCs w:val="40"/>
        </w:rPr>
      </w:pPr>
      <w:r>
        <w:rPr>
          <w:sz w:val="40"/>
          <w:szCs w:val="40"/>
        </w:rPr>
        <w:t>Front-end:</w:t>
      </w:r>
    </w:p>
    <w:p w14:paraId="4911BB01" w14:textId="737C5434" w:rsidR="003707A3" w:rsidRDefault="003707A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2276CE5" wp14:editId="793A8612">
            <wp:extent cx="5731510" cy="28136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4714" w14:textId="539484E2" w:rsidR="003707A3" w:rsidRDefault="003707A3">
      <w:pPr>
        <w:rPr>
          <w:sz w:val="40"/>
          <w:szCs w:val="40"/>
        </w:rPr>
      </w:pPr>
    </w:p>
    <w:p w14:paraId="03BAB71C" w14:textId="2D0F5AF4" w:rsidR="003707A3" w:rsidRDefault="003707A3">
      <w:pPr>
        <w:rPr>
          <w:sz w:val="40"/>
          <w:szCs w:val="40"/>
        </w:rPr>
      </w:pPr>
    </w:p>
    <w:p w14:paraId="41211BCE" w14:textId="77777777" w:rsidR="003707A3" w:rsidRDefault="003707A3">
      <w:pPr>
        <w:rPr>
          <w:sz w:val="40"/>
          <w:szCs w:val="40"/>
        </w:rPr>
      </w:pPr>
    </w:p>
    <w:p w14:paraId="229A45CE" w14:textId="2E348D85" w:rsidR="003707A3" w:rsidRDefault="003707A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FE96722" wp14:editId="2C4523D4">
            <wp:extent cx="5731510" cy="2768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FF6F" w14:textId="6B5EFEDD" w:rsidR="003707A3" w:rsidRDefault="003707A3">
      <w:pPr>
        <w:rPr>
          <w:sz w:val="40"/>
          <w:szCs w:val="40"/>
        </w:rPr>
      </w:pPr>
    </w:p>
    <w:p w14:paraId="36646430" w14:textId="446461AD" w:rsidR="003707A3" w:rsidRDefault="003707A3">
      <w:pPr>
        <w:rPr>
          <w:sz w:val="40"/>
          <w:szCs w:val="40"/>
        </w:rPr>
      </w:pPr>
    </w:p>
    <w:p w14:paraId="5A03F453" w14:textId="012B6DB0" w:rsidR="003707A3" w:rsidRDefault="003707A3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2A97C4" wp14:editId="671DE6C8">
            <wp:extent cx="5731510" cy="2830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A30B" w14:textId="2DA3AB2B" w:rsidR="003707A3" w:rsidRDefault="003707A3">
      <w:pPr>
        <w:rPr>
          <w:sz w:val="40"/>
          <w:szCs w:val="40"/>
        </w:rPr>
      </w:pPr>
    </w:p>
    <w:p w14:paraId="7AEA5AB9" w14:textId="0BA75DB3" w:rsidR="003707A3" w:rsidRDefault="003707A3">
      <w:pPr>
        <w:rPr>
          <w:sz w:val="40"/>
          <w:szCs w:val="40"/>
        </w:rPr>
      </w:pPr>
    </w:p>
    <w:p w14:paraId="2EC2647C" w14:textId="71B2EB2A" w:rsidR="003707A3" w:rsidRDefault="003707A3">
      <w:pPr>
        <w:rPr>
          <w:sz w:val="40"/>
          <w:szCs w:val="40"/>
        </w:rPr>
      </w:pPr>
      <w:r>
        <w:rPr>
          <w:sz w:val="40"/>
          <w:szCs w:val="40"/>
        </w:rPr>
        <w:t>Results:</w:t>
      </w:r>
    </w:p>
    <w:p w14:paraId="1580E8F4" w14:textId="77777777" w:rsidR="00AE0896" w:rsidRDefault="003707A3">
      <w:pPr>
        <w:rPr>
          <w:sz w:val="40"/>
          <w:szCs w:val="40"/>
        </w:rPr>
      </w:pPr>
      <w:r>
        <w:rPr>
          <w:sz w:val="40"/>
          <w:szCs w:val="40"/>
        </w:rPr>
        <w:t>Image before hidden message:</w:t>
      </w:r>
    </w:p>
    <w:p w14:paraId="739B34E7" w14:textId="77777777" w:rsidR="00AE0896" w:rsidRDefault="00AE0896">
      <w:pPr>
        <w:rPr>
          <w:sz w:val="40"/>
          <w:szCs w:val="40"/>
        </w:rPr>
      </w:pPr>
    </w:p>
    <w:p w14:paraId="77F4934E" w14:textId="0D7599D5" w:rsidR="003707A3" w:rsidRDefault="003707A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28D26812" w14:textId="1C721C12" w:rsidR="003707A3" w:rsidRDefault="00AE089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0ABA352" wp14:editId="0D4B5836">
            <wp:extent cx="5731510" cy="5731510"/>
            <wp:effectExtent l="0" t="0" r="2540" b="2540"/>
            <wp:docPr id="7" name="Picture 7" descr="A person standing in front of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standing in front of a brick wal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4F7C" w14:textId="22C3E005" w:rsidR="003707A3" w:rsidRDefault="003707A3">
      <w:pPr>
        <w:rPr>
          <w:sz w:val="40"/>
          <w:szCs w:val="40"/>
        </w:rPr>
      </w:pPr>
    </w:p>
    <w:p w14:paraId="4F75F2C3" w14:textId="2D917371" w:rsidR="003707A3" w:rsidRDefault="003707A3">
      <w:pPr>
        <w:rPr>
          <w:sz w:val="40"/>
          <w:szCs w:val="40"/>
        </w:rPr>
      </w:pPr>
      <w:r>
        <w:rPr>
          <w:sz w:val="40"/>
          <w:szCs w:val="40"/>
        </w:rPr>
        <w:lastRenderedPageBreak/>
        <w:t>Image after hiding message</w:t>
      </w:r>
      <w:r w:rsidR="00AE0896">
        <w:rPr>
          <w:sz w:val="40"/>
          <w:szCs w:val="40"/>
        </w:rPr>
        <w:t>:</w:t>
      </w:r>
      <w:r w:rsidR="00AE0896">
        <w:rPr>
          <w:noProof/>
          <w:sz w:val="40"/>
          <w:szCs w:val="40"/>
        </w:rPr>
        <w:drawing>
          <wp:inline distT="0" distB="0" distL="0" distR="0" wp14:anchorId="40068ACC" wp14:editId="01514B03">
            <wp:extent cx="5731510" cy="5731510"/>
            <wp:effectExtent l="0" t="0" r="2540" b="2540"/>
            <wp:docPr id="6" name="Picture 6" descr="A person standing in front of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tanding in front of a brick wal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1CFA" w14:textId="03EB6A61" w:rsidR="003707A3" w:rsidRDefault="003707A3">
      <w:pPr>
        <w:rPr>
          <w:sz w:val="40"/>
          <w:szCs w:val="40"/>
        </w:rPr>
      </w:pPr>
    </w:p>
    <w:p w14:paraId="795CD09E" w14:textId="78BC453E" w:rsidR="003707A3" w:rsidRDefault="003707A3">
      <w:pPr>
        <w:rPr>
          <w:sz w:val="40"/>
          <w:szCs w:val="40"/>
        </w:rPr>
      </w:pPr>
    </w:p>
    <w:p w14:paraId="69B94180" w14:textId="0312AD96" w:rsidR="003707A3" w:rsidRDefault="003707A3">
      <w:pPr>
        <w:rPr>
          <w:sz w:val="40"/>
          <w:szCs w:val="40"/>
        </w:rPr>
      </w:pPr>
    </w:p>
    <w:p w14:paraId="7E99FE0C" w14:textId="74B41928" w:rsidR="003707A3" w:rsidRDefault="003707A3">
      <w:pPr>
        <w:rPr>
          <w:sz w:val="40"/>
          <w:szCs w:val="40"/>
        </w:rPr>
      </w:pPr>
    </w:p>
    <w:p w14:paraId="3C35FB9B" w14:textId="7E024EAF" w:rsidR="003707A3" w:rsidRDefault="003707A3">
      <w:pPr>
        <w:rPr>
          <w:sz w:val="40"/>
          <w:szCs w:val="40"/>
        </w:rPr>
      </w:pPr>
    </w:p>
    <w:p w14:paraId="39918690" w14:textId="6DEFA265" w:rsidR="003707A3" w:rsidRDefault="003707A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Basically you cant see any change </w:t>
      </w:r>
      <w:r w:rsidR="00AE0896">
        <w:rPr>
          <w:sz w:val="40"/>
          <w:szCs w:val="40"/>
        </w:rPr>
        <w:t>and that’s only the trick here and ya if you see on boundaries you will find the trick.</w:t>
      </w:r>
    </w:p>
    <w:p w14:paraId="311A3F66" w14:textId="56FEEB4B" w:rsidR="00AE0896" w:rsidRDefault="00AE0896">
      <w:pPr>
        <w:rPr>
          <w:sz w:val="40"/>
          <w:szCs w:val="40"/>
        </w:rPr>
      </w:pPr>
    </w:p>
    <w:p w14:paraId="0C958D47" w14:textId="5B11BC80" w:rsidR="00AE0896" w:rsidRDefault="00AE0896">
      <w:pPr>
        <w:rPr>
          <w:sz w:val="40"/>
          <w:szCs w:val="40"/>
        </w:rPr>
      </w:pPr>
      <w:r>
        <w:rPr>
          <w:sz w:val="40"/>
          <w:szCs w:val="40"/>
        </w:rPr>
        <w:t>Flowchart:</w:t>
      </w:r>
    </w:p>
    <w:p w14:paraId="527972C2" w14:textId="1C03742D" w:rsidR="00AE0896" w:rsidRPr="003707A3" w:rsidRDefault="00AE089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8CA003" wp14:editId="4FB7CF17">
            <wp:extent cx="5731510" cy="5925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896" w:rsidRPr="00370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F6"/>
    <w:rsid w:val="003042C9"/>
    <w:rsid w:val="003707A3"/>
    <w:rsid w:val="00AE0896"/>
    <w:rsid w:val="00C96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6216A"/>
  <w15:chartTrackingRefBased/>
  <w15:docId w15:val="{259E43C8-C902-4006-9D4A-B83D9E8A5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A1DF9-730E-4CB2-900B-3960F49A5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AGARWAL</dc:creator>
  <cp:keywords/>
  <dc:description/>
  <cp:lastModifiedBy>NIKHIL AGARWAL</cp:lastModifiedBy>
  <cp:revision>3</cp:revision>
  <cp:lastPrinted>2020-11-23T17:13:00Z</cp:lastPrinted>
  <dcterms:created xsi:type="dcterms:W3CDTF">2020-11-23T16:57:00Z</dcterms:created>
  <dcterms:modified xsi:type="dcterms:W3CDTF">2020-11-23T17:28:00Z</dcterms:modified>
</cp:coreProperties>
</file>