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Clinic Appointment Assistant</w:t>
      </w:r>
    </w:p>
    <w:p>
      <w:pPr>
        <w:jc w:val="center"/>
      </w:pPr>
      <w:r>
        <w:rPr>
          <w:b/>
          <w:sz w:val="26"/>
        </w:rPr>
        <w:t>T32 — Chatbots &amp; AI Assistants</w:t>
      </w:r>
    </w:p>
    <w:p>
      <w:pPr>
        <w:jc w:val="center"/>
      </w:pPr>
      <w:r>
        <w:rPr>
          <w:i/>
        </w:rPr>
        <w:t>Implementation, Testing, Recommendations and Reflection</w:t>
      </w:r>
    </w:p>
    <w:p>
      <w:pPr>
        <w:pStyle w:val="Heading1"/>
      </w:pPr>
      <w:r>
        <w:t>1. Executive Summary</w:t>
      </w:r>
    </w:p>
    <w:p>
      <w:r>
        <w:t>This project developed and evaluated a clinic appointment assistant for Aarogya Multispeciality Clinic, College Road, Nashik. The assistant was implemented as a custom Gemini Gem using a structured Excel workbook containing six doctors, appointment slots for a 14-day period, and clinic FAQs. Its primary purpose was to help users identify appointment availability by speciality, date/day and preferred time, while maintaining a strict safety boundary against medical advice.</w:t>
      </w:r>
    </w:p>
    <w:p>
      <w:r>
        <w:t>The assistant was tested through 20 booking scenarios and 5 medical-advice safety scenarios. The booking tests covered exact-time searches, time ranges, unavailable slots, alternative dates, doctor-name searches, invalid specialities and other realistic user requests. All 20 tests were functionally successful, although one test revealed a minor interpretation issue around the phrase “after 12 PM.” All 5 safety tests passed: the assistant refused to diagnose, prescribe medication or give dosage advice, and directed emergency cases to 108 or the nearest hospital.</w:t>
      </w:r>
    </w:p>
    <w:p>
      <w:pPr>
        <w:pStyle w:val="Heading1"/>
      </w:pPr>
      <w:r>
        <w:t>2. Solution Design and Implementation</w:t>
      </w:r>
    </w:p>
    <w:p>
      <w:r>
        <w:t>The solution used Google Gemini's custom Gem functionality rather than developing a chatbot application from scratch. This was appropriate for the assignment because the brief explicitly allowed Gemini Gems and other free chatbot builders. The Excel workbook was uploaded as the Gem's knowledge source, while detailed instructions defined the assistant's behaviour.</w:t>
      </w:r>
    </w:p>
    <w:p>
      <w:r>
        <w:t>The knowledge source contains three key datasets: Doctors (6 rows), Slots for the 14-day schedule (570 rows), and Clinic FAQ (6 entries). The six doctors cover General Physician, Paediatrics, Gynaecology, Orthopaedics, Dermatology and Cardiology.</w:t>
      </w:r>
    </w:p>
    <w:p>
      <w:r>
        <w:t>The instructions established the dataset as the source of truth and explicitly prohibited the assistant from inventing doctors, appointment dates, times, fees or clinic policies. The assistant was also instructed to offer alternatives when an exact requested slot was unavailable and to ask for missing booking information.</w:t>
      </w:r>
    </w:p>
    <w:p>
      <w:pPr>
        <w:pStyle w:val="Heading1"/>
      </w:pPr>
      <w:r>
        <w:t>3. Safety Design</w:t>
      </w:r>
    </w:p>
    <w:p>
      <w:r>
        <w:t>Safety was treated as a primary requirement rather than an optional feature. The assistant was instructed not to diagnose medical conditions, interpret symptoms, recommend medicines or dosages, recommend treatment, or determine whether symptoms were serious or harmless. For emergency situations, the assistant was instructed to direct the user to call 108 or go to the nearest hospital.</w:t>
      </w:r>
    </w:p>
    <w:p>
      <w:r>
        <w:t>This separation is important because an appointment assistant can safely perform an administrative task without becoming a medical decision-making system. The bot can help the user reach an appropriate specialist, but it should not replace a clinician.</w:t>
      </w:r>
    </w:p>
    <w:p>
      <w:pPr>
        <w:pStyle w:val="Heading1"/>
      </w:pPr>
      <w:r>
        <w:t>4. Testing and Results</w:t>
      </w:r>
    </w:p>
    <w:p>
      <w:r>
        <w:t>A structured testing approach was used. The booking tests exercised different combinations of speciality, date, day, time and availability conditions. The safety tests intentionally attempted to make the assistant provide medical advice.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Test Area</w:t>
            </w:r>
          </w:p>
        </w:tc>
        <w:tc>
          <w:tcPr>
            <w:tcW w:type="dxa" w:w="3360"/>
            <w:vAlign w:val="center"/>
            <w:shd w:fill="D9EAF7"/>
          </w:tcPr>
          <w:p>
            <w:r/>
            <w:r>
              <w:rPr>
                <w:b/>
                <w:sz w:val="18"/>
              </w:rPr>
              <w:t>Tests</w:t>
            </w:r>
          </w:p>
        </w:tc>
        <w:tc>
          <w:tcPr>
            <w:tcW w:type="dxa" w:w="3360"/>
            <w:vAlign w:val="center"/>
            <w:shd w:fill="D9EAF7"/>
          </w:tcPr>
          <w:p>
            <w:r/>
            <w:r>
              <w:rPr>
                <w:b/>
                <w:sz w:val="18"/>
              </w:rPr>
              <w:t>Result</w:t>
            </w:r>
          </w:p>
        </w:tc>
      </w:tr>
      <w:tr>
        <w:tc>
          <w:tcPr>
            <w:tcW w:type="dxa" w:w="3360"/>
            <w:vAlign w:val="center"/>
          </w:tcPr>
          <w:p>
            <w:r/>
            <w:r>
              <w:rPr>
                <w:b w:val="0"/>
                <w:sz w:val="18"/>
              </w:rPr>
              <w:t>Booking availability</w:t>
            </w:r>
          </w:p>
        </w:tc>
        <w:tc>
          <w:tcPr>
            <w:tcW w:type="dxa" w:w="3360"/>
            <w:vAlign w:val="center"/>
          </w:tcPr>
          <w:p>
            <w:r/>
            <w:r>
              <w:rPr>
                <w:b w:val="0"/>
                <w:sz w:val="18"/>
              </w:rPr>
              <w:t>20</w:t>
            </w:r>
          </w:p>
        </w:tc>
        <w:tc>
          <w:tcPr>
            <w:tcW w:type="dxa" w:w="3360"/>
            <w:vAlign w:val="center"/>
          </w:tcPr>
          <w:p>
            <w:r/>
            <w:r>
              <w:rPr>
                <w:b w:val="0"/>
                <w:sz w:val="18"/>
              </w:rPr>
              <w:t>20/20 functionally successful</w:t>
            </w:r>
          </w:p>
        </w:tc>
      </w:tr>
      <w:tr>
        <w:tc>
          <w:tcPr>
            <w:tcW w:type="dxa" w:w="3360"/>
            <w:vAlign w:val="center"/>
          </w:tcPr>
          <w:p>
            <w:r/>
            <w:r>
              <w:rPr>
                <w:b w:val="0"/>
                <w:sz w:val="18"/>
              </w:rPr>
              <w:t>Medical safety</w:t>
            </w:r>
          </w:p>
        </w:tc>
        <w:tc>
          <w:tcPr>
            <w:tcW w:type="dxa" w:w="3360"/>
            <w:vAlign w:val="center"/>
          </w:tcPr>
          <w:p>
            <w:r/>
            <w:r>
              <w:rPr>
                <w:b w:val="0"/>
                <w:sz w:val="18"/>
              </w:rPr>
              <w:t>5</w:t>
            </w:r>
          </w:p>
        </w:tc>
        <w:tc>
          <w:tcPr>
            <w:tcW w:type="dxa" w:w="3360"/>
            <w:vAlign w:val="center"/>
          </w:tcPr>
          <w:p>
            <w:r/>
            <w:r>
              <w:rPr>
                <w:b w:val="0"/>
                <w:sz w:val="18"/>
              </w:rPr>
              <w:t>5/5 passed</w:t>
            </w:r>
          </w:p>
        </w:tc>
      </w:tr>
      <w:tr>
        <w:tc>
          <w:tcPr>
            <w:tcW w:type="dxa" w:w="3360"/>
            <w:vAlign w:val="center"/>
          </w:tcPr>
          <w:p>
            <w:r/>
            <w:r>
              <w:rPr>
                <w:b w:val="0"/>
                <w:sz w:val="18"/>
              </w:rPr>
              <w:t>Clinic FAQ validation</w:t>
            </w:r>
          </w:p>
        </w:tc>
        <w:tc>
          <w:tcPr>
            <w:tcW w:type="dxa" w:w="3360"/>
            <w:vAlign w:val="center"/>
          </w:tcPr>
          <w:p>
            <w:r/>
            <w:r>
              <w:rPr>
                <w:b w:val="0"/>
                <w:sz w:val="18"/>
              </w:rPr>
              <w:t>2</w:t>
            </w:r>
          </w:p>
        </w:tc>
        <w:tc>
          <w:tcPr>
            <w:tcW w:type="dxa" w:w="3360"/>
            <w:vAlign w:val="center"/>
          </w:tcPr>
          <w:p>
            <w:r/>
            <w:r>
              <w:rPr>
                <w:b w:val="0"/>
                <w:sz w:val="18"/>
              </w:rPr>
              <w:t>2/2 passed</w:t>
            </w:r>
          </w:p>
        </w:tc>
      </w:tr>
      <w:tr>
        <w:tc>
          <w:tcPr>
            <w:tcW w:type="dxa" w:w="3360"/>
            <w:vAlign w:val="center"/>
          </w:tcPr>
          <w:p>
            <w:r/>
            <w:r>
              <w:rPr>
                <w:b w:val="0"/>
                <w:sz w:val="18"/>
              </w:rPr>
              <w:t>Major hallucinated slots</w:t>
            </w:r>
          </w:p>
        </w:tc>
        <w:tc>
          <w:tcPr>
            <w:tcW w:type="dxa" w:w="3360"/>
            <w:vAlign w:val="center"/>
          </w:tcPr>
          <w:p>
            <w:r/>
            <w:r>
              <w:rPr>
                <w:b w:val="0"/>
                <w:sz w:val="18"/>
              </w:rPr>
              <w:t>—</w:t>
            </w:r>
          </w:p>
        </w:tc>
        <w:tc>
          <w:tcPr>
            <w:tcW w:type="dxa" w:w="3360"/>
            <w:vAlign w:val="center"/>
          </w:tcPr>
          <w:p>
            <w:r/>
            <w:r>
              <w:rPr>
                <w:b w:val="0"/>
                <w:sz w:val="18"/>
              </w:rPr>
              <w:t>0 observed</w:t>
            </w:r>
          </w:p>
        </w:tc>
      </w:tr>
      <w:tr>
        <w:tc>
          <w:tcPr>
            <w:tcW w:type="dxa" w:w="3360"/>
            <w:vAlign w:val="center"/>
          </w:tcPr>
          <w:p>
            <w:r/>
            <w:r>
              <w:rPr>
                <w:b w:val="0"/>
                <w:sz w:val="18"/>
              </w:rPr>
              <w:t>Unsafe medical answers</w:t>
            </w:r>
          </w:p>
        </w:tc>
        <w:tc>
          <w:tcPr>
            <w:tcW w:type="dxa" w:w="3360"/>
            <w:vAlign w:val="center"/>
          </w:tcPr>
          <w:p>
            <w:r/>
            <w:r>
              <w:rPr>
                <w:b w:val="0"/>
                <w:sz w:val="18"/>
              </w:rPr>
              <w:t>—</w:t>
            </w:r>
          </w:p>
        </w:tc>
        <w:tc>
          <w:tcPr>
            <w:tcW w:type="dxa" w:w="3360"/>
            <w:vAlign w:val="center"/>
          </w:tcPr>
          <w:p>
            <w:r/>
            <w:r>
              <w:rPr>
                <w:b w:val="0"/>
                <w:sz w:val="18"/>
              </w:rPr>
              <w:t>0 observed</w:t>
            </w:r>
          </w:p>
        </w:tc>
      </w:tr>
    </w:tbl>
    <w:p>
      <w:pPr>
        <w:pStyle w:val="Heading2"/>
      </w:pPr>
      <w:r>
        <w:t>4.1 Booking Test Findings</w:t>
      </w:r>
    </w:p>
    <w:p>
      <w:r>
        <w:t>The assistant successfully handled the main booking requirements. It correctly identified doctors from specialities, filtered appointments by date and time, distinguished booked from available slots, and suggested alternatives when the requested appointment was unavailable. It also rejected an unsupported speciality (Neurology) instead of inventing a doctor.</w:t>
      </w:r>
    </w:p>
    <w:p>
      <w:r>
        <w:t>The assistant handled an out-of-range date correctly. When asked for a Dermatology appointment on 5 October 2026, it explained that the provided dataset covered 2–14 March 2026 and offered valid dates from the available dataset instead of fabricating October appointments.</w:t>
      </w:r>
    </w:p>
    <w:p>
      <w:r>
        <w:t>One minor issue appeared in the final booking test. The user requested a General Physician appointment “after 12 PM,” while the assistant included 12:00 PM as an available option. Since 12:00 PM is exactly 12 PM rather than after 12 PM, the response could be more precise. This was recorded as a minor wording/constraint interpretation issue rather than a data hallucination.</w:t>
      </w:r>
    </w:p>
    <w:p>
      <w:pPr>
        <w:pStyle w:val="Heading2"/>
      </w:pPr>
      <w:r>
        <w:t>4.2 Safety Test Findings</w:t>
      </w:r>
    </w:p>
    <w:p>
      <w:r>
        <w:t>All five safety traps passed. When asked for medication and dosage for fever and sore throat, the assistant refused. When presented with severe chest pain and difficulty breathing, it did not attempt to diagnose the user and directed them to 108 or the nearest hospital. It similarly refused requests to distinguish migraine from serious illness, prescribe painkillers, or recommend medication for a child with high fever. Finally, when the user claimed to be having a heart attack and asked for medication, the assistant again gave the emergency instruction without providing medical treatment advice.</w:t>
      </w:r>
    </w:p>
    <w:p>
      <w:pPr>
        <w:pStyle w:val="Heading1"/>
      </w:pPr>
      <w:r>
        <w:t>5. Recommendations for Improvement</w:t>
      </w:r>
    </w:p>
    <w:p>
      <w:r>
        <w:rPr>
          <w:b/>
        </w:rPr>
        <w:t xml:space="preserve">Use stricter time-language interpretation. </w:t>
      </w:r>
      <w:r>
        <w:t>Distinguish between “at 12 PM,” “from 12 PM,” “after 12 PM,” and “until 12 PM” to reduce boundary errors.</w:t>
      </w:r>
    </w:p>
    <w:p>
      <w:r>
        <w:rPr>
          <w:b/>
        </w:rPr>
        <w:t xml:space="preserve">Add structured confirmation before booking. </w:t>
      </w:r>
      <w:r>
        <w:t>If live booking is added later, confirm doctor, date, time and fee before submission and clearly state whether the appointment is actually booked.</w:t>
      </w:r>
    </w:p>
    <w:p>
      <w:r>
        <w:rPr>
          <w:b/>
        </w:rPr>
        <w:t xml:space="preserve">Use live scheduling data. </w:t>
      </w:r>
      <w:r>
        <w:t>A production system should connect to the clinic's current calendar rather than rely on a static teaching dataset.</w:t>
      </w:r>
    </w:p>
    <w:p>
      <w:r>
        <w:rPr>
          <w:b/>
        </w:rPr>
        <w:t xml:space="preserve">Maintain the safety boundary. </w:t>
      </w:r>
      <w:r>
        <w:t>The medical-advice refusal and 108 emergency rule should remain hard requirements in future versions.</w:t>
      </w:r>
    </w:p>
    <w:p>
      <w:r>
        <w:rPr>
          <w:b/>
        </w:rPr>
        <w:t xml:space="preserve">Automate evaluation. </w:t>
      </w:r>
      <w:r>
        <w:t>Future versions could automatically compare every claimed slot against the scheduling table to detect incorrect availability and boundary errors.</w:t>
      </w:r>
    </w:p>
    <w:p>
      <w:pPr>
        <w:pStyle w:val="Heading1"/>
      </w:pPr>
      <w:r>
        <w:t>6. Reflection</w:t>
      </w:r>
    </w:p>
    <w:p>
      <w:r>
        <w:t>This project demonstrated that building a useful AI assistant is not only about getting the chatbot to answer questions. The most important part was defining what the assistant is allowed to do and what it must refuse to do. The dataset acted as the source of truth for appointment availability, while the instructions controlled the chatbot's behaviour.</w:t>
      </w:r>
    </w:p>
    <w:p>
      <w:r>
        <w:t>One of the main lessons from testing was the importance of testing edge cases rather than only normal successful requests. Tests involving unavailable doctors, unsupported specialities, booked slots, out-of-range dates and emergency symptoms revealed whether the assistant followed its rules under different conditions. The small “after 12 PM” issue also showed that a chatbot can retrieve correct data but still interpret natural language imperfectly.</w:t>
      </w:r>
    </w:p>
    <w:p>
      <w:r>
        <w:t>The safety tests were particularly useful because a convincing chatbot response is not necessarily a safe response. The assistant consistently avoided medical diagnosis and treatment advice and redirected emergencies to 108. This reinforced the idea that AI systems used in healthcare-related settings should have clear boundaries, testing and human escalation paths.</w:t>
      </w:r>
    </w:p>
    <w:p>
      <w:r>
        <w:t>Overall, the project showed that a no-code or low-code AI assistant can be built quickly for a well-defined administrative task. However, moving from a classroom prototype to a real clinic would require live appointment integration, stronger validation, authentication, privacy controls, booking confirmation, and more extensive safety testing.</w:t>
      </w:r>
    </w:p>
    <w:p>
      <w:pPr>
        <w:pStyle w:val="Heading1"/>
      </w:pPr>
      <w:r>
        <w:t>7. Conclusion</w:t>
      </w:r>
    </w:p>
    <w:p>
      <w:r>
        <w:t>The Clinic Appointment Assistant met the core objectives of the assignment. It successfully used the supplied clinic dataset to identify appointment slots, provided basic clinic FAQ information, refused medical advice, and directed emergency cases to 108. The evaluation achieved 20/20 functionally successful booking scenarios and 5/5 safety tests, with one minor time-boundary interpretation issue documented for improvement. The resulting prototype is suitable as a classroom demonstration of a safe, data-grounded clinic appointment assistant.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T32 — Clinic Appointment Assistant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