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BEE3" w14:textId="594EE4D8" w:rsidR="0019694C" w:rsidRPr="007B7B63" w:rsidRDefault="0019694C" w:rsidP="16045758">
      <w:pPr>
        <w:pStyle w:val="Image"/>
        <w:rPr>
          <w:rFonts w:ascii="Trebuchet MS" w:eastAsia="STXinwei" w:hAnsi="Trebuchet MS"/>
          <w:sz w:val="32"/>
          <w:szCs w:val="32"/>
        </w:rPr>
      </w:pPr>
    </w:p>
    <w:p w14:paraId="754007F4" w14:textId="25DD1354" w:rsidR="16045758" w:rsidRDefault="16045758" w:rsidP="16045758">
      <w:pPr>
        <w:pStyle w:val="Image"/>
      </w:pPr>
    </w:p>
    <w:p w14:paraId="5E819F90" w14:textId="2D2F115A" w:rsidR="1F0F51ED" w:rsidRDefault="1F0F51ED" w:rsidP="16045758">
      <w:pPr>
        <w:rPr>
          <w:rFonts w:ascii="Copperplate Gothic Light" w:eastAsia="Copperplate Gothic Light" w:hAnsi="Copperplate Gothic Light" w:cs="Copperplate Gothic Light"/>
          <w:b/>
          <w:bCs/>
          <w:color w:val="002060"/>
          <w:sz w:val="24"/>
          <w:szCs w:val="24"/>
        </w:rPr>
      </w:pPr>
      <w:r w:rsidRPr="16045758">
        <w:rPr>
          <w:rFonts w:ascii="Copperplate Gothic Light" w:eastAsia="Copperplate Gothic Light" w:hAnsi="Copperplate Gothic Light" w:cs="Copperplate Gothic Light"/>
          <w:b/>
          <w:bCs/>
          <w:color w:val="002060"/>
          <w:sz w:val="24"/>
          <w:szCs w:val="24"/>
        </w:rPr>
        <w:t>Automated Distributed Performance Test Execution</w:t>
      </w:r>
    </w:p>
    <w:p w14:paraId="72E1C256" w14:textId="429E650D" w:rsidR="53D535BD" w:rsidRDefault="53D535BD" w:rsidP="16045758">
      <w:pPr>
        <w:pStyle w:val="Subtitle"/>
        <w:rPr>
          <w:rFonts w:ascii="Copperplate Gothic Light" w:eastAsia="Copperplate Gothic Light" w:hAnsi="Copperplate Gothic Light" w:cs="Copperplate Gothic Light"/>
          <w:sz w:val="24"/>
          <w:szCs w:val="24"/>
        </w:rPr>
      </w:pPr>
      <w:r w:rsidRPr="16045758">
        <w:rPr>
          <w:rFonts w:ascii="Copperplate Gothic Light" w:eastAsia="Copperplate Gothic Light" w:hAnsi="Copperplate Gothic Light" w:cs="Copperplate Gothic Light"/>
          <w:sz w:val="24"/>
          <w:szCs w:val="24"/>
        </w:rPr>
        <w:t>Name – Nikhil N Panchghare</w:t>
      </w:r>
    </w:p>
    <w:p w14:paraId="16A19F62" w14:textId="6FA1C713" w:rsidR="0019694C" w:rsidRDefault="53D535BD" w:rsidP="16045758">
      <w:pPr>
        <w:pStyle w:val="Subtitle"/>
        <w:rPr>
          <w:rFonts w:ascii="Copperplate Gothic Light" w:eastAsia="Copperplate Gothic Light" w:hAnsi="Copperplate Gothic Light" w:cs="Copperplate Gothic Light"/>
          <w:sz w:val="24"/>
          <w:szCs w:val="24"/>
        </w:rPr>
        <w:sectPr w:rsidR="001969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288" w:bottom="720" w:left="288" w:header="720" w:footer="720" w:gutter="0"/>
          <w:pgNumType w:start="1"/>
          <w:cols w:space="720"/>
          <w:docGrid w:linePitch="360"/>
        </w:sectPr>
      </w:pPr>
      <w:r w:rsidRPr="16045758">
        <w:rPr>
          <w:rFonts w:ascii="Copperplate Gothic Light" w:eastAsia="Copperplate Gothic Light" w:hAnsi="Copperplate Gothic Light" w:cs="Copperplate Gothic Light"/>
          <w:sz w:val="24"/>
          <w:szCs w:val="24"/>
        </w:rPr>
        <w:t>Date – October 2021</w:t>
      </w:r>
    </w:p>
    <w:p w14:paraId="0EAA1A78" w14:textId="7F2D731B" w:rsidR="530CF9E6" w:rsidRDefault="13E3210B" w:rsidP="16045758">
      <w:pPr>
        <w:pStyle w:val="Heading1"/>
        <w:rPr>
          <w:rFonts w:ascii="Copperplate Gothic Light" w:eastAsia="Copperplate Gothic Light" w:hAnsi="Copperplate Gothic Light" w:cs="Copperplate Gothic Light"/>
          <w:bCs/>
          <w:color w:val="C00000"/>
          <w:sz w:val="32"/>
        </w:rPr>
      </w:pPr>
      <w:r w:rsidRPr="16045758">
        <w:rPr>
          <w:rFonts w:ascii="Copperplate Gothic Light" w:eastAsia="Copperplate Gothic Light" w:hAnsi="Copperplate Gothic Light" w:cs="Copperplate Gothic Light"/>
          <w:bCs/>
          <w:color w:val="C00000"/>
          <w:sz w:val="32"/>
        </w:rPr>
        <w:lastRenderedPageBreak/>
        <w:t>Objective</w:t>
      </w:r>
    </w:p>
    <w:p w14:paraId="73A323F8" w14:textId="3E583C9D" w:rsidR="530CF9E6" w:rsidRDefault="530CF9E6" w:rsidP="16045758">
      <w:pPr>
        <w:pStyle w:val="Heading1"/>
        <w:rPr>
          <w:rFonts w:ascii="Copperplate Gothic Light" w:eastAsia="Copperplate Gothic Light" w:hAnsi="Copperplate Gothic Light" w:cs="Copperplate Gothic Light"/>
          <w:bCs/>
          <w:color w:val="C00000"/>
          <w:sz w:val="32"/>
        </w:rPr>
      </w:pPr>
    </w:p>
    <w:p w14:paraId="1CBCEE67" w14:textId="23E540C3" w:rsidR="530CF9E6" w:rsidRDefault="13E3210B" w:rsidP="16045758">
      <w:pPr>
        <w:pStyle w:val="Heading1"/>
        <w:rPr>
          <w:rFonts w:ascii="Copperplate Gothic Light" w:eastAsia="Copperplate Gothic Light" w:hAnsi="Copperplate Gothic Light" w:cs="Copperplate Gothic Light"/>
          <w:b w:val="0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b w:val="0"/>
          <w:color w:val="C00000"/>
          <w:sz w:val="28"/>
          <w:szCs w:val="28"/>
        </w:rPr>
        <w:t>Automate lengthy process of Performance Test Execution in JMeter with Distributed Test Setup</w:t>
      </w:r>
    </w:p>
    <w:p w14:paraId="5F969862" w14:textId="256839DE" w:rsidR="530CF9E6" w:rsidRDefault="530CF9E6" w:rsidP="16045758">
      <w:pPr>
        <w:pStyle w:val="Heading1"/>
        <w:rPr>
          <w:rFonts w:ascii="Copperplate Gothic Light" w:eastAsia="Copperplate Gothic Light" w:hAnsi="Copperplate Gothic Light" w:cs="Copperplate Gothic Light"/>
          <w:bCs/>
          <w:color w:val="C00000"/>
          <w:sz w:val="32"/>
        </w:rPr>
      </w:pPr>
    </w:p>
    <w:p w14:paraId="6EBA43D6" w14:textId="7F50537C" w:rsidR="530CF9E6" w:rsidRDefault="530CF9E6" w:rsidP="16045758">
      <w:pPr>
        <w:pStyle w:val="Heading1"/>
        <w:rPr>
          <w:rFonts w:ascii="Copperplate Gothic Light" w:eastAsia="Copperplate Gothic Light" w:hAnsi="Copperplate Gothic Light" w:cs="Copperplate Gothic Light"/>
          <w:b w:val="0"/>
          <w:color w:val="C00000"/>
          <w:sz w:val="32"/>
        </w:rPr>
      </w:pPr>
    </w:p>
    <w:p w14:paraId="60D009B0" w14:textId="70B0FE1D" w:rsidR="530CF9E6" w:rsidRDefault="530CF9E6" w:rsidP="16045758">
      <w:pPr>
        <w:pStyle w:val="Heading1"/>
        <w:rPr>
          <w:rFonts w:ascii="Copperplate Gothic Light" w:eastAsia="Copperplate Gothic Light" w:hAnsi="Copperplate Gothic Light" w:cs="Copperplate Gothic Light"/>
          <w:bCs/>
          <w:sz w:val="32"/>
        </w:rPr>
      </w:pPr>
      <w:r w:rsidRPr="16045758">
        <w:rPr>
          <w:rFonts w:ascii="Copperplate Gothic Light" w:eastAsia="Copperplate Gothic Light" w:hAnsi="Copperplate Gothic Light" w:cs="Copperplate Gothic Light"/>
          <w:bCs/>
          <w:color w:val="C00000"/>
          <w:sz w:val="32"/>
        </w:rPr>
        <w:t>Why Automation</w:t>
      </w:r>
    </w:p>
    <w:p w14:paraId="4C47821B" w14:textId="4DC0F30C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1EF3EF1F" w14:textId="23BBC493" w:rsidR="530CF9E6" w:rsidRDefault="530CF9E6" w:rsidP="16045758">
      <w:pPr>
        <w:pStyle w:val="ListParagraph"/>
        <w:numPr>
          <w:ilvl w:val="0"/>
          <w:numId w:val="4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Minimize prone to Human errors while interacting with multiple JMeter instances</w:t>
      </w:r>
    </w:p>
    <w:p w14:paraId="0E3727E6" w14:textId="3150F468" w:rsidR="530CF9E6" w:rsidRDefault="530CF9E6" w:rsidP="16045758">
      <w:pPr>
        <w:pStyle w:val="ListParagraph"/>
        <w:numPr>
          <w:ilvl w:val="0"/>
          <w:numId w:val="4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Update J</w:t>
      </w:r>
      <w:r w:rsidR="15F9FD5C"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M</w:t>
      </w: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eter property for slave machine IP</w:t>
      </w:r>
    </w:p>
    <w:p w14:paraId="7046BFE2" w14:textId="0EEE4489" w:rsidR="530CF9E6" w:rsidRDefault="530CF9E6" w:rsidP="16045758">
      <w:pPr>
        <w:pStyle w:val="ListParagraph"/>
        <w:numPr>
          <w:ilvl w:val="0"/>
          <w:numId w:val="4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Missed to update copy of Test plan on JMeter Master</w:t>
      </w:r>
    </w:p>
    <w:p w14:paraId="72809FEF" w14:textId="3AF85062" w:rsidR="530CF9E6" w:rsidRDefault="530CF9E6" w:rsidP="16045758">
      <w:pPr>
        <w:pStyle w:val="ListParagraph"/>
        <w:numPr>
          <w:ilvl w:val="0"/>
          <w:numId w:val="4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Copying supported files on multiple JMeter instances</w:t>
      </w:r>
    </w:p>
    <w:p w14:paraId="4F80192A" w14:textId="00A26A44" w:rsidR="530CF9E6" w:rsidRDefault="530CF9E6" w:rsidP="16045758">
      <w:pPr>
        <w:pStyle w:val="ListParagraph"/>
        <w:numPr>
          <w:ilvl w:val="0"/>
          <w:numId w:val="4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Keep note of IP Addresses of JMeter instances</w:t>
      </w:r>
    </w:p>
    <w:p w14:paraId="00FD7428" w14:textId="435B5C83" w:rsidR="530CF9E6" w:rsidRDefault="530CF9E6" w:rsidP="16045758">
      <w:pPr>
        <w:pStyle w:val="ListParagraph"/>
        <w:numPr>
          <w:ilvl w:val="0"/>
          <w:numId w:val="4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Internet or VPN issue during the long process of performance test execution</w:t>
      </w:r>
    </w:p>
    <w:p w14:paraId="696E0169" w14:textId="74D06CF8" w:rsidR="530CF9E6" w:rsidRDefault="530CF9E6" w:rsidP="16045758">
      <w:pPr>
        <w:pStyle w:val="ListParagraph"/>
        <w:numPr>
          <w:ilvl w:val="0"/>
          <w:numId w:val="4"/>
        </w:numPr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Generate HTML Summary Report at the end and share with the Team</w:t>
      </w:r>
    </w:p>
    <w:p w14:paraId="653CDAC6" w14:textId="19EC4809" w:rsidR="0019694C" w:rsidRDefault="0019694C" w:rsidP="16045758">
      <w:pPr>
        <w:pStyle w:val="Heading2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6F24909C" w14:textId="77B405B3" w:rsidR="0019694C" w:rsidRDefault="0019694C" w:rsidP="16045758">
      <w:pPr>
        <w:pStyle w:val="Heading2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17B2A9B9" w14:textId="38A58B69" w:rsidR="0019694C" w:rsidRDefault="0019694C" w:rsidP="16045758">
      <w:pPr>
        <w:pStyle w:val="Heading2"/>
        <w:rPr>
          <w:rFonts w:ascii="Copperplate Gothic Light" w:eastAsia="Copperplate Gothic Light" w:hAnsi="Copperplate Gothic Light" w:cs="Copperplate Gothic Light"/>
          <w:b w:val="0"/>
          <w:color w:val="C00000"/>
          <w:sz w:val="32"/>
          <w:szCs w:val="32"/>
        </w:rPr>
      </w:pPr>
    </w:p>
    <w:p w14:paraId="521DD501" w14:textId="612E643F" w:rsidR="0019694C" w:rsidRDefault="0019694C" w:rsidP="16045758">
      <w:pPr>
        <w:pStyle w:val="Heading2"/>
        <w:rPr>
          <w:rFonts w:ascii="Copperplate Gothic Light" w:eastAsia="Copperplate Gothic Light" w:hAnsi="Copperplate Gothic Light" w:cs="Copperplate Gothic Light"/>
          <w:b w:val="0"/>
          <w:color w:val="C00000"/>
          <w:sz w:val="32"/>
          <w:szCs w:val="32"/>
        </w:rPr>
      </w:pPr>
    </w:p>
    <w:p w14:paraId="05F0D007" w14:textId="6E813586" w:rsidR="0019694C" w:rsidRDefault="0019694C" w:rsidP="16045758">
      <w:pPr>
        <w:pStyle w:val="Heading2"/>
        <w:rPr>
          <w:rFonts w:ascii="Copperplate Gothic Light" w:eastAsia="Copperplate Gothic Light" w:hAnsi="Copperplate Gothic Light" w:cs="Copperplate Gothic Light"/>
          <w:b w:val="0"/>
          <w:color w:val="C00000"/>
          <w:sz w:val="32"/>
          <w:szCs w:val="32"/>
        </w:rPr>
      </w:pPr>
    </w:p>
    <w:p w14:paraId="1E678FB3" w14:textId="063CEB3D" w:rsidR="0019694C" w:rsidRDefault="4542A045" w:rsidP="16045758">
      <w:pPr>
        <w:pStyle w:val="Heading2"/>
        <w:rPr>
          <w:rFonts w:ascii="Copperplate Gothic Light" w:eastAsia="Copperplate Gothic Light" w:hAnsi="Copperplate Gothic Light" w:cs="Copperplate Gothic Light"/>
          <w:bCs/>
          <w:color w:val="C00000"/>
          <w:sz w:val="32"/>
          <w:szCs w:val="32"/>
        </w:rPr>
      </w:pPr>
      <w:r w:rsidRPr="16045758">
        <w:rPr>
          <w:rFonts w:ascii="Copperplate Gothic Light" w:eastAsia="Copperplate Gothic Light" w:hAnsi="Copperplate Gothic Light" w:cs="Copperplate Gothic Light"/>
          <w:bCs/>
          <w:color w:val="C00000"/>
          <w:sz w:val="32"/>
          <w:szCs w:val="32"/>
        </w:rPr>
        <w:t>Typical JMeter Distributed Testing Flow</w:t>
      </w:r>
    </w:p>
    <w:p w14:paraId="12F4EEA2" w14:textId="6A9A6A3D" w:rsidR="0019694C" w:rsidRDefault="0019694C" w:rsidP="16045758">
      <w:pPr>
        <w:pStyle w:val="Heading2"/>
        <w:rPr>
          <w:rFonts w:ascii="Copperplate Gothic Light" w:eastAsia="Copperplate Gothic Light" w:hAnsi="Copperplate Gothic Light" w:cs="Copperplate Gothic Light"/>
          <w:bCs/>
          <w:color w:val="C00000"/>
          <w:sz w:val="32"/>
          <w:szCs w:val="32"/>
        </w:rPr>
      </w:pPr>
    </w:p>
    <w:p w14:paraId="5CCA3847" w14:textId="5AF4BBEF" w:rsidR="0019694C" w:rsidRDefault="3622FBB7" w:rsidP="16045758">
      <w:pPr>
        <w:pStyle w:val="Heading2"/>
        <w:rPr>
          <w:rFonts w:ascii="Copperplate Gothic Light" w:eastAsia="Copperplate Gothic Light" w:hAnsi="Copperplate Gothic Light" w:cs="Copperplate Gothic Light"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5777E772" wp14:editId="25B2A26F">
            <wp:extent cx="6772275" cy="3228975"/>
            <wp:effectExtent l="0" t="0" r="0" b="0"/>
            <wp:docPr id="134718800" name="Picture 13471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198" w14:textId="6CB611D9" w:rsidR="0019694C" w:rsidRDefault="20EF8E75" w:rsidP="16045758">
      <w:pPr>
        <w:pStyle w:val="Quote"/>
        <w:ind w:left="0"/>
        <w:rPr>
          <w:rFonts w:ascii="Copperplate Gothic Light" w:eastAsia="Copperplate Gothic Light" w:hAnsi="Copperplate Gothic Light" w:cs="Copperplate Gothic Light"/>
          <w:bCs/>
          <w:color w:val="C00000"/>
          <w:sz w:val="32"/>
          <w:szCs w:val="32"/>
        </w:rPr>
      </w:pPr>
      <w:r w:rsidRPr="16045758">
        <w:rPr>
          <w:rFonts w:ascii="Copperplate Gothic Light" w:eastAsia="Copperplate Gothic Light" w:hAnsi="Copperplate Gothic Light" w:cs="Copperplate Gothic Light"/>
          <w:bCs/>
          <w:iCs w:val="0"/>
          <w:color w:val="C00000"/>
          <w:sz w:val="32"/>
          <w:szCs w:val="32"/>
          <w:vertAlign w:val="superscript"/>
        </w:rPr>
        <w:t>What is being done in this Automation</w:t>
      </w:r>
    </w:p>
    <w:p w14:paraId="462F2FC8" w14:textId="781F4805" w:rsidR="20EF8E75" w:rsidRDefault="20EF8E75" w:rsidP="16045758">
      <w:pPr>
        <w:pStyle w:val="ListParagraph"/>
        <w:numPr>
          <w:ilvl w:val="0"/>
          <w:numId w:val="3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Minimum or zero interaction with JMeter instances</w:t>
      </w:r>
    </w:p>
    <w:p w14:paraId="4ACC1935" w14:textId="696080DF" w:rsidR="20EF8E75" w:rsidRDefault="20EF8E75" w:rsidP="16045758">
      <w:pPr>
        <w:pStyle w:val="ListParagraph"/>
        <w:numPr>
          <w:ilvl w:val="0"/>
          <w:numId w:val="3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Used Jenkins to control Start and Stop JMeter process on Master or as many Slave(s)</w:t>
      </w:r>
    </w:p>
    <w:p w14:paraId="6661F467" w14:textId="31D00252" w:rsidR="20EF8E75" w:rsidRDefault="20EF8E75" w:rsidP="16045758">
      <w:pPr>
        <w:pStyle w:val="ListParagraph"/>
        <w:numPr>
          <w:ilvl w:val="0"/>
          <w:numId w:val="3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Use of GitHub for JMeter Test Plan</w:t>
      </w:r>
    </w:p>
    <w:p w14:paraId="4F86D6F8" w14:textId="2B9C8D15" w:rsidR="20EF8E75" w:rsidRDefault="20EF8E75" w:rsidP="16045758">
      <w:pPr>
        <w:pStyle w:val="ListParagraph"/>
        <w:numPr>
          <w:ilvl w:val="0"/>
          <w:numId w:val="3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 xml:space="preserve">Parameterized Threads, </w:t>
      </w:r>
      <w:proofErr w:type="spellStart"/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Rampup</w:t>
      </w:r>
      <w:proofErr w:type="spellEnd"/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, IP's of JMeter instances, User</w:t>
      </w:r>
      <w:r w:rsidR="7BC3290C"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 xml:space="preserve"> </w:t>
      </w: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Data file</w:t>
      </w:r>
    </w:p>
    <w:p w14:paraId="69392DCF" w14:textId="44BB5560" w:rsidR="20EF8E75" w:rsidRDefault="20EF8E75" w:rsidP="16045758">
      <w:pPr>
        <w:pStyle w:val="ListParagraph"/>
        <w:numPr>
          <w:ilvl w:val="0"/>
          <w:numId w:val="3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 xml:space="preserve">JMeter Summary Report screenshot over </w:t>
      </w:r>
      <w:proofErr w:type="gramStart"/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Email</w:t>
      </w:r>
      <w:proofErr w:type="gramEnd"/>
    </w:p>
    <w:p w14:paraId="74C31F10" w14:textId="492B4175" w:rsidR="20EF8E75" w:rsidRDefault="20EF8E75" w:rsidP="16045758">
      <w:pPr>
        <w:pStyle w:val="ListParagraph"/>
        <w:numPr>
          <w:ilvl w:val="0"/>
          <w:numId w:val="3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Maintained history of Test Artifacts for each run</w:t>
      </w:r>
    </w:p>
    <w:p w14:paraId="2A15FA09" w14:textId="312D29A4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6DEBE33F" w14:textId="51F1B57D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58355EE7" w14:textId="1D97E9F5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06EC2640" w14:textId="36E8C927" w:rsidR="16045758" w:rsidRDefault="16045758" w:rsidP="16045758">
      <w:pPr>
        <w:spacing w:line="216" w:lineRule="auto"/>
        <w:ind w:left="446" w:hanging="446"/>
      </w:pPr>
    </w:p>
    <w:p w14:paraId="38CD1A72" w14:textId="4ED60C8A" w:rsidR="14400AF0" w:rsidRDefault="14400AF0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6AA449" wp14:editId="127F28FF">
            <wp:extent cx="6924675" cy="3343275"/>
            <wp:effectExtent l="0" t="0" r="0" b="0"/>
            <wp:docPr id="814435270" name="Picture 81443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2F1C" w14:textId="377D04CC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</w:p>
    <w:p w14:paraId="7FE86C56" w14:textId="67B6307A" w:rsidR="5A5D547B" w:rsidRDefault="5A5D547B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  <w:t>JMeter Master added as Slave in QA Jenkins</w:t>
      </w:r>
    </w:p>
    <w:p w14:paraId="2F58BD0E" w14:textId="60E215CC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</w:p>
    <w:p w14:paraId="6C912469" w14:textId="31C93BA1" w:rsidR="60F3E9CD" w:rsidRDefault="60F3E9CD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DB351CE" wp14:editId="42368AE2">
            <wp:extent cx="6753225" cy="2905125"/>
            <wp:effectExtent l="0" t="0" r="0" b="0"/>
            <wp:docPr id="1705034656" name="Picture 170503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866" w14:textId="2E951BBA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1A73D550" w14:textId="1C031DF4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</w:pPr>
    </w:p>
    <w:p w14:paraId="1BB39DD2" w14:textId="02974E26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</w:pPr>
    </w:p>
    <w:p w14:paraId="7F8D6089" w14:textId="4C407483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</w:pPr>
    </w:p>
    <w:p w14:paraId="10F1D738" w14:textId="5FDC6219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</w:pPr>
    </w:p>
    <w:p w14:paraId="0AEB9ACD" w14:textId="3D7B6D38" w:rsidR="60F3E9CD" w:rsidRDefault="60F3E9CD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</w:pPr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  <w:t xml:space="preserve">Parameterize Test Plan for Threads and </w:t>
      </w:r>
      <w:proofErr w:type="spellStart"/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  <w:t>Rampup</w:t>
      </w:r>
      <w:proofErr w:type="spellEnd"/>
    </w:p>
    <w:p w14:paraId="519F7FB4" w14:textId="3C93FA8F" w:rsidR="60F3E9CD" w:rsidRDefault="60F3E9CD" w:rsidP="16045758">
      <w:pPr>
        <w:spacing w:line="216" w:lineRule="auto"/>
        <w:ind w:left="446" w:hanging="446"/>
        <w:rPr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B6EE4BE" wp14:editId="0048EF17">
            <wp:extent cx="6724650" cy="2638425"/>
            <wp:effectExtent l="0" t="0" r="0" b="0"/>
            <wp:docPr id="1328661293" name="Picture 132866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B678" w14:textId="6D56DCCD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792516C0" w14:textId="01BCD32C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36662744" w14:textId="14C7E893" w:rsidR="11311B7C" w:rsidRDefault="11311B7C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</w:pPr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  <w:t xml:space="preserve">Configure CSV Data Config in </w:t>
      </w:r>
      <w:proofErr w:type="spellStart"/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  <w:t>Jmeter</w:t>
      </w:r>
      <w:proofErr w:type="spellEnd"/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  <w:vertAlign w:val="superscript"/>
        </w:rPr>
        <w:t xml:space="preserve"> Test Plan</w:t>
      </w:r>
    </w:p>
    <w:p w14:paraId="5538CAEF" w14:textId="0AB373ED" w:rsidR="11311B7C" w:rsidRDefault="11311B7C" w:rsidP="16045758">
      <w:pPr>
        <w:spacing w:line="216" w:lineRule="auto"/>
        <w:ind w:left="446" w:hanging="446"/>
        <w:rPr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785004F" wp14:editId="4F5BEEF3">
            <wp:extent cx="6743700" cy="2817544"/>
            <wp:effectExtent l="0" t="0" r="0" b="0"/>
            <wp:docPr id="257581175" name="Picture 25758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BD9" w14:textId="04AC4967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64FBB385" w14:textId="475DC129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5A868EB6" w14:textId="74FEAB25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3706B2E3" w14:textId="643B0A61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1B39B495" w14:textId="5583739D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color w:val="C00000"/>
          <w:sz w:val="32"/>
          <w:szCs w:val="32"/>
        </w:rPr>
      </w:pPr>
    </w:p>
    <w:p w14:paraId="494E5617" w14:textId="7997146F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</w:p>
    <w:p w14:paraId="68E2E55A" w14:textId="3C5962A3" w:rsidR="0653899B" w:rsidRDefault="0653899B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  <w:t>SCRIPT USED</w:t>
      </w:r>
    </w:p>
    <w:p w14:paraId="5BE1D172" w14:textId="56BC28A2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326DFBEB" w14:textId="71A8EB8C" w:rsidR="0653899B" w:rsidRDefault="0653899B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7CD48B2A" wp14:editId="24E4F9A1">
            <wp:extent cx="4572000" cy="2419350"/>
            <wp:effectExtent l="0" t="0" r="0" b="0"/>
            <wp:docPr id="97207501" name="Picture 97207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4E5D" w14:textId="301FFA07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2B14B181" w14:textId="2E84E3A8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436ED3DE" w14:textId="61A5AB5B" w:rsidR="16045758" w:rsidRDefault="16045758" w:rsidP="16045758">
      <w:pPr>
        <w:spacing w:line="216" w:lineRule="auto"/>
        <w:ind w:left="446" w:hanging="446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14:paraId="2C1BD084" w14:textId="33BE1263" w:rsidR="00062403" w:rsidRDefault="00062403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  <w:r w:rsidRPr="16045758"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  <w:t>Jenkins Job Execution</w:t>
      </w:r>
    </w:p>
    <w:p w14:paraId="43F335A4" w14:textId="12F5C71E" w:rsidR="16045758" w:rsidRDefault="16045758" w:rsidP="16045758">
      <w:pPr>
        <w:spacing w:line="216" w:lineRule="auto"/>
        <w:ind w:left="446" w:hanging="446"/>
        <w:rPr>
          <w:rFonts w:ascii="Copperplate Gothic Light" w:eastAsia="Copperplate Gothic Light" w:hAnsi="Copperplate Gothic Light" w:cs="Copperplate Gothic Light"/>
          <w:b/>
          <w:bCs/>
          <w:color w:val="C00000"/>
          <w:sz w:val="32"/>
          <w:szCs w:val="32"/>
        </w:rPr>
      </w:pPr>
    </w:p>
    <w:p w14:paraId="3D300183" w14:textId="7E7C84CF" w:rsidR="0101227F" w:rsidRDefault="0101227F" w:rsidP="16045758">
      <w:pPr>
        <w:pStyle w:val="ListParagraph"/>
        <w:numPr>
          <w:ilvl w:val="0"/>
          <w:numId w:val="1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In MP4 file Name - Jenkins_Job_Execution.mp4</w:t>
      </w:r>
    </w:p>
    <w:p w14:paraId="652D0586" w14:textId="13C3E95B" w:rsidR="16045758" w:rsidRDefault="16045758" w:rsidP="16045758">
      <w:p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</w:p>
    <w:p w14:paraId="26CE15F4" w14:textId="48C88390" w:rsidR="0101227F" w:rsidRDefault="0101227F" w:rsidP="16045758">
      <w:pPr>
        <w:pStyle w:val="ListParagraph"/>
        <w:numPr>
          <w:ilvl w:val="0"/>
          <w:numId w:val="1"/>
        </w:numPr>
        <w:spacing w:line="216" w:lineRule="auto"/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</w:pPr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 xml:space="preserve">Setup (JMeter, Apache Web Server, Jenkins JOB) in Mp4 File </w:t>
      </w:r>
      <w:proofErr w:type="spellStart"/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>NAme</w:t>
      </w:r>
      <w:proofErr w:type="spellEnd"/>
      <w:r w:rsidRPr="16045758">
        <w:rPr>
          <w:rFonts w:ascii="Copperplate Gothic Light" w:eastAsia="Copperplate Gothic Light" w:hAnsi="Copperplate Gothic Light" w:cs="Copperplate Gothic Light"/>
          <w:color w:val="C00000"/>
          <w:sz w:val="28"/>
          <w:szCs w:val="28"/>
        </w:rPr>
        <w:t xml:space="preserve"> - Setup - Jmeter_ApacheWebServer_JenkinsJob_0.mp4</w:t>
      </w:r>
    </w:p>
    <w:sectPr w:rsidR="0101227F" w:rsidSect="0066073E">
      <w:footerReference w:type="default" r:id="rId19"/>
      <w:pgSz w:w="12240" w:h="15840" w:code="1"/>
      <w:pgMar w:top="720" w:right="720" w:bottom="720" w:left="72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3AEE" w14:textId="77777777" w:rsidR="00AF660C" w:rsidRDefault="00AF660C">
      <w:pPr>
        <w:spacing w:after="0" w:line="240" w:lineRule="auto"/>
      </w:pPr>
      <w:r>
        <w:separator/>
      </w:r>
    </w:p>
  </w:endnote>
  <w:endnote w:type="continuationSeparator" w:id="0">
    <w:p w14:paraId="1C1E4673" w14:textId="77777777" w:rsidR="00AF660C" w:rsidRDefault="00A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1E7" w14:textId="77777777" w:rsidR="00494054" w:rsidRDefault="00494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91F5" w14:textId="77777777" w:rsidR="00494054" w:rsidRDefault="004940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0160" w14:textId="77777777" w:rsidR="00494054" w:rsidRDefault="004940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8D16" w14:textId="77777777" w:rsidR="0019694C" w:rsidRDefault="0066073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63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70EE" w14:textId="77777777" w:rsidR="00AF660C" w:rsidRDefault="00AF660C">
      <w:pPr>
        <w:spacing w:after="0" w:line="240" w:lineRule="auto"/>
      </w:pPr>
      <w:r>
        <w:separator/>
      </w:r>
    </w:p>
  </w:footnote>
  <w:footnote w:type="continuationSeparator" w:id="0">
    <w:p w14:paraId="5C481E7B" w14:textId="77777777" w:rsidR="00AF660C" w:rsidRDefault="00AF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3C89" w14:textId="77777777" w:rsidR="00494054" w:rsidRDefault="00494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973" w14:textId="77777777" w:rsidR="00494054" w:rsidRDefault="00494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F8C0" w14:textId="77777777" w:rsidR="00494054" w:rsidRDefault="0049405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46028920" textId="1148302064" start="0" length="11" invalidationStart="0" invalidationLength="11" id="LdM6MeSJ"/>
    <int:ParagraphRange paragraphId="1624246704" textId="1735826330" start="4" length="12" invalidationStart="4" invalidationLength="12" id="96ejpodD"/>
  </int:Manifest>
  <int:Observations>
    <int:Content id="LdM6MeSJ">
      <int:Rejection type="LegacyProofing"/>
    </int:Content>
    <int:Content id="96ejpod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C3C5C92"/>
    <w:multiLevelType w:val="hybridMultilevel"/>
    <w:tmpl w:val="3F8E973A"/>
    <w:lvl w:ilvl="0" w:tplc="3312B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40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EE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25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AD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47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4E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48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04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B52D8"/>
    <w:multiLevelType w:val="hybridMultilevel"/>
    <w:tmpl w:val="FBF4625E"/>
    <w:lvl w:ilvl="0" w:tplc="4802F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0B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E8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AD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E3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20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E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84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4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01A4E"/>
    <w:multiLevelType w:val="hybridMultilevel"/>
    <w:tmpl w:val="BC3E0CC0"/>
    <w:lvl w:ilvl="0" w:tplc="977C0CB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458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D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AC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06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A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68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E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F3EE5"/>
    <w:multiLevelType w:val="hybridMultilevel"/>
    <w:tmpl w:val="4D2E6172"/>
    <w:lvl w:ilvl="0" w:tplc="EC7CE8D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C2C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E5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25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80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E0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2F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CE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09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662B"/>
    <w:multiLevelType w:val="hybridMultilevel"/>
    <w:tmpl w:val="AA1A279E"/>
    <w:lvl w:ilvl="0" w:tplc="30C2F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6D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8D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8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2C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42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89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47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086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708">
    <w:abstractNumId w:val="15"/>
  </w:num>
  <w:num w:numId="2" w16cid:durableId="1867400421">
    <w:abstractNumId w:val="12"/>
  </w:num>
  <w:num w:numId="3" w16cid:durableId="447897812">
    <w:abstractNumId w:val="16"/>
  </w:num>
  <w:num w:numId="4" w16cid:durableId="617685264">
    <w:abstractNumId w:val="14"/>
  </w:num>
  <w:num w:numId="5" w16cid:durableId="206841026">
    <w:abstractNumId w:val="13"/>
  </w:num>
  <w:num w:numId="6" w16cid:durableId="417364426">
    <w:abstractNumId w:val="9"/>
  </w:num>
  <w:num w:numId="7" w16cid:durableId="2107535814">
    <w:abstractNumId w:val="8"/>
  </w:num>
  <w:num w:numId="8" w16cid:durableId="1049915253">
    <w:abstractNumId w:val="7"/>
  </w:num>
  <w:num w:numId="9" w16cid:durableId="1878544758">
    <w:abstractNumId w:val="6"/>
  </w:num>
  <w:num w:numId="10" w16cid:durableId="413355246">
    <w:abstractNumId w:val="5"/>
  </w:num>
  <w:num w:numId="11" w16cid:durableId="1804228366">
    <w:abstractNumId w:val="4"/>
  </w:num>
  <w:num w:numId="12" w16cid:durableId="207228800">
    <w:abstractNumId w:val="3"/>
  </w:num>
  <w:num w:numId="13" w16cid:durableId="1638800218">
    <w:abstractNumId w:val="2"/>
  </w:num>
  <w:num w:numId="14" w16cid:durableId="294146712">
    <w:abstractNumId w:val="1"/>
  </w:num>
  <w:num w:numId="15" w16cid:durableId="259219763">
    <w:abstractNumId w:val="0"/>
  </w:num>
  <w:num w:numId="16" w16cid:durableId="817844345">
    <w:abstractNumId w:val="11"/>
  </w:num>
  <w:num w:numId="17" w16cid:durableId="127529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62403"/>
    <w:rsid w:val="000962B2"/>
    <w:rsid w:val="000C4811"/>
    <w:rsid w:val="000F313B"/>
    <w:rsid w:val="001968FD"/>
    <w:rsid w:val="0019694C"/>
    <w:rsid w:val="001C30F8"/>
    <w:rsid w:val="0021446D"/>
    <w:rsid w:val="003263E5"/>
    <w:rsid w:val="00362B35"/>
    <w:rsid w:val="00424D64"/>
    <w:rsid w:val="00494054"/>
    <w:rsid w:val="005E3B04"/>
    <w:rsid w:val="00654D18"/>
    <w:rsid w:val="0066073E"/>
    <w:rsid w:val="006E47A4"/>
    <w:rsid w:val="007B7B63"/>
    <w:rsid w:val="007D3218"/>
    <w:rsid w:val="007D54FD"/>
    <w:rsid w:val="00A42895"/>
    <w:rsid w:val="00AD71E3"/>
    <w:rsid w:val="00AD7936"/>
    <w:rsid w:val="00AF660C"/>
    <w:rsid w:val="00BC6484"/>
    <w:rsid w:val="00BE2EE1"/>
    <w:rsid w:val="00C46386"/>
    <w:rsid w:val="00D9643B"/>
    <w:rsid w:val="00E814EC"/>
    <w:rsid w:val="00FD5689"/>
    <w:rsid w:val="0101227F"/>
    <w:rsid w:val="047C1EF6"/>
    <w:rsid w:val="0653899B"/>
    <w:rsid w:val="0B02232A"/>
    <w:rsid w:val="0B07EC73"/>
    <w:rsid w:val="0EE6C6BD"/>
    <w:rsid w:val="0FF85F24"/>
    <w:rsid w:val="11311B7C"/>
    <w:rsid w:val="13BFAF40"/>
    <w:rsid w:val="13E3210B"/>
    <w:rsid w:val="14400AF0"/>
    <w:rsid w:val="15F9FD5C"/>
    <w:rsid w:val="16045758"/>
    <w:rsid w:val="175821E2"/>
    <w:rsid w:val="1834B9B9"/>
    <w:rsid w:val="1A427988"/>
    <w:rsid w:val="1BDE49E9"/>
    <w:rsid w:val="1F0F51ED"/>
    <w:rsid w:val="20EF8E75"/>
    <w:rsid w:val="2153ACEF"/>
    <w:rsid w:val="21EE00C3"/>
    <w:rsid w:val="22B72DB1"/>
    <w:rsid w:val="24FD0F51"/>
    <w:rsid w:val="268A78FB"/>
    <w:rsid w:val="26C4CEB0"/>
    <w:rsid w:val="27D73E13"/>
    <w:rsid w:val="2A3D3F4E"/>
    <w:rsid w:val="2AE166D8"/>
    <w:rsid w:val="2BF81493"/>
    <w:rsid w:val="2C971E4C"/>
    <w:rsid w:val="2EDC5DDC"/>
    <w:rsid w:val="2F2A480D"/>
    <w:rsid w:val="33FF8E40"/>
    <w:rsid w:val="351B20A1"/>
    <w:rsid w:val="3622FBB7"/>
    <w:rsid w:val="3C1C01F0"/>
    <w:rsid w:val="3D15E83B"/>
    <w:rsid w:val="3D263286"/>
    <w:rsid w:val="3D952707"/>
    <w:rsid w:val="3EA8DA8A"/>
    <w:rsid w:val="3EE1A95B"/>
    <w:rsid w:val="40798A60"/>
    <w:rsid w:val="4230149A"/>
    <w:rsid w:val="42C94511"/>
    <w:rsid w:val="4542A045"/>
    <w:rsid w:val="460B3CF1"/>
    <w:rsid w:val="46BC2B3C"/>
    <w:rsid w:val="470BD7EA"/>
    <w:rsid w:val="49638CF9"/>
    <w:rsid w:val="49E5115F"/>
    <w:rsid w:val="4D57907B"/>
    <w:rsid w:val="4DD61577"/>
    <w:rsid w:val="5172B3E8"/>
    <w:rsid w:val="530CF9E6"/>
    <w:rsid w:val="53D535BD"/>
    <w:rsid w:val="547AAE77"/>
    <w:rsid w:val="5591991B"/>
    <w:rsid w:val="582CF2B1"/>
    <w:rsid w:val="5A5D547B"/>
    <w:rsid w:val="5ADC4B91"/>
    <w:rsid w:val="5B07A317"/>
    <w:rsid w:val="5B952497"/>
    <w:rsid w:val="5DB588CC"/>
    <w:rsid w:val="5F4EF882"/>
    <w:rsid w:val="60525AE8"/>
    <w:rsid w:val="60EAC8E3"/>
    <w:rsid w:val="60F3E9CD"/>
    <w:rsid w:val="61BA7AC4"/>
    <w:rsid w:val="6413EF3A"/>
    <w:rsid w:val="662641E1"/>
    <w:rsid w:val="6894C71F"/>
    <w:rsid w:val="69D8A04D"/>
    <w:rsid w:val="69E3DA24"/>
    <w:rsid w:val="718223B7"/>
    <w:rsid w:val="7208D221"/>
    <w:rsid w:val="72F9EAD3"/>
    <w:rsid w:val="74A13F27"/>
    <w:rsid w:val="78D8E585"/>
    <w:rsid w:val="7A1460F3"/>
    <w:rsid w:val="7BC3290C"/>
    <w:rsid w:val="7F3BE460"/>
    <w:rsid w:val="7F97C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A78FB"/>
  <w15:chartTrackingRefBased/>
  <w15:docId w15:val="{34FA78E8-F7F0-4374-9A09-32EACB2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QuoteChar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6"/>
      </w:numPr>
      <w:spacing w:line="31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8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7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customStyle="1" w:styleId="DateChar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785263" w:themeColor="accent1"/>
        <w:bottom w:val="single" w:sz="4" w:space="0" w:color="7852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C3C3C3" w:themeColor="accent2"/>
        <w:bottom w:val="single" w:sz="4" w:space="0" w:color="C3C3C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7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customStyle="1" w:styleId="Image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ec9e7412be924cec" Type="http://schemas.microsoft.com/office/2019/09/relationships/intelligence" Target="intelligenc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2253</dc:creator>
  <cp:keywords/>
  <dc:description/>
  <cp:lastModifiedBy>2253</cp:lastModifiedBy>
  <cp:revision>5</cp:revision>
  <dcterms:created xsi:type="dcterms:W3CDTF">2021-10-29T05:22:00Z</dcterms:created>
  <dcterms:modified xsi:type="dcterms:W3CDTF">2022-08-26T18:42:00Z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