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813"/>
        <w:gridCol w:w="1699"/>
      </w:tblGrid>
      <w:tr w:rsidR="008F6750" w:rsidRPr="00623D89" w14:paraId="7A34B7F3" w14:textId="77777777">
        <w:trPr>
          <w:jc w:val="center"/>
        </w:trPr>
        <w:tc>
          <w:tcPr>
            <w:tcW w:w="8813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2D76E6E2" w14:textId="77777777" w:rsidR="008F6750" w:rsidRPr="00623D89" w:rsidRDefault="00000000" w:rsidP="00623D89">
            <w:pPr>
              <w:pStyle w:val="Title"/>
              <w:spacing w:after="20" w:line="276" w:lineRule="auto"/>
            </w:pPr>
            <w:r w:rsidRPr="00623D89">
              <w:rPr>
                <w:rFonts w:ascii="Liberation Sans" w:hAnsi="Liberation Sans"/>
                <w:b/>
                <w:sz w:val="45"/>
              </w:rPr>
              <w:t>THAKUR NIHAR SINGH</w:t>
            </w:r>
          </w:p>
          <w:p w14:paraId="458434C8" w14:textId="77777777" w:rsidR="008F6750" w:rsidRPr="00623D89" w:rsidRDefault="00000000" w:rsidP="00623D89">
            <w:pPr>
              <w:spacing w:after="48"/>
              <w:rPr>
                <w:rFonts w:hint="eastAsia"/>
              </w:rPr>
            </w:pPr>
            <w:r w:rsidRPr="00623D89">
              <w:rPr>
                <w:b/>
                <w:color w:val="17324D"/>
              </w:rPr>
              <w:t>B.Com Student | Finance and Data Analytics | Power BI | Excel | SQL | Python</w:t>
            </w:r>
          </w:p>
          <w:p w14:paraId="7BE9BDD6" w14:textId="77777777" w:rsidR="008F6750" w:rsidRPr="00623D89" w:rsidRDefault="00000000" w:rsidP="00623D89">
            <w:pPr>
              <w:spacing w:after="20"/>
              <w:rPr>
                <w:rFonts w:hint="eastAsia"/>
              </w:rPr>
            </w:pPr>
            <w:r w:rsidRPr="00623D89">
              <w:rPr>
                <w:color w:val="5F6B76"/>
                <w:sz w:val="16"/>
              </w:rPr>
              <w:t xml:space="preserve">Hyderabad, Telangana  |  +91 89774 57003  |  </w:t>
            </w:r>
            <w:hyperlink r:id="rId6">
              <w:r w:rsidR="008F6750" w:rsidRPr="00623D89">
                <w:rPr>
                  <w:color w:val="147D7E"/>
                  <w:sz w:val="16"/>
                </w:rPr>
                <w:t>thakurnihar11@gmail.com</w:t>
              </w:r>
            </w:hyperlink>
          </w:p>
          <w:p w14:paraId="5124AB22" w14:textId="3753CAB5" w:rsidR="008F6750" w:rsidRPr="00623D89" w:rsidRDefault="008F6750" w:rsidP="00623D89">
            <w:pPr>
              <w:spacing w:after="0"/>
              <w:rPr>
                <w:rFonts w:hint="eastAsia"/>
              </w:rPr>
            </w:pPr>
            <w:hyperlink r:id="rId7">
              <w:r w:rsidRPr="00623D89">
                <w:rPr>
                  <w:b/>
                  <w:color w:val="147D7E"/>
                  <w:sz w:val="16"/>
                </w:rPr>
                <w:t>niharprojects.com</w:t>
              </w:r>
            </w:hyperlink>
            <w:r w:rsidR="00000000" w:rsidRPr="00623D89">
              <w:rPr>
                <w:color w:val="5F6B76"/>
                <w:sz w:val="16"/>
              </w:rPr>
              <w:t xml:space="preserve">  |  </w:t>
            </w:r>
            <w:hyperlink r:id="rId8">
              <w:r w:rsidRPr="00623D89">
                <w:rPr>
                  <w:b/>
                  <w:color w:val="147D7E"/>
                  <w:sz w:val="16"/>
                </w:rPr>
                <w:t>LinkedIn</w:t>
              </w:r>
            </w:hyperlink>
            <w:r w:rsidR="00000000" w:rsidRPr="00623D89">
              <w:rPr>
                <w:color w:val="5F6B76"/>
                <w:sz w:val="16"/>
              </w:rPr>
              <w:t xml:space="preserve">  |  </w:t>
            </w:r>
            <w:hyperlink r:id="rId9">
              <w:r w:rsidRPr="00623D89">
                <w:rPr>
                  <w:b/>
                  <w:color w:val="147D7E"/>
                  <w:sz w:val="16"/>
                </w:rPr>
                <w:t>GitHub</w:t>
              </w:r>
            </w:hyperlink>
          </w:p>
        </w:tc>
        <w:tc>
          <w:tcPr>
            <w:tcW w:w="1699" w:type="dxa"/>
            <w:tcMar>
              <w:top w:w="0" w:type="dxa"/>
              <w:left w:w="60" w:type="dxa"/>
              <w:bottom w:w="0" w:type="dxa"/>
              <w:right w:w="0" w:type="dxa"/>
            </w:tcMar>
            <w:vAlign w:val="center"/>
          </w:tcPr>
          <w:p w14:paraId="06C622E1" w14:textId="77777777" w:rsidR="008F6750" w:rsidRPr="00623D89" w:rsidRDefault="00000000" w:rsidP="00623D89">
            <w:pPr>
              <w:spacing w:after="0"/>
              <w:jc w:val="right"/>
              <w:rPr>
                <w:rFonts w:hint="eastAsia"/>
              </w:rPr>
            </w:pPr>
            <w:r w:rsidRPr="00623D89">
              <w:rPr>
                <w:noProof/>
              </w:rPr>
              <w:drawing>
                <wp:inline distT="0" distB="0" distL="0" distR="0" wp14:anchorId="1FAB047E" wp14:editId="7ED81589">
                  <wp:extent cx="1042415" cy="1042415"/>
                  <wp:effectExtent l="0" t="0" r="0" b="0"/>
                  <wp:docPr id="1" name="Picture 1" descr="Professional headshot of Thakur Nihar Sing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har-headshot-resum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5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81D78B" w14:textId="77777777" w:rsidR="008F6750" w:rsidRPr="00623D89" w:rsidRDefault="00000000" w:rsidP="00623D89">
      <w:pPr>
        <w:spacing w:before="24" w:after="24"/>
        <w:rPr>
          <w:rFonts w:hint="eastAsia"/>
        </w:rPr>
      </w:pPr>
      <w:r w:rsidRPr="00623D89">
        <w:rPr>
          <w:b/>
          <w:color w:val="147D7E"/>
          <w:sz w:val="17"/>
        </w:rPr>
        <w:t>CGPA 8.51</w:t>
      </w:r>
      <w:r w:rsidRPr="00623D89">
        <w:rPr>
          <w:color w:val="5F6B76"/>
          <w:sz w:val="16"/>
        </w:rPr>
        <w:t xml:space="preserve">   |   </w:t>
      </w:r>
      <w:r w:rsidRPr="00623D89">
        <w:rPr>
          <w:b/>
          <w:color w:val="147D7E"/>
          <w:sz w:val="17"/>
        </w:rPr>
        <w:t>PEAK SGPA 9.04</w:t>
      </w:r>
      <w:r w:rsidRPr="00623D89">
        <w:rPr>
          <w:color w:val="5F6B76"/>
          <w:sz w:val="16"/>
        </w:rPr>
        <w:t xml:space="preserve">   |   </w:t>
      </w:r>
      <w:r w:rsidRPr="00623D89">
        <w:rPr>
          <w:b/>
          <w:color w:val="147D7E"/>
          <w:sz w:val="17"/>
        </w:rPr>
        <w:t>10 LIVE FINANCE AND DATA STUDIOS</w:t>
      </w:r>
    </w:p>
    <w:p w14:paraId="550B0DE1" w14:textId="77777777" w:rsidR="00623D89" w:rsidRPr="00623D89" w:rsidRDefault="00623D89" w:rsidP="00623D89">
      <w:pPr>
        <w:pStyle w:val="Heading1"/>
        <w:spacing w:before="104" w:after="42"/>
        <w:rPr>
          <w:rFonts w:ascii="Liberation Sans" w:hAnsi="Liberation Sans" w:hint="eastAsia"/>
          <w:color w:val="147D7E"/>
          <w:sz w:val="20"/>
        </w:rPr>
      </w:pPr>
    </w:p>
    <w:p w14:paraId="3736C97C" w14:textId="1961B936" w:rsidR="008F6750" w:rsidRPr="00623D89" w:rsidRDefault="00000000" w:rsidP="00623D89">
      <w:pPr>
        <w:pStyle w:val="Heading1"/>
        <w:spacing w:before="104" w:after="42"/>
      </w:pPr>
      <w:r w:rsidRPr="00623D89">
        <w:rPr>
          <w:rFonts w:ascii="Liberation Sans" w:hAnsi="Liberation Sans"/>
          <w:color w:val="147D7E"/>
          <w:sz w:val="20"/>
        </w:rPr>
        <w:t xml:space="preserve">| </w:t>
      </w:r>
      <w:r w:rsidRPr="00623D89">
        <w:rPr>
          <w:rFonts w:ascii="Liberation Sans" w:hAnsi="Liberation Sans"/>
          <w:sz w:val="20"/>
        </w:rPr>
        <w:t>PROFESSIONAL SUMMARY</w:t>
      </w:r>
    </w:p>
    <w:p w14:paraId="4BDC79A8" w14:textId="77777777" w:rsidR="008F6750" w:rsidRPr="00623D89" w:rsidRDefault="00000000" w:rsidP="00623D89">
      <w:pPr>
        <w:spacing w:after="32"/>
        <w:rPr>
          <w:rFonts w:hint="eastAsia"/>
        </w:rPr>
      </w:pPr>
      <w:r w:rsidRPr="00623D89">
        <w:t>Third-year B.Com student combining commerce fundamentals with hands-on data and web skills. Built and deployed 10 interactive finance and analytics tools covering taxation, accounting, statistics, SQL, cash flow, ratios, and lending. Brings an 8.51 CGPA, clear communication, and a practical approach to turning business concepts into useful digital products. Seeking entry-level analyst, finance operations, business intelligence, or technology roles.</w:t>
      </w:r>
    </w:p>
    <w:p w14:paraId="7058CA9C" w14:textId="77777777" w:rsidR="00623D89" w:rsidRPr="00623D89" w:rsidRDefault="00623D89" w:rsidP="00623D89">
      <w:pPr>
        <w:pStyle w:val="Heading1"/>
        <w:spacing w:before="104" w:after="42"/>
        <w:rPr>
          <w:rFonts w:ascii="Liberation Sans" w:hAnsi="Liberation Sans" w:hint="eastAsia"/>
          <w:color w:val="147D7E"/>
          <w:sz w:val="20"/>
        </w:rPr>
      </w:pPr>
    </w:p>
    <w:p w14:paraId="6433F32D" w14:textId="414788D2" w:rsidR="008F6750" w:rsidRPr="00623D89" w:rsidRDefault="00000000" w:rsidP="00623D89">
      <w:pPr>
        <w:pStyle w:val="Heading1"/>
        <w:spacing w:before="104" w:after="42"/>
      </w:pPr>
      <w:r w:rsidRPr="00623D89">
        <w:rPr>
          <w:rFonts w:ascii="Liberation Sans" w:hAnsi="Liberation Sans"/>
          <w:color w:val="147D7E"/>
          <w:sz w:val="20"/>
        </w:rPr>
        <w:t xml:space="preserve">| </w:t>
      </w:r>
      <w:r w:rsidRPr="00623D89">
        <w:rPr>
          <w:rFonts w:ascii="Liberation Sans" w:hAnsi="Liberation Sans"/>
          <w:sz w:val="20"/>
        </w:rPr>
        <w:t>EDUCATION</w:t>
      </w:r>
    </w:p>
    <w:p w14:paraId="3804FAB0" w14:textId="77777777" w:rsidR="008F6750" w:rsidRPr="00623D89" w:rsidRDefault="00000000" w:rsidP="00623D89">
      <w:pPr>
        <w:keepNext/>
        <w:tabs>
          <w:tab w:val="right" w:pos="10296"/>
        </w:tabs>
        <w:spacing w:after="3"/>
        <w:rPr>
          <w:rFonts w:hint="eastAsia"/>
        </w:rPr>
      </w:pPr>
      <w:r w:rsidRPr="00623D89">
        <w:rPr>
          <w:b/>
          <w:color w:val="17324D"/>
        </w:rPr>
        <w:t>Bachelor of Commerce (CBCS)</w:t>
      </w:r>
      <w:r w:rsidRPr="00623D89">
        <w:rPr>
          <w:b/>
          <w:sz w:val="17"/>
        </w:rPr>
        <w:tab/>
        <w:t>2024 - 2027</w:t>
      </w:r>
    </w:p>
    <w:p w14:paraId="3211F6A6" w14:textId="77777777" w:rsidR="008F6750" w:rsidRPr="00623D89" w:rsidRDefault="00000000" w:rsidP="00623D89">
      <w:pPr>
        <w:spacing w:after="15"/>
        <w:rPr>
          <w:rFonts w:hint="eastAsia"/>
        </w:rPr>
      </w:pPr>
      <w:r w:rsidRPr="00623D89">
        <w:rPr>
          <w:b/>
          <w:sz w:val="17"/>
        </w:rPr>
        <w:t>Indian Institute of Management and Commerce | Osmania University</w:t>
      </w:r>
      <w:r w:rsidRPr="00623D89">
        <w:rPr>
          <w:color w:val="5F6B76"/>
          <w:sz w:val="17"/>
        </w:rPr>
        <w:t xml:space="preserve">  |  CGPA 8.51 | Peak SGPA 9.04</w:t>
      </w:r>
    </w:p>
    <w:p w14:paraId="7630076F" w14:textId="77777777" w:rsidR="008F6750" w:rsidRPr="00623D89" w:rsidRDefault="00000000" w:rsidP="00623D89">
      <w:pPr>
        <w:spacing w:after="34"/>
        <w:ind w:left="173" w:hanging="173"/>
        <w:rPr>
          <w:rFonts w:hint="eastAsia"/>
        </w:rPr>
      </w:pPr>
      <w:r w:rsidRPr="00623D89">
        <w:rPr>
          <w:color w:val="5F6B76"/>
          <w:sz w:val="16"/>
        </w:rPr>
        <w:t>- Outstanding grades in Fundamentals of IT, FIT Practical, and Principles of Insurance; A+ in Business Statistics I and II, RDBMS, Financial Accounting I and II, Communication Skills, and Web Technologies Practical.</w:t>
      </w:r>
    </w:p>
    <w:p w14:paraId="2B9A11F4" w14:textId="77777777" w:rsidR="008F6750" w:rsidRPr="00623D89" w:rsidRDefault="00000000" w:rsidP="00623D89">
      <w:pPr>
        <w:keepNext/>
        <w:tabs>
          <w:tab w:val="right" w:pos="10296"/>
        </w:tabs>
        <w:spacing w:after="3"/>
        <w:rPr>
          <w:rFonts w:hint="eastAsia"/>
        </w:rPr>
      </w:pPr>
      <w:r w:rsidRPr="00623D89">
        <w:rPr>
          <w:b/>
          <w:color w:val="17324D"/>
        </w:rPr>
        <w:t>Intermediate - CEC</w:t>
      </w:r>
      <w:r w:rsidRPr="00623D89">
        <w:rPr>
          <w:b/>
          <w:sz w:val="17"/>
        </w:rPr>
        <w:tab/>
        <w:t>2022 - 2024</w:t>
      </w:r>
    </w:p>
    <w:p w14:paraId="50AF9562" w14:textId="77777777" w:rsidR="008F6750" w:rsidRPr="00623D89" w:rsidRDefault="00000000" w:rsidP="00623D89">
      <w:pPr>
        <w:spacing w:after="32"/>
        <w:rPr>
          <w:rFonts w:hint="eastAsia"/>
        </w:rPr>
      </w:pPr>
      <w:r w:rsidRPr="00623D89">
        <w:rPr>
          <w:b/>
          <w:sz w:val="17"/>
        </w:rPr>
        <w:t>Telangana State Board of Intermediate Education</w:t>
      </w:r>
      <w:r w:rsidRPr="00623D89">
        <w:rPr>
          <w:color w:val="5F6B76"/>
          <w:sz w:val="17"/>
        </w:rPr>
        <w:t xml:space="preserve">  |  884/1000 | 88.4% | A Grade</w:t>
      </w:r>
    </w:p>
    <w:p w14:paraId="7B029EF9" w14:textId="77777777" w:rsidR="008F6750" w:rsidRPr="00623D89" w:rsidRDefault="00000000" w:rsidP="00623D89">
      <w:pPr>
        <w:keepNext/>
        <w:tabs>
          <w:tab w:val="right" w:pos="10296"/>
        </w:tabs>
        <w:spacing w:after="3"/>
        <w:rPr>
          <w:rFonts w:hint="eastAsia"/>
        </w:rPr>
      </w:pPr>
      <w:r w:rsidRPr="00623D89">
        <w:rPr>
          <w:b/>
          <w:color w:val="17324D"/>
        </w:rPr>
        <w:t>Secondary School Certificate</w:t>
      </w:r>
      <w:r w:rsidRPr="00623D89">
        <w:rPr>
          <w:b/>
          <w:sz w:val="17"/>
        </w:rPr>
        <w:tab/>
        <w:t>2022</w:t>
      </w:r>
    </w:p>
    <w:p w14:paraId="2E99B683" w14:textId="77777777" w:rsidR="008F6750" w:rsidRPr="00623D89" w:rsidRDefault="00000000" w:rsidP="00623D89">
      <w:pPr>
        <w:spacing w:after="32"/>
        <w:rPr>
          <w:rFonts w:hint="eastAsia"/>
        </w:rPr>
      </w:pPr>
      <w:r w:rsidRPr="00623D89">
        <w:rPr>
          <w:b/>
          <w:sz w:val="17"/>
        </w:rPr>
        <w:t>Gowtham Model School, Hastinapuram</w:t>
      </w:r>
      <w:r w:rsidRPr="00623D89">
        <w:rPr>
          <w:color w:val="5F6B76"/>
          <w:sz w:val="17"/>
        </w:rPr>
        <w:t xml:space="preserve">  |  CGPA 8.8/10</w:t>
      </w:r>
    </w:p>
    <w:p w14:paraId="788FD767" w14:textId="77777777" w:rsidR="00623D89" w:rsidRPr="00623D89" w:rsidRDefault="00623D89" w:rsidP="00623D89">
      <w:pPr>
        <w:pStyle w:val="Heading1"/>
        <w:spacing w:before="104" w:after="42"/>
        <w:rPr>
          <w:rFonts w:ascii="Liberation Sans" w:hAnsi="Liberation Sans" w:hint="eastAsia"/>
          <w:color w:val="147D7E"/>
          <w:sz w:val="20"/>
        </w:rPr>
      </w:pPr>
    </w:p>
    <w:p w14:paraId="59FB8366" w14:textId="1FA0D81F" w:rsidR="008F6750" w:rsidRPr="00623D89" w:rsidRDefault="00000000" w:rsidP="00623D89">
      <w:pPr>
        <w:pStyle w:val="Heading1"/>
        <w:spacing w:before="104" w:after="42"/>
      </w:pPr>
      <w:r w:rsidRPr="00623D89">
        <w:rPr>
          <w:rFonts w:ascii="Liberation Sans" w:hAnsi="Liberation Sans"/>
          <w:color w:val="147D7E"/>
          <w:sz w:val="20"/>
        </w:rPr>
        <w:t xml:space="preserve">| </w:t>
      </w:r>
      <w:r w:rsidRPr="00623D89">
        <w:rPr>
          <w:rFonts w:ascii="Liberation Sans" w:hAnsi="Liberation Sans"/>
          <w:sz w:val="20"/>
        </w:rPr>
        <w:t>TECHNICAL AND BUSINESS SKILLS</w:t>
      </w:r>
    </w:p>
    <w:p w14:paraId="20ECC8A8" w14:textId="77777777" w:rsidR="008F6750" w:rsidRPr="00623D89" w:rsidRDefault="00000000" w:rsidP="00623D89">
      <w:pPr>
        <w:spacing w:after="23"/>
        <w:rPr>
          <w:rFonts w:hint="eastAsia"/>
        </w:rPr>
      </w:pPr>
      <w:r w:rsidRPr="00623D89">
        <w:rPr>
          <w:b/>
          <w:color w:val="17324D"/>
          <w:sz w:val="17"/>
        </w:rPr>
        <w:t xml:space="preserve">Data: </w:t>
      </w:r>
      <w:r w:rsidRPr="00623D89">
        <w:rPr>
          <w:sz w:val="17"/>
        </w:rPr>
        <w:t>Power BI, Microsoft Excel, SQL, RDBMS, Business Statistics, Data Visualization, Dashboard Design</w:t>
      </w:r>
    </w:p>
    <w:p w14:paraId="36DA9E63" w14:textId="77777777" w:rsidR="008F6750" w:rsidRPr="00623D89" w:rsidRDefault="00000000" w:rsidP="00623D89">
      <w:pPr>
        <w:spacing w:after="23"/>
        <w:rPr>
          <w:rFonts w:hint="eastAsia"/>
        </w:rPr>
      </w:pPr>
      <w:r w:rsidRPr="00623D89">
        <w:rPr>
          <w:b/>
          <w:color w:val="17324D"/>
          <w:sz w:val="17"/>
        </w:rPr>
        <w:t xml:space="preserve">Programming and Web: </w:t>
      </w:r>
      <w:r w:rsidRPr="00623D89">
        <w:rPr>
          <w:sz w:val="17"/>
        </w:rPr>
        <w:t>Python, C, C++, HTML, CSS, JavaScript, React, TypeScript, Git, GitHub</w:t>
      </w:r>
    </w:p>
    <w:p w14:paraId="7BFB0F22" w14:textId="77777777" w:rsidR="008F6750" w:rsidRPr="00623D89" w:rsidRDefault="00000000" w:rsidP="00623D89">
      <w:pPr>
        <w:spacing w:after="23"/>
        <w:rPr>
          <w:rFonts w:hint="eastAsia"/>
        </w:rPr>
      </w:pPr>
      <w:r w:rsidRPr="00623D89">
        <w:rPr>
          <w:b/>
          <w:color w:val="17324D"/>
          <w:sz w:val="17"/>
        </w:rPr>
        <w:t xml:space="preserve">Commerce: </w:t>
      </w:r>
      <w:r w:rsidRPr="00623D89">
        <w:rPr>
          <w:sz w:val="17"/>
        </w:rPr>
        <w:t>Financial and Advanced Accounting, Income Tax, Business Laws, Insurance, Ratio Analysis, CVP and Break-even, Cash Flow Analysis</w:t>
      </w:r>
    </w:p>
    <w:p w14:paraId="57FCFDC8" w14:textId="77777777" w:rsidR="00623D89" w:rsidRPr="00623D89" w:rsidRDefault="00623D89" w:rsidP="00623D89">
      <w:pPr>
        <w:pStyle w:val="Heading1"/>
        <w:spacing w:before="104" w:after="42"/>
        <w:rPr>
          <w:rFonts w:ascii="Liberation Sans" w:hAnsi="Liberation Sans" w:hint="eastAsia"/>
          <w:color w:val="147D7E"/>
          <w:sz w:val="20"/>
        </w:rPr>
      </w:pPr>
    </w:p>
    <w:p w14:paraId="69807D04" w14:textId="4C1B8CFF" w:rsidR="008F6750" w:rsidRPr="00623D89" w:rsidRDefault="00000000" w:rsidP="00623D89">
      <w:pPr>
        <w:pStyle w:val="Heading1"/>
        <w:spacing w:before="104" w:after="42"/>
      </w:pPr>
      <w:r w:rsidRPr="00623D89">
        <w:rPr>
          <w:rFonts w:ascii="Liberation Sans" w:hAnsi="Liberation Sans"/>
          <w:color w:val="147D7E"/>
          <w:sz w:val="20"/>
        </w:rPr>
        <w:t xml:space="preserve">| </w:t>
      </w:r>
      <w:r w:rsidRPr="00623D89">
        <w:rPr>
          <w:rFonts w:ascii="Liberation Sans" w:hAnsi="Liberation Sans"/>
          <w:sz w:val="20"/>
        </w:rPr>
        <w:t>SELECTED PROJECTS</w:t>
      </w:r>
    </w:p>
    <w:p w14:paraId="0148F16D" w14:textId="77777777" w:rsidR="008F6750" w:rsidRPr="00623D89" w:rsidRDefault="00000000" w:rsidP="00623D89">
      <w:pPr>
        <w:keepLines/>
        <w:spacing w:after="56"/>
        <w:rPr>
          <w:rFonts w:hint="eastAsia"/>
        </w:rPr>
      </w:pPr>
      <w:r w:rsidRPr="00623D89">
        <w:rPr>
          <w:b/>
          <w:color w:val="17324D"/>
        </w:rPr>
        <w:t>niharprojects.com - Portfolio and 10 Interactive Studios</w:t>
      </w:r>
      <w:r w:rsidRPr="00623D89">
        <w:rPr>
          <w:b/>
          <w:color w:val="147D7E"/>
          <w:sz w:val="16"/>
        </w:rPr>
        <w:t xml:space="preserve">  |  React | TypeScript | Vite | GitHub Pages</w:t>
      </w:r>
      <w:r w:rsidRPr="00623D89">
        <w:rPr>
          <w:sz w:val="17"/>
        </w:rPr>
        <w:br/>
        <w:t>Designed and deployed a responsive personal portfolio with a custom domain, HTTPS, SEO metadata, structured profile data, and ten live finance and analytics tools.</w:t>
      </w:r>
    </w:p>
    <w:p w14:paraId="66629672" w14:textId="77777777" w:rsidR="008F6750" w:rsidRPr="00623D89" w:rsidRDefault="00000000" w:rsidP="00623D89">
      <w:pPr>
        <w:keepLines/>
        <w:spacing w:after="56"/>
        <w:rPr>
          <w:rFonts w:hint="eastAsia"/>
        </w:rPr>
      </w:pPr>
      <w:r w:rsidRPr="00623D89">
        <w:rPr>
          <w:b/>
          <w:color w:val="17324D"/>
        </w:rPr>
        <w:t>Insight Board and Statforge</w:t>
      </w:r>
      <w:r w:rsidRPr="00623D89">
        <w:rPr>
          <w:b/>
          <w:color w:val="147D7E"/>
          <w:sz w:val="16"/>
        </w:rPr>
        <w:t xml:space="preserve">  |  Power BI Concepts | Excel | Statistics</w:t>
      </w:r>
      <w:r w:rsidRPr="00623D89">
        <w:rPr>
          <w:sz w:val="17"/>
        </w:rPr>
        <w:br/>
        <w:t>Built a four-semester academic dashboard with KPI cards, SGPA trends, grade heatmaps, and credit views, plus a statistics workbench for mean, median, standard deviation, coefficient of variation, quartiles, and instant charts.</w:t>
      </w:r>
    </w:p>
    <w:p w14:paraId="6F3287ED" w14:textId="77777777" w:rsidR="008F6750" w:rsidRPr="00623D89" w:rsidRDefault="00000000" w:rsidP="00623D89">
      <w:pPr>
        <w:keepLines/>
        <w:spacing w:after="56"/>
        <w:rPr>
          <w:rFonts w:hint="eastAsia"/>
        </w:rPr>
      </w:pPr>
      <w:r w:rsidRPr="00623D89">
        <w:rPr>
          <w:b/>
          <w:color w:val="17324D"/>
        </w:rPr>
        <w:t>Tax Atelier, Ratio Radar, and Margin Map</w:t>
      </w:r>
      <w:r w:rsidRPr="00623D89">
        <w:rPr>
          <w:b/>
          <w:color w:val="147D7E"/>
          <w:sz w:val="16"/>
        </w:rPr>
        <w:t xml:space="preserve">  |  Taxation | Financial Ratios | CVP</w:t>
      </w:r>
      <w:r w:rsidRPr="00623D89">
        <w:rPr>
          <w:sz w:val="17"/>
        </w:rPr>
        <w:br/>
        <w:t>Created interactive tools for new-regime tax slabs, liquidity, solvency and profitability ratios, contribution margin, break-even units, and margin of safety analysis.</w:t>
      </w:r>
    </w:p>
    <w:p w14:paraId="009585B7" w14:textId="77777777" w:rsidR="008F6750" w:rsidRPr="00623D89" w:rsidRDefault="00000000" w:rsidP="00623D89">
      <w:pPr>
        <w:keepLines/>
        <w:spacing w:after="56"/>
        <w:rPr>
          <w:rFonts w:hint="eastAsia"/>
        </w:rPr>
      </w:pPr>
      <w:r w:rsidRPr="00623D89">
        <w:rPr>
          <w:b/>
          <w:color w:val="17324D"/>
        </w:rPr>
        <w:t>Cashflow Compass, EMI Lab, and Premium Pulse</w:t>
      </w:r>
      <w:r w:rsidRPr="00623D89">
        <w:rPr>
          <w:b/>
          <w:color w:val="147D7E"/>
          <w:sz w:val="16"/>
        </w:rPr>
        <w:t xml:space="preserve">  |  Cash Flow | Lending | Insurance</w:t>
      </w:r>
      <w:r w:rsidRPr="00623D89">
        <w:rPr>
          <w:sz w:val="17"/>
        </w:rPr>
        <w:br/>
        <w:t>Built decision tools for monthly surplus and runway, reducing-balance EMI and amortization, and educational life and general insurance premium illustrations.</w:t>
      </w:r>
    </w:p>
    <w:p w14:paraId="03375F47" w14:textId="77777777" w:rsidR="008F6750" w:rsidRPr="00623D89" w:rsidRDefault="00000000" w:rsidP="00623D89">
      <w:pPr>
        <w:keepLines/>
        <w:spacing w:after="56"/>
        <w:rPr>
          <w:rFonts w:hint="eastAsia"/>
        </w:rPr>
      </w:pPr>
      <w:r w:rsidRPr="00623D89">
        <w:rPr>
          <w:b/>
          <w:color w:val="17324D"/>
        </w:rPr>
        <w:t>Ledger Theatre and Query Forge</w:t>
      </w:r>
      <w:r w:rsidRPr="00623D89">
        <w:rPr>
          <w:b/>
          <w:color w:val="147D7E"/>
          <w:sz w:val="16"/>
        </w:rPr>
        <w:t xml:space="preserve">  |  Accounting | SQL | RDBMS | React</w:t>
      </w:r>
      <w:r w:rsidRPr="00623D89">
        <w:rPr>
          <w:sz w:val="17"/>
        </w:rPr>
        <w:br/>
        <w:t>Developed a double-entry journal and T-account learning lab, plus a commerce database workspace demonstrating SELECT, JOIN, GROUP BY, filters, and aggregates across customer, invoice, and product data.</w:t>
      </w:r>
    </w:p>
    <w:p w14:paraId="4596FAAD" w14:textId="77777777" w:rsidR="00623D89" w:rsidRPr="00623D89" w:rsidRDefault="00623D89" w:rsidP="00623D89">
      <w:pPr>
        <w:pStyle w:val="Heading1"/>
        <w:spacing w:before="104" w:after="42"/>
        <w:rPr>
          <w:rFonts w:ascii="Liberation Sans" w:hAnsi="Liberation Sans" w:hint="eastAsia"/>
          <w:color w:val="147D7E"/>
          <w:sz w:val="20"/>
        </w:rPr>
      </w:pPr>
    </w:p>
    <w:p w14:paraId="7E4ED732" w14:textId="77990D0F" w:rsidR="008F6750" w:rsidRPr="00623D89" w:rsidRDefault="00000000" w:rsidP="00623D89">
      <w:pPr>
        <w:pStyle w:val="Heading1"/>
        <w:spacing w:before="104" w:after="42"/>
      </w:pPr>
      <w:r w:rsidRPr="00623D89">
        <w:rPr>
          <w:rFonts w:ascii="Liberation Sans" w:hAnsi="Liberation Sans"/>
          <w:color w:val="147D7E"/>
          <w:sz w:val="20"/>
        </w:rPr>
        <w:t xml:space="preserve">| </w:t>
      </w:r>
      <w:r w:rsidRPr="00623D89">
        <w:rPr>
          <w:rFonts w:ascii="Liberation Sans" w:hAnsi="Liberation Sans"/>
          <w:sz w:val="20"/>
        </w:rPr>
        <w:t>STRENGTHS AND LANGUAGES</w:t>
      </w:r>
    </w:p>
    <w:p w14:paraId="31A28B8A" w14:textId="77777777" w:rsidR="008F6750" w:rsidRPr="00623D89" w:rsidRDefault="00000000" w:rsidP="00623D89">
      <w:pPr>
        <w:spacing w:after="14"/>
        <w:rPr>
          <w:rFonts w:hint="eastAsia"/>
        </w:rPr>
      </w:pPr>
      <w:r w:rsidRPr="00623D89">
        <w:rPr>
          <w:b/>
          <w:color w:val="17324D"/>
          <w:sz w:val="17"/>
        </w:rPr>
        <w:t xml:space="preserve">Strengths: </w:t>
      </w:r>
      <w:r w:rsidRPr="00623D89">
        <w:rPr>
          <w:sz w:val="17"/>
        </w:rPr>
        <w:t>Analytical thinking, problem-solving, attention to detail, communication, teamwork, adaptability, and time management</w:t>
      </w:r>
    </w:p>
    <w:p w14:paraId="43D00DB7" w14:textId="77777777" w:rsidR="008F6750" w:rsidRPr="00623D89" w:rsidRDefault="00000000" w:rsidP="00623D89">
      <w:pPr>
        <w:spacing w:after="0"/>
        <w:rPr>
          <w:rFonts w:hint="eastAsia"/>
        </w:rPr>
      </w:pPr>
      <w:r w:rsidRPr="00623D89">
        <w:rPr>
          <w:b/>
          <w:color w:val="17324D"/>
          <w:sz w:val="17"/>
        </w:rPr>
        <w:t xml:space="preserve">Languages: </w:t>
      </w:r>
      <w:r w:rsidRPr="00623D89">
        <w:rPr>
          <w:sz w:val="17"/>
        </w:rPr>
        <w:t>English (Professional), Hindi (Fluent), Telugu (Fluent)</w:t>
      </w:r>
    </w:p>
    <w:sectPr w:rsidR="008F6750" w:rsidRPr="00623D89" w:rsidSect="00623D89">
      <w:pgSz w:w="12240" w:h="15840"/>
      <w:pgMar w:top="605" w:right="792" w:bottom="576" w:left="792" w:header="259" w:footer="2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81067">
    <w:abstractNumId w:val="8"/>
  </w:num>
  <w:num w:numId="2" w16cid:durableId="183517069">
    <w:abstractNumId w:val="6"/>
  </w:num>
  <w:num w:numId="3" w16cid:durableId="228461264">
    <w:abstractNumId w:val="5"/>
  </w:num>
  <w:num w:numId="4" w16cid:durableId="260068136">
    <w:abstractNumId w:val="4"/>
  </w:num>
  <w:num w:numId="5" w16cid:durableId="1930649504">
    <w:abstractNumId w:val="7"/>
  </w:num>
  <w:num w:numId="6" w16cid:durableId="1642954078">
    <w:abstractNumId w:val="3"/>
  </w:num>
  <w:num w:numId="7" w16cid:durableId="423649636">
    <w:abstractNumId w:val="2"/>
  </w:num>
  <w:num w:numId="8" w16cid:durableId="1413504995">
    <w:abstractNumId w:val="1"/>
  </w:num>
  <w:num w:numId="9" w16cid:durableId="1984113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F7C"/>
    <w:rsid w:val="0029639D"/>
    <w:rsid w:val="00326F90"/>
    <w:rsid w:val="00466038"/>
    <w:rsid w:val="00623D89"/>
    <w:rsid w:val="007631F7"/>
    <w:rsid w:val="008F6750"/>
    <w:rsid w:val="00AA1D8D"/>
    <w:rsid w:val="00B47730"/>
    <w:rsid w:val="00CB0664"/>
    <w:rsid w:val="00D430C0"/>
    <w:rsid w:val="00E32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3CB790"/>
  <w14:defaultImageDpi w14:val="300"/>
  <w15:docId w15:val="{2411A0B5-84E6-4E9F-B7FF-8C6FBA81D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hAnsi="Liberation Sans"/>
      <w:color w:val="20283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hakur-nihar-singh-52766a436/" TargetMode="External"/><Relationship Id="rId3" Type="http://schemas.openxmlformats.org/officeDocument/2006/relationships/styles" Target="styles.xml"/><Relationship Id="rId7" Type="http://schemas.openxmlformats.org/officeDocument/2006/relationships/hyperlink" Target="https://niharprojects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hakurnihar11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niharproject/niharproje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Thakur Nihar Singh Resume</dc:title>
  <dc:subject>B.Com Finance and Data Analytics Resume</dc:subject>
  <dc:creator>Thakur Nihar Singh</dc:creator>
  <cp:keywords>B.Com, Power BI, Excel, SQL, Python, finance, data analytics, TCS</cp:keywords>
  <dc:description>generated by python-docx</dc:description>
  <cp:lastModifiedBy>Thakur Nikhil Singh</cp:lastModifiedBy>
  <cp:revision>3</cp:revision>
  <dcterms:created xsi:type="dcterms:W3CDTF">2026-09-12T20:20:00Z</dcterms:created>
  <dcterms:modified xsi:type="dcterms:W3CDTF">2026-09-12T21:02:00Z</dcterms:modified>
  <cp:category/>
</cp:coreProperties>
</file>