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TVARITA NGO PLATFORM</w:t>
        <w:br/>
        <w:t>FRONTEND IMPLEMENTATION PROMPT</w:t>
      </w:r>
    </w:p>
    <w:p>
      <w:pPr>
        <w:jc w:val="center"/>
      </w:pPr>
      <w:r>
        <w:rPr>
          <w:sz w:val="22"/>
        </w:rPr>
        <w:t>React + JavaScript • Light Cultural UI • NGO Operations • Razorpay • Brevo OTP</w:t>
      </w:r>
    </w:p>
    <w:p>
      <w:pPr>
        <w:jc w:val="center"/>
      </w:pPr>
      <w:r>
        <w:rPr>
          <w:i/>
          <w:sz w:val="18"/>
        </w:rPr>
        <w:t>Repository: https://github.com/nikhila9876/Tvaritaorg.git</w:t>
      </w:r>
    </w:p>
    <w:p/>
    <w:p>
      <w:pPr>
        <w:pStyle w:val="Heading1"/>
      </w:pPr>
      <w:r>
        <w:t>1. Source and Design Direction</w:t>
      </w:r>
    </w:p>
    <w:p>
      <w:r>
        <w:t>This implementation prompt is based on the supplied Tvarita Arts Collective problem statement and the current Tvarita public website. The public website emphasizes Indigenous art preservation, artist empowerment, curated performances and experiences, artist-made products, workshops, corporate engagements, research/storytelling, projects, folk-art discovery, impact, events, updates and gallery content.</w:t>
      </w:r>
    </w:p>
    <w:p>
      <w:pPr>
        <w:pStyle w:val="ListBullet"/>
        <w:spacing w:after="40"/>
      </w:pPr>
      <w:r>
        <w:t>Use the current Tvarita website as the visual/content reference: https://tvaritacollective.com/</w:t>
      </w:r>
    </w:p>
    <w:p>
      <w:pPr>
        <w:pStyle w:val="ListBullet"/>
        <w:spacing w:after="40"/>
      </w:pPr>
      <w:r>
        <w:t>Do NOT turn the homepage into a SaaS dashboard or AI-heavy product.</w:t>
      </w:r>
    </w:p>
    <w:p>
      <w:pPr>
        <w:pStyle w:val="ListBullet"/>
        <w:spacing w:after="40"/>
      </w:pPr>
      <w:r>
        <w:t>The public site should feel cultural, editorial, warm, visual, premium and trustworthy.</w:t>
      </w:r>
    </w:p>
    <w:p>
      <w:pPr>
        <w:pStyle w:val="ListBullet"/>
        <w:spacing w:after="40"/>
      </w:pPr>
      <w:r>
        <w:t>The operational dashboards should be clean, practical and lightweight.</w:t>
      </w:r>
    </w:p>
    <w:p>
      <w:pPr>
        <w:pStyle w:val="ListBullet"/>
        <w:spacing w:after="40"/>
      </w:pPr>
      <w:r>
        <w:t>The solution must directly address the problem statement: fragmented spreadsheets/WhatsApp, artist visibility, bookings, community engagement, knowledge preservation and impact measurement.</w:t>
      </w:r>
    </w:p>
    <w:p>
      <w:pPr>
        <w:pStyle w:val="ListBullet"/>
        <w:spacing w:after="40"/>
      </w:pPr>
      <w:r>
        <w:t>Artist UX must be mobile-first, visual, multilingual-ready and usable on low-end Android devices with intermittent connectivity.</w:t>
      </w:r>
    </w:p>
    <w:p>
      <w:pPr>
        <w:pStyle w:val="Heading1"/>
      </w:pPr>
      <w:r>
        <w:t>2. MASTER PROMPT — COPY THIS INTO ANTIGRAVITY</w:t>
      </w:r>
    </w:p>
    <w:tbl>
      <w:tblPr>
        <w:tblW w:type="auto" w:w="0"/>
        <w:jc w:val="center"/>
        <w:tblLook w:firstColumn="1" w:firstRow="1" w:lastColumn="0" w:lastRow="0" w:noHBand="0" w:noVBand="1" w:val="04A0"/>
      </w:tblPr>
      <w:tblGrid>
        <w:gridCol w:w="10224"/>
      </w:tblGrid>
      <w:tr>
        <w:tc>
          <w:tcPr>
            <w:tcW w:type="dxa" w:w="10224"/>
            <w:shd w:fill="F4F4F2"/>
          </w:tcPr>
          <w:p>
            <w:pPr>
              <w:spacing w:after="0"/>
            </w:pPr>
            <w:r>
              <w:rPr>
                <w:rFonts w:ascii="Consolas" w:hAnsi="Consolas"/>
                <w:sz w:val="17"/>
              </w:rPr>
              <w:t>You are implementing the frontend for the Tvarita Arts Collective NGO platform.</w:t>
              <w:br/>
              <w:br/>
              <w:t>FIRST: READ THE ENTIRE EXISTING PROJECT BEFORE CHANGING CODE.</w:t>
              <w:br/>
              <w:t>Read all frontend files, package.json, routing, components, styles, assets, environment files, API utilities,</w:t>
              <w:br/>
              <w:t>existing backend/API documentation, README, and any prompt/specification files. Do not replace working features</w:t>
              <w:br/>
              <w:t>blindly. Reuse existing components and patterns where appropriate.</w:t>
              <w:br/>
              <w:br/>
              <w:t>Repository:</w:t>
              <w:br/>
              <w:t>https://github.com/nikhila9876/Tvaritaorg.git</w:t>
              <w:br/>
              <w:br/>
              <w:t>Primary objective:</w:t>
              <w:br/>
              <w:t>Build a complete, production-quality React + JavaScript frontend for an NGO/cultural heritage platform that</w:t>
              <w:br/>
              <w:t>supports Tvarita's real operational needs while keeping the public website visually close in spirit to</w:t>
              <w:br/>
              <w:t>https://tvaritacollective.com/.</w:t>
              <w:br/>
              <w:br/>
              <w:t>IMPORTANT DESIGN PRINCIPLE:</w:t>
              <w:br/>
              <w:t>The homepage is a cultural organization website, NOT an AI dashboard.</w:t>
              <w:br/>
              <w:t>Use AI only where it solves a real workflow problem. The core product is NGO operations, artist management,</w:t>
              <w:br/>
              <w:t>events/bookings, marketplace, knowledge preservation, community engagement and measurable impact.</w:t>
              <w:br/>
              <w:br/>
              <w:t>TECHNOLOGY:</w:t>
              <w:br/>
              <w:t>- React</w:t>
              <w:br/>
              <w:t>- JavaScript (NOT TypeScript unless the existing project already requires it)</w:t>
              <w:br/>
              <w:t>- Vite if already used / appropriate</w:t>
              <w:br/>
              <w:t>- React Router</w:t>
              <w:br/>
              <w:t>- Reusable component architecture</w:t>
              <w:br/>
              <w:t>- API service layer</w:t>
              <w:br/>
              <w:t>- Responsive design</w:t>
              <w:br/>
              <w:t>- Light mode as the primary and default theme</w:t>
              <w:br/>
              <w:t>- Do not use a dark-first design</w:t>
              <w:br/>
              <w:t>- Keep frontend and backend responsibilities separated</w:t>
              <w:br/>
              <w:t>- Use environment variables for all secrets and API configuration</w:t>
            </w:r>
          </w:p>
        </w:tc>
      </w:tr>
    </w:tbl>
    <w:p>
      <w:pPr>
        <w:pStyle w:val="Heading1"/>
      </w:pPr>
      <w:r>
        <w:t>3. VISUAL DESIGN SYSTEM</w:t>
      </w:r>
    </w:p>
    <w:p>
      <w:pPr>
        <w:pStyle w:val="ListBullet"/>
        <w:spacing w:after="40"/>
      </w:pPr>
      <w:r>
        <w:t>Reference the structure, editorial feel and visual storytelling of the real Tvarita website, but do not copy proprietary code or assets.</w:t>
      </w:r>
    </w:p>
    <w:p>
      <w:pPr>
        <w:pStyle w:val="ListBullet"/>
        <w:spacing w:after="40"/>
      </w:pPr>
      <w:r>
        <w:t>Use a LIGHT, clean, premium cultural design: warm off-white/white surfaces, earthy accent colors, natural greens, terracotta, muted ochre, charcoal text and subtle borders.</w:t>
      </w:r>
    </w:p>
    <w:p>
      <w:pPr>
        <w:pStyle w:val="ListBullet"/>
        <w:spacing w:after="40"/>
      </w:pPr>
      <w:r>
        <w:t>Use different colors for different information categories; do not make every screen green.</w:t>
      </w:r>
    </w:p>
    <w:p>
      <w:pPr>
        <w:pStyle w:val="ListBullet"/>
        <w:spacing w:after="40"/>
      </w:pPr>
      <w:r>
        <w:t>Suggested semantic palette: primary green for nature/preservation; terracotta for culture/art; ochre for heritage; blue for bookings/education; purple for knowledge; neutral gray for system information.</w:t>
      </w:r>
    </w:p>
    <w:p>
      <w:pPr>
        <w:pStyle w:val="ListBullet"/>
        <w:spacing w:after="40"/>
      </w:pPr>
      <w:r>
        <w:t>Use large photography, generous whitespace, editorial typography, rounded cards only where appropriate, subtle hover animations and strong visual hierarchy.</w:t>
      </w:r>
    </w:p>
    <w:p>
      <w:pPr>
        <w:pStyle w:val="ListBullet"/>
        <w:spacing w:after="40"/>
      </w:pPr>
      <w:r>
        <w:t>Avoid excessive gradients, neon colors, glassmorphism, huge AI/chatbot widgets and dashboard-like cards on the public homepage.</w:t>
      </w:r>
    </w:p>
    <w:p>
      <w:pPr>
        <w:pStyle w:val="ListBullet"/>
        <w:spacing w:after="40"/>
      </w:pPr>
      <w:r>
        <w:t>Accessibility: readable contrast, keyboard navigation, visible focus states, alt text, form labels, error states and responsive layouts.</w:t>
      </w:r>
    </w:p>
    <w:p>
      <w:pPr>
        <w:pStyle w:val="ListBullet"/>
        <w:spacing w:after="40"/>
      </w:pPr>
      <w:r>
        <w:t>Mobile: optimize especially for artist users on low-end Android devices and unreliable connections.</w:t>
      </w:r>
    </w:p>
    <w:p>
      <w:pPr>
        <w:pStyle w:val="Heading1"/>
      </w:pPr>
      <w:r>
        <w:t>4. PUBLIC WEBSITE — FIRST PAGE</w:t>
      </w:r>
    </w:p>
    <w:p>
      <w:r>
        <w:t>The homepage should follow the information architecture of the existing Tvarita website, while adding the platform capabilities needed by the problem statement.</w:t>
      </w:r>
    </w:p>
    <w:tbl>
      <w:tblPr>
        <w:tblW w:type="auto" w:w="0"/>
        <w:jc w:val="center"/>
        <w:tblLook w:firstColumn="1" w:firstRow="1" w:lastColumn="0" w:lastRow="0" w:noHBand="0" w:noVBand="1" w:val="04A0"/>
      </w:tblPr>
      <w:tblGrid>
        <w:gridCol w:w="5112"/>
        <w:gridCol w:w="5112"/>
      </w:tblGrid>
      <w:tr>
        <w:tc>
          <w:tcPr>
            <w:tcW w:type="dxa" w:w="5112"/>
            <w:vAlign w:val="center"/>
            <w:shd w:fill="E8F0E7"/>
          </w:tcPr>
          <w:p>
            <w:r/>
            <w:r>
              <w:rPr>
                <w:b/>
                <w:sz w:val="18"/>
              </w:rPr>
              <w:t>Homepage section</w:t>
            </w:r>
          </w:p>
        </w:tc>
        <w:tc>
          <w:tcPr>
            <w:tcW w:type="dxa" w:w="5112"/>
            <w:vAlign w:val="center"/>
            <w:shd w:fill="E8F0E7"/>
          </w:tcPr>
          <w:p>
            <w:r/>
            <w:r>
              <w:rPr>
                <w:b/>
                <w:sz w:val="18"/>
              </w:rPr>
              <w:t>Required implementation</w:t>
            </w:r>
          </w:p>
        </w:tc>
      </w:tr>
      <w:tr>
        <w:tc>
          <w:tcPr>
            <w:tcW w:type="dxa" w:w="5112"/>
            <w:vAlign w:val="center"/>
          </w:tcPr>
          <w:p>
            <w:r/>
            <w:r>
              <w:rPr>
                <w:b w:val="0"/>
                <w:sz w:val="18"/>
              </w:rPr>
              <w:t>Header / Navigation</w:t>
            </w:r>
          </w:p>
        </w:tc>
        <w:tc>
          <w:tcPr>
            <w:tcW w:type="dxa" w:w="5112"/>
            <w:vAlign w:val="center"/>
          </w:tcPr>
          <w:p>
            <w:r/>
            <w:r>
              <w:rPr>
                <w:b w:val="0"/>
                <w:sz w:val="18"/>
              </w:rPr>
              <w:t>Logo, Home, About, Artists, Art Forms, Experiences, Marketplace, Projects, Stories/Knowledge, Events, Contact, Login/Get Involved.</w:t>
            </w:r>
          </w:p>
        </w:tc>
      </w:tr>
      <w:tr>
        <w:tc>
          <w:tcPr>
            <w:tcW w:type="dxa" w:w="5112"/>
            <w:vAlign w:val="center"/>
          </w:tcPr>
          <w:p>
            <w:r/>
            <w:r>
              <w:rPr>
                <w:b w:val="0"/>
                <w:sz w:val="18"/>
              </w:rPr>
              <w:t>Hero</w:t>
            </w:r>
          </w:p>
        </w:tc>
        <w:tc>
          <w:tcPr>
            <w:tcW w:type="dxa" w:w="5112"/>
            <w:vAlign w:val="center"/>
          </w:tcPr>
          <w:p>
            <w:r/>
            <w:r>
              <w:rPr>
                <w:b w:val="0"/>
                <w:sz w:val="18"/>
              </w:rPr>
              <w:t>Large cultural visual, headline around preserving India's living heritage, short mission statement, Explore Art Forms and Explore Experiences CTAs.</w:t>
            </w:r>
          </w:p>
        </w:tc>
      </w:tr>
      <w:tr>
        <w:tc>
          <w:tcPr>
            <w:tcW w:type="dxa" w:w="5112"/>
            <w:vAlign w:val="center"/>
          </w:tcPr>
          <w:p>
            <w:r/>
            <w:r>
              <w:rPr>
                <w:b w:val="0"/>
                <w:sz w:val="18"/>
              </w:rPr>
              <w:t>Mission / Vision</w:t>
            </w:r>
          </w:p>
        </w:tc>
        <w:tc>
          <w:tcPr>
            <w:tcW w:type="dxa" w:w="5112"/>
            <w:vAlign w:val="center"/>
          </w:tcPr>
          <w:p>
            <w:r/>
            <w:r>
              <w:rPr>
                <w:b w:val="0"/>
                <w:sz w:val="18"/>
              </w:rPr>
              <w:t>Empower Artists, Preserve Traditions, Build Connections.</w:t>
            </w:r>
          </w:p>
        </w:tc>
      </w:tr>
      <w:tr>
        <w:tc>
          <w:tcPr>
            <w:tcW w:type="dxa" w:w="5112"/>
            <w:vAlign w:val="center"/>
          </w:tcPr>
          <w:p>
            <w:r/>
            <w:r>
              <w:rPr>
                <w:b w:val="0"/>
                <w:sz w:val="18"/>
              </w:rPr>
              <w:t>Offerings</w:t>
            </w:r>
          </w:p>
        </w:tc>
        <w:tc>
          <w:tcPr>
            <w:tcW w:type="dxa" w:w="5112"/>
            <w:vAlign w:val="center"/>
          </w:tcPr>
          <w:p>
            <w:r/>
            <w:r>
              <w:rPr>
                <w:b w:val="0"/>
                <w:sz w:val="18"/>
              </w:rPr>
              <w:t>Curated Performances &amp; Experiences; Artist-Made Products; Workshops &amp; Masterclasses; Corporate Engagements; Research &amp; Storytelling.</w:t>
            </w:r>
          </w:p>
        </w:tc>
      </w:tr>
      <w:tr>
        <w:tc>
          <w:tcPr>
            <w:tcW w:type="dxa" w:w="5112"/>
            <w:vAlign w:val="center"/>
          </w:tcPr>
          <w:p>
            <w:r/>
            <w:r>
              <w:rPr>
                <w:b w:val="0"/>
                <w:sz w:val="18"/>
              </w:rPr>
              <w:t>Recent Projects</w:t>
            </w:r>
          </w:p>
        </w:tc>
        <w:tc>
          <w:tcPr>
            <w:tcW w:type="dxa" w:w="5112"/>
            <w:vAlign w:val="center"/>
          </w:tcPr>
          <w:p>
            <w:r/>
            <w:r>
              <w:rPr>
                <w:b w:val="0"/>
                <w:sz w:val="18"/>
              </w:rPr>
              <w:t>Visual project cards with project type, description and detail page.</w:t>
            </w:r>
          </w:p>
        </w:tc>
      </w:tr>
      <w:tr>
        <w:tc>
          <w:tcPr>
            <w:tcW w:type="dxa" w:w="5112"/>
            <w:vAlign w:val="center"/>
          </w:tcPr>
          <w:p>
            <w:r/>
            <w:r>
              <w:rPr>
                <w:b w:val="0"/>
                <w:sz w:val="18"/>
              </w:rPr>
              <w:t>Know Your Folk</w:t>
            </w:r>
          </w:p>
        </w:tc>
        <w:tc>
          <w:tcPr>
            <w:tcW w:type="dxa" w:w="5112"/>
            <w:vAlign w:val="center"/>
          </w:tcPr>
          <w:p>
            <w:r/>
            <w:r>
              <w:rPr>
                <w:b w:val="0"/>
                <w:sz w:val="18"/>
              </w:rPr>
              <w:t>Interactive India/state discovery. State → art forms → artists → stories → events.</w:t>
            </w:r>
          </w:p>
        </w:tc>
      </w:tr>
      <w:tr>
        <w:tc>
          <w:tcPr>
            <w:tcW w:type="dxa" w:w="5112"/>
            <w:vAlign w:val="center"/>
          </w:tcPr>
          <w:p>
            <w:r/>
            <w:r>
              <w:rPr>
                <w:b w:val="0"/>
                <w:sz w:val="18"/>
              </w:rPr>
              <w:t>Meet the Artists</w:t>
            </w:r>
          </w:p>
        </w:tc>
        <w:tc>
          <w:tcPr>
            <w:tcW w:type="dxa" w:w="5112"/>
            <w:vAlign w:val="center"/>
          </w:tcPr>
          <w:p>
            <w:r/>
            <w:r>
              <w:rPr>
                <w:b w:val="0"/>
                <w:sz w:val="18"/>
              </w:rPr>
              <w:t>Artist cards with art form, region, image and profile link.</w:t>
            </w:r>
          </w:p>
        </w:tc>
      </w:tr>
      <w:tr>
        <w:tc>
          <w:tcPr>
            <w:tcW w:type="dxa" w:w="5112"/>
            <w:vAlign w:val="center"/>
          </w:tcPr>
          <w:p>
            <w:r/>
            <w:r>
              <w:rPr>
                <w:b w:val="0"/>
                <w:sz w:val="18"/>
              </w:rPr>
              <w:t>Upcoming Events</w:t>
            </w:r>
          </w:p>
        </w:tc>
        <w:tc>
          <w:tcPr>
            <w:tcW w:type="dxa" w:w="5112"/>
            <w:vAlign w:val="center"/>
          </w:tcPr>
          <w:p>
            <w:r/>
            <w:r>
              <w:rPr>
                <w:b w:val="0"/>
                <w:sz w:val="18"/>
              </w:rPr>
              <w:t>Event cards with date, location, type, availability and booking CTA.</w:t>
            </w:r>
          </w:p>
        </w:tc>
      </w:tr>
      <w:tr>
        <w:tc>
          <w:tcPr>
            <w:tcW w:type="dxa" w:w="5112"/>
            <w:vAlign w:val="center"/>
          </w:tcPr>
          <w:p>
            <w:r/>
            <w:r>
              <w:rPr>
                <w:b w:val="0"/>
                <w:sz w:val="18"/>
              </w:rPr>
              <w:t>Marketplace Preview</w:t>
            </w:r>
          </w:p>
        </w:tc>
        <w:tc>
          <w:tcPr>
            <w:tcW w:type="dxa" w:w="5112"/>
            <w:vAlign w:val="center"/>
          </w:tcPr>
          <w:p>
            <w:r/>
            <w:r>
              <w:rPr>
                <w:b w:val="0"/>
                <w:sz w:val="18"/>
              </w:rPr>
              <w:t>Selected artist-made products with artist attribution.</w:t>
            </w:r>
          </w:p>
        </w:tc>
      </w:tr>
      <w:tr>
        <w:tc>
          <w:tcPr>
            <w:tcW w:type="dxa" w:w="5112"/>
            <w:vAlign w:val="center"/>
          </w:tcPr>
          <w:p>
            <w:r/>
            <w:r>
              <w:rPr>
                <w:b w:val="0"/>
                <w:sz w:val="18"/>
              </w:rPr>
              <w:t>Impact</w:t>
            </w:r>
          </w:p>
        </w:tc>
        <w:tc>
          <w:tcPr>
            <w:tcW w:type="dxa" w:w="5112"/>
            <w:vAlign w:val="center"/>
          </w:tcPr>
          <w:p>
            <w:r/>
            <w:r>
              <w:rPr>
                <w:b w:val="0"/>
                <w:sz w:val="18"/>
              </w:rPr>
              <w:t>Events, audience, artists supported, art forms, artist income impact and other verified metrics.</w:t>
            </w:r>
          </w:p>
        </w:tc>
      </w:tr>
      <w:tr>
        <w:tc>
          <w:tcPr>
            <w:tcW w:type="dxa" w:w="5112"/>
            <w:vAlign w:val="center"/>
          </w:tcPr>
          <w:p>
            <w:r/>
            <w:r>
              <w:rPr>
                <w:b w:val="0"/>
                <w:sz w:val="18"/>
              </w:rPr>
              <w:t>Stories / Knowledge</w:t>
            </w:r>
          </w:p>
        </w:tc>
        <w:tc>
          <w:tcPr>
            <w:tcW w:type="dxa" w:w="5112"/>
            <w:vAlign w:val="center"/>
          </w:tcPr>
          <w:p>
            <w:r/>
            <w:r>
              <w:rPr>
                <w:b w:val="0"/>
                <w:sz w:val="18"/>
              </w:rPr>
              <w:t>Articles, artist stories, oral histories, art-form stories and media.</w:t>
            </w:r>
          </w:p>
        </w:tc>
      </w:tr>
      <w:tr>
        <w:tc>
          <w:tcPr>
            <w:tcW w:type="dxa" w:w="5112"/>
            <w:vAlign w:val="center"/>
          </w:tcPr>
          <w:p>
            <w:r/>
            <w:r>
              <w:rPr>
                <w:b w:val="0"/>
                <w:sz w:val="18"/>
              </w:rPr>
              <w:t>Gallery</w:t>
            </w:r>
          </w:p>
        </w:tc>
        <w:tc>
          <w:tcPr>
            <w:tcW w:type="dxa" w:w="5112"/>
            <w:vAlign w:val="center"/>
          </w:tcPr>
          <w:p>
            <w:r/>
            <w:r>
              <w:rPr>
                <w:b w:val="0"/>
                <w:sz w:val="18"/>
              </w:rPr>
              <w:t>Responsive image/video gallery.</w:t>
            </w:r>
          </w:p>
        </w:tc>
      </w:tr>
      <w:tr>
        <w:tc>
          <w:tcPr>
            <w:tcW w:type="dxa" w:w="5112"/>
            <w:vAlign w:val="center"/>
          </w:tcPr>
          <w:p>
            <w:r/>
            <w:r>
              <w:rPr>
                <w:b w:val="0"/>
                <w:sz w:val="18"/>
              </w:rPr>
              <w:t>Join / Contact</w:t>
            </w:r>
          </w:p>
        </w:tc>
        <w:tc>
          <w:tcPr>
            <w:tcW w:type="dxa" w:w="5112"/>
            <w:vAlign w:val="center"/>
          </w:tcPr>
          <w:p>
            <w:r/>
            <w:r>
              <w:rPr>
                <w:b w:val="0"/>
                <w:sz w:val="18"/>
              </w:rPr>
              <w:t>Collaborate, partner, school/corporate inquiry, newsletter and contact.</w:t>
            </w:r>
          </w:p>
        </w:tc>
      </w:tr>
      <w:tr>
        <w:tc>
          <w:tcPr>
            <w:tcW w:type="dxa" w:w="5112"/>
            <w:vAlign w:val="center"/>
          </w:tcPr>
          <w:p>
            <w:r/>
            <w:r>
              <w:rPr>
                <w:b w:val="0"/>
                <w:sz w:val="18"/>
              </w:rPr>
              <w:t>Footer</w:t>
            </w:r>
          </w:p>
        </w:tc>
        <w:tc>
          <w:tcPr>
            <w:tcW w:type="dxa" w:w="5112"/>
            <w:vAlign w:val="center"/>
          </w:tcPr>
          <w:p>
            <w:r/>
            <w:r>
              <w:rPr>
                <w:b w:val="0"/>
                <w:sz w:val="18"/>
              </w:rPr>
              <w:t>Mission, quick links, social links, policies, contact and copyright.</w:t>
            </w:r>
          </w:p>
        </w:tc>
      </w:tr>
    </w:tbl>
    <w:p>
      <w:pPr>
        <w:pStyle w:val="Heading1"/>
      </w:pPr>
      <w:r>
        <w:t>5. ROLE-BASED FRONTEND</w:t>
      </w:r>
    </w:p>
    <w:p>
      <w:r>
        <w:t>Do not build one generic dashboard. Each stakeholder needs a different interface and workflow.</w:t>
      </w:r>
    </w:p>
    <w:tbl>
      <w:tblPr>
        <w:tblW w:type="auto" w:w="0"/>
        <w:jc w:val="center"/>
        <w:tblLook w:firstColumn="1" w:firstRow="1" w:lastColumn="0" w:lastRow="0" w:noHBand="0" w:noVBand="1" w:val="04A0"/>
      </w:tblPr>
      <w:tblGrid>
        <w:gridCol w:w="5112"/>
        <w:gridCol w:w="5112"/>
      </w:tblGrid>
      <w:tr>
        <w:tc>
          <w:tcPr>
            <w:tcW w:type="dxa" w:w="5112"/>
            <w:vAlign w:val="center"/>
            <w:shd w:fill="F2E8DC"/>
          </w:tcPr>
          <w:p>
            <w:r/>
            <w:r>
              <w:rPr>
                <w:b/>
                <w:sz w:val="18"/>
              </w:rPr>
              <w:t>Role</w:t>
            </w:r>
          </w:p>
        </w:tc>
        <w:tc>
          <w:tcPr>
            <w:tcW w:type="dxa" w:w="5112"/>
            <w:vAlign w:val="center"/>
            <w:shd w:fill="F2E8DC"/>
          </w:tcPr>
          <w:p>
            <w:r/>
            <w:r>
              <w:rPr>
                <w:b/>
                <w:sz w:val="18"/>
              </w:rPr>
              <w:t>Frontend responsibilities</w:t>
            </w:r>
          </w:p>
        </w:tc>
      </w:tr>
      <w:tr>
        <w:tc>
          <w:tcPr>
            <w:tcW w:type="dxa" w:w="5112"/>
            <w:vAlign w:val="center"/>
          </w:tcPr>
          <w:p>
            <w:r/>
            <w:r>
              <w:rPr>
                <w:b/>
                <w:sz w:val="18"/>
              </w:rPr>
              <w:t>Public User / Art Enthusiast</w:t>
            </w:r>
          </w:p>
        </w:tc>
        <w:tc>
          <w:tcPr>
            <w:tcW w:type="dxa" w:w="5112"/>
            <w:vAlign w:val="center"/>
          </w:tcPr>
          <w:p>
            <w:r/>
            <w:r>
              <w:rPr>
                <w:b w:val="0"/>
                <w:sz w:val="18"/>
              </w:rPr>
              <w:t>Discover art forms; browse artists; follow artists; read stories; view events; book experiences; buy products; community engagement; profile; notifications; saved items.</w:t>
            </w:r>
          </w:p>
        </w:tc>
      </w:tr>
      <w:tr>
        <w:tc>
          <w:tcPr>
            <w:tcW w:type="dxa" w:w="5112"/>
            <w:vAlign w:val="center"/>
          </w:tcPr>
          <w:p>
            <w:r/>
            <w:r>
              <w:rPr>
                <w:b/>
                <w:sz w:val="18"/>
              </w:rPr>
              <w:t>NGO Admin / Tvarita Team</w:t>
            </w:r>
          </w:p>
        </w:tc>
        <w:tc>
          <w:tcPr>
            <w:tcW w:type="dxa" w:w="5112"/>
            <w:vAlign w:val="center"/>
          </w:tcPr>
          <w:p>
            <w:r/>
            <w:r>
              <w:rPr>
                <w:b w:val="0"/>
                <w:sz w:val="18"/>
              </w:rPr>
              <w:t>Dashboard; artist registry; art forms; event management; booking pipeline; marketplace; payments; community moderation; knowledge archive; impact center; reports; partnerships; notifications; content management; settings.</w:t>
            </w:r>
          </w:p>
        </w:tc>
      </w:tr>
      <w:tr>
        <w:tc>
          <w:tcPr>
            <w:tcW w:type="dxa" w:w="5112"/>
            <w:vAlign w:val="center"/>
          </w:tcPr>
          <w:p>
            <w:r/>
            <w:r>
              <w:rPr>
                <w:b/>
                <w:sz w:val="18"/>
              </w:rPr>
              <w:t>Artist / Master Practitioner</w:t>
            </w:r>
          </w:p>
        </w:tc>
        <w:tc>
          <w:tcPr>
            <w:tcW w:type="dxa" w:w="5112"/>
            <w:vAlign w:val="center"/>
          </w:tcPr>
          <w:p>
            <w:r/>
            <w:r>
              <w:rPr>
                <w:b w:val="0"/>
                <w:sz w:val="18"/>
              </w:rPr>
              <w:t>Mobile-first dashboard; simple profile; art/work upload; availability; bookings; earnings; payout history; workshop schedule; voice-friendly update flow; knowledge contribution; notifications; preferred language.</w:t>
            </w:r>
          </w:p>
        </w:tc>
      </w:tr>
      <w:tr>
        <w:tc>
          <w:tcPr>
            <w:tcW w:type="dxa" w:w="5112"/>
            <w:vAlign w:val="center"/>
          </w:tcPr>
          <w:p>
            <w:r/>
            <w:r>
              <w:rPr>
                <w:b/>
                <w:sz w:val="18"/>
              </w:rPr>
              <w:t>School / Educational Institution</w:t>
            </w:r>
          </w:p>
        </w:tc>
        <w:tc>
          <w:tcPr>
            <w:tcW w:type="dxa" w:w="5112"/>
            <w:vAlign w:val="center"/>
          </w:tcPr>
          <w:p>
            <w:r/>
            <w:r>
              <w:rPr>
                <w:b w:val="0"/>
                <w:sz w:val="18"/>
              </w:rPr>
              <w:t>Browse school-ready programs; filter by age group/art form/location/budget; request/book workshop or performance; participant count; payment; booking status; invoices/receipts; feedback; certificates; impact summary.</w:t>
            </w:r>
          </w:p>
        </w:tc>
      </w:tr>
      <w:tr>
        <w:tc>
          <w:tcPr>
            <w:tcW w:type="dxa" w:w="5112"/>
            <w:vAlign w:val="center"/>
          </w:tcPr>
          <w:p>
            <w:r/>
            <w:r>
              <w:rPr>
                <w:b/>
                <w:sz w:val="18"/>
              </w:rPr>
              <w:t>Corporate / Event Organizer</w:t>
            </w:r>
          </w:p>
        </w:tc>
        <w:tc>
          <w:tcPr>
            <w:tcW w:type="dxa" w:w="5112"/>
            <w:vAlign w:val="center"/>
          </w:tcPr>
          <w:p>
            <w:r/>
            <w:r>
              <w:rPr>
                <w:b w:val="0"/>
                <w:sz w:val="18"/>
              </w:rPr>
              <w:t>Browse curated corporate experiences; employee engagement; performances; workshops; gifting; request customization; quote/inquiry; booking; Razorpay payment; invoice/receipt; event details; impact report.</w:t>
            </w:r>
          </w:p>
        </w:tc>
      </w:tr>
    </w:tbl>
    <w:p>
      <w:pPr>
        <w:pStyle w:val="Heading1"/>
      </w:pPr>
      <w:r>
        <w:t>6. NGO FEATURES — CORE IMPLEMENTATION</w:t>
      </w:r>
    </w:p>
    <w:p>
      <w:r>
        <w:rPr>
          <w:b/>
        </w:rPr>
        <w:t xml:space="preserve">Artist Management: </w:t>
      </w:r>
      <w:r>
        <w:t>CRUD artist profiles, approval workflow, documents, availability, art forms, media, bookings, earnings, status and search/filter.</w:t>
      </w:r>
    </w:p>
    <w:p>
      <w:r>
        <w:rPr>
          <w:b/>
        </w:rPr>
        <w:t xml:space="preserve">Art Form / Heritage Management: </w:t>
      </w:r>
      <w:r>
        <w:t>CRUD art forms, origin/region, history, techniques, materials, stories, media, related artists and publication status.</w:t>
      </w:r>
    </w:p>
    <w:p>
      <w:r>
        <w:rPr>
          <w:b/>
        </w:rPr>
        <w:t xml:space="preserve">Event &amp; Experience Management: </w:t>
      </w:r>
      <w:r>
        <w:t>Create/edit/publish events, workshops and performances; venue/date/time/capacity; artist assignment; pricing; registration; status; gallery.</w:t>
      </w:r>
    </w:p>
    <w:p>
      <w:r>
        <w:rPr>
          <w:b/>
        </w:rPr>
        <w:t xml:space="preserve">Booking Management: </w:t>
      </w:r>
      <w:r>
        <w:t>Inquiry → review → confirmation → payment → completed/cancelled; school/corporate/public requester; participants; invoice; notifications.</w:t>
      </w:r>
    </w:p>
    <w:p>
      <w:r>
        <w:rPr>
          <w:b/>
        </w:rPr>
        <w:t xml:space="preserve">Marketplace: </w:t>
      </w:r>
      <w:r>
        <w:t>Product catalog, artist attribution, inventory, price, images, cart, checkout, order status, payment status, refunds/cancellations UI and artist earnings.</w:t>
      </w:r>
    </w:p>
    <w:p>
      <w:r>
        <w:rPr>
          <w:b/>
        </w:rPr>
        <w:t xml:space="preserve">Knowledge Archive: </w:t>
      </w:r>
      <w:r>
        <w:t>Audio/video/photo/document upload UI, transcripts, stories, techniques, practitioner lineage, tags, language and searchable archive.</w:t>
      </w:r>
    </w:p>
    <w:p>
      <w:r>
        <w:rPr>
          <w:b/>
        </w:rPr>
        <w:t xml:space="preserve">Community: </w:t>
      </w:r>
      <w:r>
        <w:t>Follow artists, save content, comments/reactions if required, announcements, event participation and moderation tools.</w:t>
      </w:r>
    </w:p>
    <w:p>
      <w:r>
        <w:rPr>
          <w:b/>
        </w:rPr>
        <w:t xml:space="preserve">Impact Center: </w:t>
      </w:r>
      <w:r>
        <w:t>Verified impact metrics by program/event/artist/art form, audience reach, artist earnings, knowledge assets and downloadable reports.</w:t>
      </w:r>
    </w:p>
    <w:p>
      <w:r>
        <w:rPr>
          <w:b/>
        </w:rPr>
        <w:t xml:space="preserve">Content Management: </w:t>
      </w:r>
      <w:r>
        <w:t>Homepage sections, stories, projects, banners, events, gallery, announcements and publish/unpublish controls.</w:t>
      </w:r>
    </w:p>
    <w:p>
      <w:r>
        <w:rPr>
          <w:b/>
        </w:rPr>
        <w:t xml:space="preserve">Notifications: </w:t>
      </w:r>
      <w:r>
        <w:t>Booking updates, payment updates, approvals, event reminders, artist requests and system announcements.</w:t>
      </w:r>
    </w:p>
    <w:p>
      <w:r>
        <w:rPr>
          <w:b/>
        </w:rPr>
        <w:t xml:space="preserve">Search &amp; Filters: </w:t>
      </w:r>
      <w:r>
        <w:t>Global search plus filters by art form, state/region, artist, event type, date, price, school/corporate suitability and availability.</w:t>
      </w:r>
    </w:p>
    <w:p>
      <w:r>
        <w:rPr>
          <w:b/>
        </w:rPr>
        <w:t xml:space="preserve">Offline/Resilient UX: </w:t>
      </w:r>
      <w:r>
        <w:t>Cache essential artist data and pending updates locally; show sync status; queue safe non-payment actions for later synchronization.</w:t>
      </w:r>
    </w:p>
    <w:p>
      <w:pPr>
        <w:pStyle w:val="Heading1"/>
      </w:pPr>
      <w:r>
        <w:t>7. UNIQUE NGO FEATURE — IMPACT &amp; FUNDING MANAGER</w:t>
      </w:r>
    </w:p>
    <w:p>
      <w:r>
        <w:t>Implement ONE major differentiator instead of adding unnecessary AI: Impact &amp; Funding Manager. Every event/program should produce structured impact data that the NGO can turn into a grant/CSR/annual-report-ready report.</w:t>
      </w:r>
    </w:p>
    <w:p>
      <w:pPr>
        <w:pStyle w:val="ListBullet"/>
        <w:spacing w:after="40"/>
      </w:pPr>
      <w:r>
        <w:t>Program/Event → participants → artists → artist earnings → knowledge documented → evidence → impact metrics.</w:t>
      </w:r>
    </w:p>
    <w:p>
      <w:pPr>
        <w:pStyle w:val="ListBullet"/>
        <w:spacing w:after="40"/>
      </w:pPr>
      <w:r>
        <w:t>Evidence attachments: attendance, photos, videos, feedback, invoices/payments and program records.</w:t>
      </w:r>
    </w:p>
    <w:p>
      <w:pPr>
        <w:pStyle w:val="ListBullet"/>
        <w:spacing w:after="40"/>
      </w:pPr>
      <w:r>
        <w:t>Impact dashboard by program, artist, art form, location and date range.</w:t>
      </w:r>
    </w:p>
    <w:p>
      <w:pPr>
        <w:pStyle w:val="ListBullet"/>
        <w:spacing w:after="40"/>
      </w:pPr>
      <w:r>
        <w:t>Generate an impact report view and export-ready layout.</w:t>
      </w:r>
    </w:p>
    <w:p>
      <w:pPr>
        <w:pStyle w:val="ListBullet"/>
        <w:spacing w:after="40"/>
      </w:pPr>
      <w:r>
        <w:t>AI may assist only in drafting narrative text from verified database values; never invent numbers.</w:t>
      </w:r>
    </w:p>
    <w:p>
      <w:pPr>
        <w:pStyle w:val="ListBullet"/>
        <w:spacing w:after="40"/>
      </w:pPr>
      <w:r>
        <w:t>Show clear provenance: every metric should point to its underlying program/event records.</w:t>
      </w:r>
    </w:p>
    <w:tbl>
      <w:tblPr>
        <w:tblW w:type="auto" w:w="0"/>
        <w:jc w:val="center"/>
        <w:tblLook w:firstColumn="1" w:firstRow="1" w:lastColumn="0" w:lastRow="0" w:noHBand="0" w:noVBand="1" w:val="04A0"/>
      </w:tblPr>
      <w:tblGrid>
        <w:gridCol w:w="10224"/>
      </w:tblGrid>
      <w:tr>
        <w:tc>
          <w:tcPr>
            <w:tcW w:type="dxa" w:w="10224"/>
            <w:shd w:fill="F4F4F2"/>
          </w:tcPr>
          <w:p>
            <w:pPr>
              <w:spacing w:after="0"/>
            </w:pPr>
            <w:r>
              <w:rPr>
                <w:rFonts w:ascii="Consolas" w:hAnsi="Consolas"/>
                <w:sz w:val="17"/>
              </w:rPr>
              <w:t>ACTIVITY</w:t>
              <w:br/>
              <w:t xml:space="preserve">   ↓</w:t>
              <w:br/>
              <w:t>DATA + EVIDENCE</w:t>
              <w:br/>
              <w:t xml:space="preserve">   ↓</w:t>
              <w:br/>
              <w:t>ARTIST / COMMUNITY / CULTURAL IMPACT</w:t>
              <w:br/>
              <w:t xml:space="preserve">   ↓</w:t>
              <w:br/>
              <w:t>IMPACT CENTER</w:t>
              <w:br/>
              <w:t xml:space="preserve">   ↓</w:t>
              <w:br/>
              <w:t>GRANT / CSR / ANNUAL REPORT</w:t>
            </w:r>
          </w:p>
        </w:tc>
      </w:tr>
    </w:tbl>
    <w:p>
      <w:pPr>
        <w:pStyle w:val="Heading1"/>
      </w:pPr>
      <w:r>
        <w:t>8. SCHOOL WORKFLOW</w:t>
      </w:r>
    </w:p>
    <w:p>
      <w:pPr>
        <w:pStyle w:val="ListBullet"/>
        <w:spacing w:after="40"/>
      </w:pPr>
      <w:r>
        <w:t>School registers/login using verified email/mobile workflow.</w:t>
      </w:r>
    </w:p>
    <w:p>
      <w:pPr>
        <w:pStyle w:val="ListBullet"/>
        <w:spacing w:after="40"/>
      </w:pPr>
      <w:r>
        <w:t>Browse school-ready experiences by age group, art form, location, duration, capacity and budget.</w:t>
      </w:r>
    </w:p>
    <w:p>
      <w:pPr>
        <w:pStyle w:val="ListBullet"/>
        <w:spacing w:after="40"/>
      </w:pPr>
      <w:r>
        <w:t>Open program details: artist, learning outcomes, schedule, inclusions, price and availability.</w:t>
      </w:r>
    </w:p>
    <w:p>
      <w:pPr>
        <w:pStyle w:val="ListBullet"/>
        <w:spacing w:after="40"/>
      </w:pPr>
      <w:r>
        <w:t>Submit booking/request with school details, participant count, preferred date/time and special requirements.</w:t>
      </w:r>
    </w:p>
    <w:p>
      <w:pPr>
        <w:pStyle w:val="ListBullet"/>
        <w:spacing w:after="40"/>
      </w:pPr>
      <w:r>
        <w:t>NGO approves/quotes the booking.</w:t>
      </w:r>
    </w:p>
    <w:p>
      <w:pPr>
        <w:pStyle w:val="ListBullet"/>
        <w:spacing w:after="40"/>
      </w:pPr>
      <w:r>
        <w:t>School receives booking confirmation and payment request.</w:t>
      </w:r>
    </w:p>
    <w:p>
      <w:pPr>
        <w:pStyle w:val="ListBullet"/>
        <w:spacing w:after="40"/>
      </w:pPr>
      <w:r>
        <w:t>Pay using Razorpay.</w:t>
      </w:r>
    </w:p>
    <w:p>
      <w:pPr>
        <w:pStyle w:val="ListBullet"/>
        <w:spacing w:after="40"/>
      </w:pPr>
      <w:r>
        <w:t>After successful payment, show booking confirmation, receipt/invoice and event details.</w:t>
      </w:r>
    </w:p>
    <w:p>
      <w:pPr>
        <w:pStyle w:val="ListBullet"/>
        <w:spacing w:after="40"/>
      </w:pPr>
      <w:r>
        <w:t>After event, collect feedback and show participation/impact summary.</w:t>
      </w:r>
    </w:p>
    <w:p>
      <w:pPr>
        <w:pStyle w:val="ListBullet"/>
        <w:spacing w:after="40"/>
      </w:pPr>
      <w:r>
        <w:t>Optional certificate UI for participants if the backend supports it.</w:t>
      </w:r>
    </w:p>
    <w:p>
      <w:pPr>
        <w:pStyle w:val="Heading1"/>
      </w:pPr>
      <w:r>
        <w:t>9. CORPORATE WORKFLOW</w:t>
      </w:r>
    </w:p>
    <w:p>
      <w:pPr>
        <w:pStyle w:val="ListBullet"/>
        <w:spacing w:after="40"/>
      </w:pPr>
      <w:r>
        <w:t>Corporate registers/login and maintains organization profile.</w:t>
      </w:r>
    </w:p>
    <w:p>
      <w:pPr>
        <w:pStyle w:val="ListBullet"/>
        <w:spacing w:after="40"/>
      </w:pPr>
      <w:r>
        <w:t>Browse curated corporate experiences: employee engagement, cultural showcase, workshops, gifting and custom events.</w:t>
      </w:r>
    </w:p>
    <w:p>
      <w:pPr>
        <w:pStyle w:val="ListBullet"/>
        <w:spacing w:after="40"/>
      </w:pPr>
      <w:r>
        <w:t>Request customization with employee count, date, city, budget and objectives.</w:t>
      </w:r>
    </w:p>
    <w:p>
      <w:pPr>
        <w:pStyle w:val="ListBullet"/>
        <w:spacing w:after="40"/>
      </w:pPr>
      <w:r>
        <w:t>NGO reviews request and returns availability/quote.</w:t>
      </w:r>
    </w:p>
    <w:p>
      <w:pPr>
        <w:pStyle w:val="ListBullet"/>
        <w:spacing w:after="40"/>
      </w:pPr>
      <w:r>
        <w:t>Corporate confirms and pays through Razorpay.</w:t>
      </w:r>
    </w:p>
    <w:p>
      <w:pPr>
        <w:pStyle w:val="ListBullet"/>
        <w:spacing w:after="40"/>
      </w:pPr>
      <w:r>
        <w:t>Show invoice/receipt, event schedule, artist details and point-of-contact.</w:t>
      </w:r>
    </w:p>
    <w:p>
      <w:pPr>
        <w:pStyle w:val="ListBullet"/>
        <w:spacing w:after="40"/>
      </w:pPr>
      <w:r>
        <w:t>After completion, show corporate impact summary: artists engaged, participants reached, art form supported and other verified metrics.</w:t>
      </w:r>
    </w:p>
    <w:p>
      <w:pPr>
        <w:pStyle w:val="ListBullet"/>
        <w:spacing w:after="40"/>
      </w:pPr>
      <w:r>
        <w:t>Allow download/share of the generated impact report.</w:t>
      </w:r>
    </w:p>
    <w:p>
      <w:pPr>
        <w:pStyle w:val="Heading1"/>
      </w:pPr>
      <w:r>
        <w:t>10. PAYMENT — RAZORPAY</w:t>
      </w:r>
    </w:p>
    <w:p>
      <w:r>
        <w:t>Use Razorpay for school, corporate and public-user payments where applicable. Never expose the Razorpay secret key in frontend code.</w:t>
      </w:r>
    </w:p>
    <w:tbl>
      <w:tblPr>
        <w:tblW w:type="auto" w:w="0"/>
        <w:jc w:val="center"/>
        <w:tblLook w:firstColumn="1" w:firstRow="1" w:lastColumn="0" w:lastRow="0" w:noHBand="0" w:noVBand="1" w:val="04A0"/>
      </w:tblPr>
      <w:tblGrid>
        <w:gridCol w:w="10224"/>
      </w:tblGrid>
      <w:tr>
        <w:tc>
          <w:tcPr>
            <w:tcW w:type="dxa" w:w="10224"/>
            <w:shd w:fill="F4F4F2"/>
          </w:tcPr>
          <w:p>
            <w:pPr>
              <w:spacing w:after="0"/>
            </w:pPr>
            <w:r>
              <w:rPr>
                <w:rFonts w:ascii="Consolas" w:hAnsi="Consolas"/>
                <w:sz w:val="17"/>
              </w:rPr>
              <w:t># Frontend .env.example</w:t>
              <w:br/>
              <w:t>VITE_API_BASE_URL=http://localhost:5000/api</w:t>
              <w:br/>
              <w:t>VITE_RAZORPAY_KEY_ID=rzp_test_xxxxxxxxxx</w:t>
              <w:br/>
              <w:br/>
              <w:t># Backend-only .env (DO NOT PUT IN FRONTEND)</w:t>
              <w:br/>
              <w:t>RAZORPAY_KEY_ID=rzp_test_xxxxxxxxxx</w:t>
              <w:br/>
              <w:t>RAZORPAY_KEY_SECRET=xxxxxxxxxxxxxxxx</w:t>
              <w:br/>
              <w:t>RAZORPAY_WEBHOOK_SECRET=xxxxxxxxxxxxxxxx</w:t>
            </w:r>
          </w:p>
        </w:tc>
      </w:tr>
    </w:tbl>
    <w:p>
      <w:pPr>
        <w:pStyle w:val="ListBullet"/>
        <w:spacing w:after="40"/>
      </w:pPr>
      <w:r>
        <w:t>Frontend uses only VITE_RAZORPAY_KEY_ID / public key.</w:t>
      </w:r>
    </w:p>
    <w:p>
      <w:pPr>
        <w:pStyle w:val="ListBullet"/>
        <w:spacing w:after="40"/>
      </w:pPr>
      <w:r>
        <w:t>Order creation, amount validation, signature verification and webhook processing belong to the backend.</w:t>
      </w:r>
    </w:p>
    <w:p>
      <w:pPr>
        <w:pStyle w:val="ListBullet"/>
        <w:spacing w:after="40"/>
      </w:pPr>
      <w:r>
        <w:t>Frontend must handle loading, success, failure, cancellation and retry states.</w:t>
      </w:r>
    </w:p>
    <w:p>
      <w:pPr>
        <w:pStyle w:val="ListBullet"/>
        <w:spacing w:after="40"/>
      </w:pPr>
      <w:r>
        <w:t>Never trust the frontend amount or payment-success flag.</w:t>
      </w:r>
    </w:p>
    <w:p>
      <w:pPr>
        <w:pStyle w:val="ListBullet"/>
        <w:spacing w:after="40"/>
      </w:pPr>
      <w:r>
        <w:t>After payment, refresh booking/order state from backend rather than assuming success from the UI.</w:t>
      </w:r>
    </w:p>
    <w:p>
      <w:pPr>
        <w:pStyle w:val="Heading1"/>
      </w:pPr>
      <w:r>
        <w:t>11. OTP / EMAIL — BREVO</w:t>
      </w:r>
    </w:p>
    <w:p>
      <w:r>
        <w:t>Use Brevo for email OTP verification. The frontend should call backend endpoints; Brevo credentials must remain server-side.</w:t>
      </w:r>
    </w:p>
    <w:tbl>
      <w:tblPr>
        <w:tblW w:type="auto" w:w="0"/>
        <w:jc w:val="center"/>
        <w:tblLook w:firstColumn="1" w:firstRow="1" w:lastColumn="0" w:lastRow="0" w:noHBand="0" w:noVBand="1" w:val="04A0"/>
      </w:tblPr>
      <w:tblGrid>
        <w:gridCol w:w="10224"/>
      </w:tblGrid>
      <w:tr>
        <w:tc>
          <w:tcPr>
            <w:tcW w:type="dxa" w:w="10224"/>
            <w:shd w:fill="F4F4F2"/>
          </w:tcPr>
          <w:p>
            <w:pPr>
              <w:spacing w:after="0"/>
            </w:pPr>
            <w:r>
              <w:rPr>
                <w:rFonts w:ascii="Consolas" w:hAnsi="Consolas"/>
                <w:sz w:val="17"/>
              </w:rPr>
              <w:t># Frontend .env.example</w:t>
              <w:br/>
              <w:t>VITE_API_BASE_URL=http://localhost:5000/api</w:t>
              <w:br/>
              <w:br/>
              <w:t># Backend-only .env</w:t>
              <w:br/>
              <w:t>BREVO_API_KEY=xkeysib-xxxxxxxxxxxxxxxx</w:t>
              <w:br/>
              <w:t>BREVO_SENDER_EMAIL=no-reply@example.org</w:t>
              <w:br/>
              <w:t>BREVO_SENDER_NAME=Tvarita</w:t>
              <w:br/>
              <w:t>OTP_EXPIRY_MINUTES=10</w:t>
            </w:r>
          </w:p>
        </w:tc>
      </w:tr>
    </w:tbl>
    <w:p>
      <w:pPr>
        <w:pStyle w:val="ListBullet"/>
        <w:spacing w:after="40"/>
      </w:pPr>
      <w:r>
        <w:t>Frontend screens: enter email/mobile where supported → send OTP → OTP input → verify → resend timer → success/error.</w:t>
      </w:r>
    </w:p>
    <w:p>
      <w:pPr>
        <w:pStyle w:val="ListBullet"/>
        <w:spacing w:after="40"/>
      </w:pPr>
      <w:r>
        <w:t>Do not call Brevo directly from browser code.</w:t>
      </w:r>
    </w:p>
    <w:p>
      <w:pPr>
        <w:pStyle w:val="ListBullet"/>
        <w:spacing w:after="40"/>
      </w:pPr>
      <w:r>
        <w:t>Handle expired OTP, invalid OTP, too many attempts, resend cooldown and already-verified states.</w:t>
      </w:r>
    </w:p>
    <w:p>
      <w:pPr>
        <w:pStyle w:val="ListBullet"/>
        <w:spacing w:after="40"/>
      </w:pPr>
      <w:r>
        <w:t>Never hard-code Brevo API keys in source code.</w:t>
      </w:r>
    </w:p>
    <w:p>
      <w:pPr>
        <w:pStyle w:val="Heading1"/>
      </w:pPr>
      <w:r>
        <w:t>12. API CONTRACTS THE FRONTEND SHOULD EXPECT</w:t>
      </w:r>
    </w:p>
    <w:tbl>
      <w:tblPr>
        <w:tblW w:type="auto" w:w="0"/>
        <w:tblLook w:firstColumn="1" w:firstRow="1" w:lastColumn="0" w:lastRow="0" w:noHBand="0" w:noVBand="1" w:val="04A0"/>
      </w:tblPr>
      <w:tblGrid>
        <w:gridCol w:w="5112"/>
        <w:gridCol w:w="5112"/>
      </w:tblGrid>
      <w:tr>
        <w:tc>
          <w:tcPr>
            <w:tcW w:type="dxa" w:w="5112"/>
            <w:vAlign w:val="center"/>
            <w:shd w:fill="E8EAF3"/>
          </w:tcPr>
          <w:p>
            <w:r/>
            <w:r>
              <w:rPr>
                <w:b/>
                <w:sz w:val="18"/>
              </w:rPr>
              <w:t>Module</w:t>
            </w:r>
          </w:p>
        </w:tc>
        <w:tc>
          <w:tcPr>
            <w:tcW w:type="dxa" w:w="5112"/>
            <w:vAlign w:val="center"/>
            <w:shd w:fill="E8EAF3"/>
          </w:tcPr>
          <w:p>
            <w:r/>
            <w:r>
              <w:rPr>
                <w:b/>
                <w:sz w:val="18"/>
              </w:rPr>
              <w:t>Example frontend API contracts</w:t>
            </w:r>
          </w:p>
        </w:tc>
      </w:tr>
      <w:tr>
        <w:tc>
          <w:tcPr>
            <w:tcW w:type="dxa" w:w="5112"/>
            <w:vAlign w:val="center"/>
          </w:tcPr>
          <w:p>
            <w:r/>
            <w:r>
              <w:rPr>
                <w:b/>
                <w:sz w:val="18"/>
              </w:rPr>
              <w:t>Auth</w:t>
            </w:r>
          </w:p>
        </w:tc>
        <w:tc>
          <w:tcPr>
            <w:tcW w:type="dxa" w:w="5112"/>
            <w:vAlign w:val="center"/>
          </w:tcPr>
          <w:p>
            <w:r/>
            <w:r>
              <w:rPr>
                <w:b w:val="0"/>
                <w:sz w:val="18"/>
              </w:rPr>
              <w:t>/auth/register, /auth/login, /auth/send-otp, /auth/verify-otp, /auth/resend-otp, /auth/me</w:t>
            </w:r>
          </w:p>
        </w:tc>
      </w:tr>
      <w:tr>
        <w:tc>
          <w:tcPr>
            <w:tcW w:type="dxa" w:w="5112"/>
            <w:vAlign w:val="center"/>
          </w:tcPr>
          <w:p>
            <w:r/>
            <w:r>
              <w:rPr>
                <w:b/>
                <w:sz w:val="18"/>
              </w:rPr>
              <w:t>Artists</w:t>
            </w:r>
          </w:p>
        </w:tc>
        <w:tc>
          <w:tcPr>
            <w:tcW w:type="dxa" w:w="5112"/>
            <w:vAlign w:val="center"/>
          </w:tcPr>
          <w:p>
            <w:r/>
            <w:r>
              <w:rPr>
                <w:b w:val="0"/>
                <w:sz w:val="18"/>
              </w:rPr>
              <w:t>/artists, /artists/:id, /artists/me, /artists/:id/media, /artists/:id/availability</w:t>
            </w:r>
          </w:p>
        </w:tc>
      </w:tr>
      <w:tr>
        <w:tc>
          <w:tcPr>
            <w:tcW w:type="dxa" w:w="5112"/>
            <w:vAlign w:val="center"/>
          </w:tcPr>
          <w:p>
            <w:r/>
            <w:r>
              <w:rPr>
                <w:b/>
                <w:sz w:val="18"/>
              </w:rPr>
              <w:t>Art Forms</w:t>
            </w:r>
          </w:p>
        </w:tc>
        <w:tc>
          <w:tcPr>
            <w:tcW w:type="dxa" w:w="5112"/>
            <w:vAlign w:val="center"/>
          </w:tcPr>
          <w:p>
            <w:r/>
            <w:r>
              <w:rPr>
                <w:b w:val="0"/>
                <w:sz w:val="18"/>
              </w:rPr>
              <w:t>/art-forms, /art-forms/:id</w:t>
            </w:r>
          </w:p>
        </w:tc>
      </w:tr>
      <w:tr>
        <w:tc>
          <w:tcPr>
            <w:tcW w:type="dxa" w:w="5112"/>
            <w:vAlign w:val="center"/>
          </w:tcPr>
          <w:p>
            <w:r/>
            <w:r>
              <w:rPr>
                <w:b/>
                <w:sz w:val="18"/>
              </w:rPr>
              <w:t>Events</w:t>
            </w:r>
          </w:p>
        </w:tc>
        <w:tc>
          <w:tcPr>
            <w:tcW w:type="dxa" w:w="5112"/>
            <w:vAlign w:val="center"/>
          </w:tcPr>
          <w:p>
            <w:r/>
            <w:r>
              <w:rPr>
                <w:b w:val="0"/>
                <w:sz w:val="18"/>
              </w:rPr>
              <w:t>/events, /events/:id, /events/:id/register, /events/:id/book</w:t>
            </w:r>
          </w:p>
        </w:tc>
      </w:tr>
      <w:tr>
        <w:tc>
          <w:tcPr>
            <w:tcW w:type="dxa" w:w="5112"/>
            <w:vAlign w:val="center"/>
          </w:tcPr>
          <w:p>
            <w:r/>
            <w:r>
              <w:rPr>
                <w:b/>
                <w:sz w:val="18"/>
              </w:rPr>
              <w:t>Bookings</w:t>
            </w:r>
          </w:p>
        </w:tc>
        <w:tc>
          <w:tcPr>
            <w:tcW w:type="dxa" w:w="5112"/>
            <w:vAlign w:val="center"/>
          </w:tcPr>
          <w:p>
            <w:r/>
            <w:r>
              <w:rPr>
                <w:b w:val="0"/>
                <w:sz w:val="18"/>
              </w:rPr>
              <w:t>/bookings, /bookings/:id, /bookings/:id/status</w:t>
            </w:r>
          </w:p>
        </w:tc>
      </w:tr>
      <w:tr>
        <w:tc>
          <w:tcPr>
            <w:tcW w:type="dxa" w:w="5112"/>
            <w:vAlign w:val="center"/>
          </w:tcPr>
          <w:p>
            <w:r/>
            <w:r>
              <w:rPr>
                <w:b/>
                <w:sz w:val="18"/>
              </w:rPr>
              <w:t>Products</w:t>
            </w:r>
          </w:p>
        </w:tc>
        <w:tc>
          <w:tcPr>
            <w:tcW w:type="dxa" w:w="5112"/>
            <w:vAlign w:val="center"/>
          </w:tcPr>
          <w:p>
            <w:r/>
            <w:r>
              <w:rPr>
                <w:b w:val="0"/>
                <w:sz w:val="18"/>
              </w:rPr>
              <w:t>/products, /products/:id, /cart, /orders, /orders/:id</w:t>
            </w:r>
          </w:p>
        </w:tc>
      </w:tr>
      <w:tr>
        <w:tc>
          <w:tcPr>
            <w:tcW w:type="dxa" w:w="5112"/>
            <w:vAlign w:val="center"/>
          </w:tcPr>
          <w:p>
            <w:r/>
            <w:r>
              <w:rPr>
                <w:b/>
                <w:sz w:val="18"/>
              </w:rPr>
              <w:t>Payments</w:t>
            </w:r>
          </w:p>
        </w:tc>
        <w:tc>
          <w:tcPr>
            <w:tcW w:type="dxa" w:w="5112"/>
            <w:vAlign w:val="center"/>
          </w:tcPr>
          <w:p>
            <w:r/>
            <w:r>
              <w:rPr>
                <w:b w:val="0"/>
                <w:sz w:val="18"/>
              </w:rPr>
              <w:t>/payments/create-order, /payments/verify, /payments/status</w:t>
            </w:r>
          </w:p>
        </w:tc>
      </w:tr>
      <w:tr>
        <w:tc>
          <w:tcPr>
            <w:tcW w:type="dxa" w:w="5112"/>
            <w:vAlign w:val="center"/>
          </w:tcPr>
          <w:p>
            <w:r/>
            <w:r>
              <w:rPr>
                <w:b/>
                <w:sz w:val="18"/>
              </w:rPr>
              <w:t>Knowledge</w:t>
            </w:r>
          </w:p>
        </w:tc>
        <w:tc>
          <w:tcPr>
            <w:tcW w:type="dxa" w:w="5112"/>
            <w:vAlign w:val="center"/>
          </w:tcPr>
          <w:p>
            <w:r/>
            <w:r>
              <w:rPr>
                <w:b w:val="0"/>
                <w:sz w:val="18"/>
              </w:rPr>
              <w:t>/knowledge, /knowledge/:id, /knowledge/upload</w:t>
            </w:r>
          </w:p>
        </w:tc>
      </w:tr>
      <w:tr>
        <w:tc>
          <w:tcPr>
            <w:tcW w:type="dxa" w:w="5112"/>
            <w:vAlign w:val="center"/>
          </w:tcPr>
          <w:p>
            <w:r/>
            <w:r>
              <w:rPr>
                <w:b/>
                <w:sz w:val="18"/>
              </w:rPr>
              <w:t>Community</w:t>
            </w:r>
          </w:p>
        </w:tc>
        <w:tc>
          <w:tcPr>
            <w:tcW w:type="dxa" w:w="5112"/>
            <w:vAlign w:val="center"/>
          </w:tcPr>
          <w:p>
            <w:r/>
            <w:r>
              <w:rPr>
                <w:b w:val="0"/>
                <w:sz w:val="18"/>
              </w:rPr>
              <w:t>/community, /follow, /comments, /notifications</w:t>
            </w:r>
          </w:p>
        </w:tc>
      </w:tr>
      <w:tr>
        <w:tc>
          <w:tcPr>
            <w:tcW w:type="dxa" w:w="5112"/>
            <w:vAlign w:val="center"/>
          </w:tcPr>
          <w:p>
            <w:r/>
            <w:r>
              <w:rPr>
                <w:b/>
                <w:sz w:val="18"/>
              </w:rPr>
              <w:t>Impact</w:t>
            </w:r>
          </w:p>
        </w:tc>
        <w:tc>
          <w:tcPr>
            <w:tcW w:type="dxa" w:w="5112"/>
            <w:vAlign w:val="center"/>
          </w:tcPr>
          <w:p>
            <w:r/>
            <w:r>
              <w:rPr>
                <w:b w:val="0"/>
                <w:sz w:val="18"/>
              </w:rPr>
              <w:t>/impact, /impact/program/:id, /impact/report</w:t>
            </w:r>
          </w:p>
        </w:tc>
      </w:tr>
      <w:tr>
        <w:tc>
          <w:tcPr>
            <w:tcW w:type="dxa" w:w="5112"/>
            <w:vAlign w:val="center"/>
          </w:tcPr>
          <w:p>
            <w:r/>
            <w:r>
              <w:rPr>
                <w:b/>
                <w:sz w:val="18"/>
              </w:rPr>
              <w:t>Admin</w:t>
            </w:r>
          </w:p>
        </w:tc>
        <w:tc>
          <w:tcPr>
            <w:tcW w:type="dxa" w:w="5112"/>
            <w:vAlign w:val="center"/>
          </w:tcPr>
          <w:p>
            <w:r/>
            <w:r>
              <w:rPr>
                <w:b w:val="0"/>
                <w:sz w:val="18"/>
              </w:rPr>
              <w:t>/admin/dashboard, /admin/users, /admin/content, /admin/approvals</w:t>
            </w:r>
          </w:p>
        </w:tc>
      </w:tr>
    </w:tbl>
    <w:p>
      <w:r>
        <w:t>Treat these as expected contracts to align with the actual backend. If the existing backend uses different paths, READ and USE the real contracts instead of creating duplicate endpoints.</w:t>
      </w:r>
    </w:p>
    <w:p>
      <w:pPr>
        <w:pStyle w:val="Heading1"/>
      </w:pPr>
      <w:r>
        <w:t>13. ROUTING PLAN</w:t>
      </w:r>
    </w:p>
    <w:tbl>
      <w:tblPr>
        <w:tblW w:type="auto" w:w="0"/>
        <w:jc w:val="center"/>
        <w:tblLook w:firstColumn="1" w:firstRow="1" w:lastColumn="0" w:lastRow="0" w:noHBand="0" w:noVBand="1" w:val="04A0"/>
      </w:tblPr>
      <w:tblGrid>
        <w:gridCol w:w="10224"/>
      </w:tblGrid>
      <w:tr>
        <w:tc>
          <w:tcPr>
            <w:tcW w:type="dxa" w:w="10224"/>
            <w:shd w:fill="F4F4F2"/>
          </w:tcPr>
          <w:p>
            <w:pPr>
              <w:spacing w:after="0"/>
            </w:pPr>
            <w:r>
              <w:rPr>
                <w:rFonts w:ascii="Consolas" w:hAnsi="Consolas"/>
                <w:sz w:val="17"/>
              </w:rPr>
              <w:t>/                         Public homepage</w:t>
              <w:br/>
              <w:t>/about</w:t>
              <w:br/>
              <w:t>/artists</w:t>
              <w:br/>
              <w:t>/artists/:id</w:t>
              <w:br/>
              <w:t>/art-forms</w:t>
              <w:br/>
              <w:t>/art-forms/:id</w:t>
              <w:br/>
              <w:t>/experiences</w:t>
              <w:br/>
              <w:t>/events</w:t>
              <w:br/>
              <w:t>/events/:id</w:t>
              <w:br/>
              <w:t>/marketplace</w:t>
              <w:br/>
              <w:t>/products/:id</w:t>
              <w:br/>
              <w:t>/stories</w:t>
              <w:br/>
              <w:t>/knowledge</w:t>
              <w:br/>
              <w:t>/gallery</w:t>
              <w:br/>
              <w:t>/contact</w:t>
              <w:br/>
              <w:br/>
              <w:t>/login</w:t>
              <w:br/>
              <w:t>/register</w:t>
              <w:br/>
              <w:t>/verify-otp</w:t>
              <w:br/>
              <w:br/>
              <w:t>/app                         Authenticated entry</w:t>
              <w:br/>
              <w:t>/app/profile</w:t>
              <w:br/>
              <w:t>/app/notifications</w:t>
              <w:br/>
              <w:br/>
              <w:t>/admin/dashboard</w:t>
              <w:br/>
              <w:t>/admin/artists</w:t>
              <w:br/>
              <w:t>/admin/art-forms</w:t>
              <w:br/>
              <w:t>/admin/events</w:t>
              <w:br/>
              <w:t>/admin/bookings</w:t>
              <w:br/>
              <w:t>/admin/products</w:t>
              <w:br/>
              <w:t>/admin/orders</w:t>
              <w:br/>
              <w:t>/admin/knowledge</w:t>
              <w:br/>
              <w:t>/admin/community</w:t>
              <w:br/>
              <w:t>/admin/content</w:t>
              <w:br/>
              <w:t>/admin/impact</w:t>
              <w:br/>
              <w:t>/admin/impact/reports</w:t>
              <w:br/>
              <w:t>/admin/settings</w:t>
              <w:br/>
              <w:br/>
              <w:t>/artist/dashboard</w:t>
              <w:br/>
              <w:t>/artist/profile</w:t>
              <w:br/>
              <w:t>/artist/bookings</w:t>
              <w:br/>
              <w:t>/artist/earnings</w:t>
              <w:br/>
              <w:t>/artist/gallery</w:t>
              <w:br/>
              <w:t>/artist/knowledge</w:t>
              <w:br/>
              <w:t>/artist/availability</w:t>
              <w:br/>
              <w:br/>
              <w:t>/school/dashboard</w:t>
              <w:br/>
              <w:t>/school/programs</w:t>
              <w:br/>
              <w:t>/school/bookings</w:t>
              <w:br/>
              <w:t>/school/payments</w:t>
              <w:br/>
              <w:t>/school/feedback</w:t>
              <w:br/>
              <w:br/>
              <w:t>/corporate/dashboard</w:t>
              <w:br/>
              <w:t>/corporate/experiences</w:t>
              <w:br/>
              <w:t>/corporate/requests</w:t>
              <w:br/>
              <w:t>/corporate/bookings</w:t>
              <w:br/>
              <w:t>/corporate/payments</w:t>
              <w:br/>
              <w:t>/corporate/impact</w:t>
            </w:r>
          </w:p>
        </w:tc>
      </w:tr>
    </w:tbl>
    <w:p>
      <w:pPr>
        <w:pStyle w:val="Heading1"/>
      </w:pPr>
      <w:r>
        <w:t>14. COMPONENT ARCHITECTURE</w:t>
      </w:r>
    </w:p>
    <w:p>
      <w:pPr>
        <w:pStyle w:val="ListBullet"/>
        <w:spacing w:after="40"/>
      </w:pPr>
      <w:r>
        <w:t>layout: PublicHeader, PublicFooter, DashboardShell, Sidebar, MobileBottomNav</w:t>
      </w:r>
    </w:p>
    <w:p>
      <w:pPr>
        <w:pStyle w:val="ListBullet"/>
        <w:spacing w:after="40"/>
      </w:pPr>
      <w:r>
        <w:t>public: Hero, MissionSection, OfferingCard, ArtistCard, ArtFormCard, EventCard, ProjectCard, StoryCard, ImpactStats, GalleryGrid, IndiaMap/StateExplorer</w:t>
      </w:r>
    </w:p>
    <w:p>
      <w:pPr>
        <w:pStyle w:val="ListBullet"/>
        <w:spacing w:after="40"/>
      </w:pPr>
      <w:r>
        <w:t>auth: LoginForm, RegisterForm, RoleSelector, OTPForm, ResendOTP, ProtectedRoute, RoleGuard</w:t>
      </w:r>
    </w:p>
    <w:p>
      <w:pPr>
        <w:pStyle w:val="ListBullet"/>
        <w:spacing w:after="40"/>
      </w:pPr>
      <w:r>
        <w:t>artist: ArtistProfileForm, AvailabilityCalendar, BookingList, EarningsCard, MediaUploader, KnowledgeContributionForm, VoiceUpdateUI</w:t>
      </w:r>
    </w:p>
    <w:p>
      <w:pPr>
        <w:pStyle w:val="ListBullet"/>
        <w:spacing w:after="40"/>
      </w:pPr>
      <w:r>
        <w:t>admin: AdminSidebar, KPIGrid, DataTable, ArtistApproval, EventManager, BookingPipeline, ProductManager, KnowledgeManager, ImpactDashboard, ReportBuilder</w:t>
      </w:r>
    </w:p>
    <w:p>
      <w:pPr>
        <w:pStyle w:val="ListBullet"/>
        <w:spacing w:after="40"/>
      </w:pPr>
      <w:r>
        <w:t>school: ProgramSearch, ProgramDetail, BookingRequest, ParticipantForm, PaymentPanel, BookingStatus, FeedbackForm</w:t>
      </w:r>
    </w:p>
    <w:p>
      <w:pPr>
        <w:pStyle w:val="ListBullet"/>
        <w:spacing w:after="40"/>
      </w:pPr>
      <w:r>
        <w:t>corporate: ExperienceCatalog, CustomRequestForm, QuoteView, PaymentPanel, ImpactReportView</w:t>
      </w:r>
    </w:p>
    <w:p>
      <w:pPr>
        <w:pStyle w:val="ListBullet"/>
        <w:spacing w:after="40"/>
      </w:pPr>
      <w:r>
        <w:t>commerce: ProductGrid, ProductDetail, Cart, Checkout, OrderHistory, PaymentStatus</w:t>
      </w:r>
    </w:p>
    <w:p>
      <w:pPr>
        <w:pStyle w:val="ListBullet"/>
        <w:spacing w:after="40"/>
      </w:pPr>
      <w:r>
        <w:t>shared: SearchBar, FilterPanel, Modal, Drawer, Toast, EmptyState, ErrorState, LoadingSkeleton, Pagination, FileUploader, ConfirmationDialog</w:t>
      </w:r>
    </w:p>
    <w:p>
      <w:pPr>
        <w:pStyle w:val="Heading1"/>
      </w:pPr>
      <w:r>
        <w:t>15. STATE, API AND ERROR HANDLING</w:t>
      </w:r>
    </w:p>
    <w:p>
      <w:pPr>
        <w:pStyle w:val="ListBullet"/>
        <w:spacing w:after="40"/>
      </w:pPr>
      <w:r>
        <w:t>Create a centralized API client with auth token handling and consistent error parsing.</w:t>
      </w:r>
    </w:p>
    <w:p>
      <w:pPr>
        <w:pStyle w:val="ListBullet"/>
        <w:spacing w:after="40"/>
      </w:pPr>
      <w:r>
        <w:t>Use loading skeletons instead of blank screens.</w:t>
      </w:r>
    </w:p>
    <w:p>
      <w:pPr>
        <w:pStyle w:val="ListBullet"/>
        <w:spacing w:after="40"/>
      </w:pPr>
      <w:r>
        <w:t>Every list endpoint must be normalized before .map/.filter is called. If API returns {data:[...]}, normalize it centrally.</w:t>
      </w:r>
    </w:p>
    <w:p>
      <w:pPr>
        <w:pStyle w:val="ListBullet"/>
        <w:spacing w:after="40"/>
      </w:pPr>
      <w:r>
        <w:t>Never let undefined/null/object-vs-array mismatches crash dashboards.</w:t>
      </w:r>
    </w:p>
    <w:p>
      <w:pPr>
        <w:pStyle w:val="ListBullet"/>
        <w:spacing w:after="40"/>
      </w:pPr>
      <w:r>
        <w:t>Show meaningful empty states such as 'No upcoming bookings' rather than blank pages.</w:t>
      </w:r>
    </w:p>
    <w:p>
      <w:pPr>
        <w:pStyle w:val="ListBullet"/>
        <w:spacing w:after="40"/>
      </w:pPr>
      <w:r>
        <w:t>Handle 401 by refreshing session or redirecting to login; handle 403 with a permission message; handle 404 with a useful not-found state; handle 500 with retry.</w:t>
      </w:r>
    </w:p>
    <w:p>
      <w:pPr>
        <w:pStyle w:val="ListBullet"/>
        <w:spacing w:after="40"/>
      </w:pPr>
      <w:r>
        <w:t>Use reusable form validation and field-level error messages.</w:t>
      </w:r>
    </w:p>
    <w:p>
      <w:pPr>
        <w:pStyle w:val="ListBullet"/>
        <w:spacing w:after="40"/>
      </w:pPr>
      <w:r>
        <w:t>Show optimistic UI only for safe actions; payment and booking confirmation must be server-authoritative.</w:t>
      </w:r>
    </w:p>
    <w:p>
      <w:pPr>
        <w:pStyle w:val="ListBullet"/>
        <w:spacing w:after="40"/>
      </w:pPr>
      <w:r>
        <w:t>Keep auth state, role, profile and notification count synchronized after login/OTP verification.</w:t>
      </w:r>
    </w:p>
    <w:p>
      <w:pPr>
        <w:pStyle w:val="ListBullet"/>
        <w:spacing w:after="40"/>
      </w:pPr>
      <w:r>
        <w:t>Implement responsive tables that become cards or horizontal scroll on mobile.</w:t>
      </w:r>
    </w:p>
    <w:p>
      <w:pPr>
        <w:pStyle w:val="Heading1"/>
      </w:pPr>
      <w:r>
        <w:t>16. OFFLINE-FIRST FOR ARTISTS</w:t>
      </w:r>
    </w:p>
    <w:p>
      <w:pPr>
        <w:pStyle w:val="ListBullet"/>
        <w:spacing w:after="40"/>
      </w:pPr>
      <w:r>
        <w:t>Cache essential profile, bookings, availability and knowledge-draft data using IndexedDB or the existing project storage approach.</w:t>
      </w:r>
    </w:p>
    <w:p>
      <w:pPr>
        <w:pStyle w:val="ListBullet"/>
        <w:spacing w:after="40"/>
      </w:pPr>
      <w:r>
        <w:t>Show Online / Offline / Syncing state.</w:t>
      </w:r>
    </w:p>
    <w:p>
      <w:pPr>
        <w:pStyle w:val="ListBullet"/>
        <w:spacing w:after="40"/>
      </w:pPr>
      <w:r>
        <w:t>Queue safe profile/media metadata updates while offline.</w:t>
      </w:r>
    </w:p>
    <w:p>
      <w:pPr>
        <w:pStyle w:val="ListBullet"/>
        <w:spacing w:after="40"/>
      </w:pPr>
      <w:r>
        <w:t>Retry queued operations when connectivity returns.</w:t>
      </w:r>
    </w:p>
    <w:p>
      <w:pPr>
        <w:pStyle w:val="ListBullet"/>
        <w:spacing w:after="40"/>
      </w:pPr>
      <w:r>
        <w:t>Do NOT queue or replay payment operations offline.</w:t>
      </w:r>
    </w:p>
    <w:p>
      <w:pPr>
        <w:pStyle w:val="ListBullet"/>
        <w:spacing w:after="40"/>
      </w:pPr>
      <w:r>
        <w:t>Resolve conflicts using latest-server-version rules and show the user what was synchronized.</w:t>
      </w:r>
    </w:p>
    <w:p>
      <w:pPr>
        <w:pStyle w:val="Heading1"/>
      </w:pPr>
      <w:r>
        <w:t>17. NOTIFICATIONS</w:t>
      </w:r>
    </w:p>
    <w:p>
      <w:pPr>
        <w:pStyle w:val="ListBullet"/>
        <w:spacing w:after="40"/>
      </w:pPr>
      <w:r>
        <w:t>OTP and authentication messages.</w:t>
      </w:r>
    </w:p>
    <w:p>
      <w:pPr>
        <w:pStyle w:val="ListBullet"/>
        <w:spacing w:after="40"/>
      </w:pPr>
      <w:r>
        <w:t>Booking request received.</w:t>
      </w:r>
    </w:p>
    <w:p>
      <w:pPr>
        <w:pStyle w:val="ListBullet"/>
        <w:spacing w:after="40"/>
      </w:pPr>
      <w:r>
        <w:t>Booking accepted/rejected.</w:t>
      </w:r>
    </w:p>
    <w:p>
      <w:pPr>
        <w:pStyle w:val="ListBullet"/>
        <w:spacing w:after="40"/>
      </w:pPr>
      <w:r>
        <w:t>Payment success/failure.</w:t>
      </w:r>
    </w:p>
    <w:p>
      <w:pPr>
        <w:pStyle w:val="ListBullet"/>
        <w:spacing w:after="40"/>
      </w:pPr>
      <w:r>
        <w:t>Event reminder.</w:t>
      </w:r>
    </w:p>
    <w:p>
      <w:pPr>
        <w:pStyle w:val="ListBullet"/>
        <w:spacing w:after="40"/>
      </w:pPr>
      <w:r>
        <w:t>Artist approval/rejection.</w:t>
      </w:r>
    </w:p>
    <w:p>
      <w:pPr>
        <w:pStyle w:val="ListBullet"/>
        <w:spacing w:after="40"/>
      </w:pPr>
      <w:r>
        <w:t>New school/corporate inquiry.</w:t>
      </w:r>
    </w:p>
    <w:p>
      <w:pPr>
        <w:pStyle w:val="ListBullet"/>
        <w:spacing w:after="40"/>
      </w:pPr>
      <w:r>
        <w:t>New knowledge contribution requiring review.</w:t>
      </w:r>
    </w:p>
    <w:p>
      <w:pPr>
        <w:pStyle w:val="ListBullet"/>
        <w:spacing w:after="40"/>
      </w:pPr>
      <w:r>
        <w:t>Impact report ready.</w:t>
      </w:r>
    </w:p>
    <w:p>
      <w:pPr>
        <w:pStyle w:val="Heading1"/>
      </w:pPr>
      <w:r>
        <w:t>18. SECURITY REQUIREMENTS</w:t>
      </w:r>
    </w:p>
    <w:p>
      <w:pPr>
        <w:pStyle w:val="ListBullet"/>
        <w:spacing w:after="40"/>
      </w:pPr>
      <w:r>
        <w:t>No secret API keys in React source, Git history or public environment variables.</w:t>
      </w:r>
    </w:p>
    <w:p>
      <w:pPr>
        <w:pStyle w:val="ListBullet"/>
        <w:spacing w:after="40"/>
      </w:pPr>
      <w:r>
        <w:t>Only public Razorpay key ID may be exposed to frontend.</w:t>
      </w:r>
    </w:p>
    <w:p>
      <w:pPr>
        <w:pStyle w:val="ListBullet"/>
        <w:spacing w:after="40"/>
      </w:pPr>
      <w:r>
        <w:t>Brevo API key, Razorpay secret, webhook secret and JWT signing secrets are backend-only.</w:t>
      </w:r>
    </w:p>
    <w:p>
      <w:pPr>
        <w:pStyle w:val="ListBullet"/>
        <w:spacing w:after="40"/>
      </w:pPr>
      <w:r>
        <w:t>Use role-based route protection in the frontend, but assume backend authorization is the real security boundary.</w:t>
      </w:r>
    </w:p>
    <w:p>
      <w:pPr>
        <w:pStyle w:val="ListBullet"/>
        <w:spacing w:after="40"/>
      </w:pPr>
      <w:r>
        <w:t>Do not store sensitive payment secrets or raw OTPs in localStorage.</w:t>
      </w:r>
    </w:p>
    <w:p>
      <w:pPr>
        <w:pStyle w:val="ListBullet"/>
        <w:spacing w:after="40"/>
      </w:pPr>
      <w:r>
        <w:t>Sanitize/validate user-generated content before rendering where applicable.</w:t>
      </w:r>
    </w:p>
    <w:p>
      <w:pPr>
        <w:pStyle w:val="ListBullet"/>
        <w:spacing w:after="40"/>
      </w:pPr>
      <w:r>
        <w:t>Protect admin-only routes and hide irrelevant navigation items by role.</w:t>
      </w:r>
    </w:p>
    <w:p>
      <w:pPr>
        <w:pStyle w:val="ListBullet"/>
        <w:spacing w:after="40"/>
      </w:pPr>
      <w:r>
        <w:t>Use HTTPS in production.</w:t>
      </w:r>
    </w:p>
    <w:p>
      <w:pPr>
        <w:pStyle w:val="Heading1"/>
      </w:pPr>
      <w:r>
        <w:t>19. GITHUB BRANCH / COMMIT / PR WORKFLOW</w:t>
      </w:r>
    </w:p>
    <w:tbl>
      <w:tblPr>
        <w:tblW w:type="auto" w:w="0"/>
        <w:jc w:val="center"/>
        <w:tblLook w:firstColumn="1" w:firstRow="1" w:lastColumn="0" w:lastRow="0" w:noHBand="0" w:noVBand="1" w:val="04A0"/>
      </w:tblPr>
      <w:tblGrid>
        <w:gridCol w:w="10224"/>
      </w:tblGrid>
      <w:tr>
        <w:tc>
          <w:tcPr>
            <w:tcW w:type="dxa" w:w="10224"/>
            <w:shd w:fill="F4F4F2"/>
          </w:tcPr>
          <w:p>
            <w:pPr>
              <w:spacing w:after="0"/>
            </w:pPr>
            <w:r>
              <w:rPr>
                <w:rFonts w:ascii="Consolas" w:hAnsi="Consolas"/>
                <w:sz w:val="17"/>
              </w:rPr>
              <w:t>For EVERY meaningful feature or fix:</w:t>
              <w:br/>
              <w:br/>
              <w:t>1. Pull latest main.</w:t>
              <w:br/>
              <w:t>2. Create a dedicated branch:</w:t>
              <w:br/>
              <w:t xml:space="preserve">   feature-&lt;short-name&gt;</w:t>
              <w:br/>
              <w:t xml:space="preserve">   Examples:</w:t>
              <w:br/>
              <w:t xml:space="preserve">   feature-public-homepage</w:t>
              <w:br/>
              <w:t xml:space="preserve">   feature-auth-otp</w:t>
              <w:br/>
              <w:t xml:space="preserve">   feature-artist-dashboard</w:t>
              <w:br/>
              <w:t xml:space="preserve">   feature-school-booking</w:t>
              <w:br/>
              <w:t xml:space="preserve">   feature-razorpay-checkout</w:t>
              <w:br/>
              <w:t>3. Implement one logical feature/fix.</w:t>
              <w:br/>
              <w:t>4. Run lint/build/tests where available.</w:t>
              <w:br/>
              <w:t>5. Commit using Conventional Commits:</w:t>
              <w:br/>
              <w:t xml:space="preserve">   feat:</w:t>
              <w:br/>
              <w:t xml:space="preserve">   fix:</w:t>
              <w:br/>
              <w:t xml:space="preserve">   docs:</w:t>
              <w:br/>
              <w:t xml:space="preserve">   chore:</w:t>
              <w:br/>
              <w:t xml:space="preserve">   refactor:</w:t>
              <w:br/>
              <w:t xml:space="preserve">   test:</w:t>
              <w:br/>
              <w:t>6. Push the branch to:</w:t>
              <w:br/>
              <w:t xml:space="preserve">   https://github.com/nikhila9876/Tvaritaorg.git</w:t>
              <w:br/>
              <w:t>7. Open a PR into main.</w:t>
              <w:br/>
              <w:t>8. Give the PR a clear title, e.g.:</w:t>
              <w:br/>
              <w:t xml:space="preserve">   feat: add NGO impact dashboard</w:t>
              <w:br/>
              <w:t>9. PR description must explain:</w:t>
              <w:br/>
              <w:t xml:space="preserve">   - problem</w:t>
              <w:br/>
              <w:t xml:space="preserve">   - implementation</w:t>
              <w:br/>
              <w:t xml:space="preserve">   - affected routes/components</w:t>
              <w:br/>
              <w:t xml:space="preserve">   - API dependencies</w:t>
              <w:br/>
              <w:t xml:space="preserve">   - testing performed</w:t>
              <w:br/>
              <w:t>10. Do not squash commits.</w:t>
              <w:br/>
              <w:t>11. After checks pass, merge the PR into main if repository permissions allow.</w:t>
              <w:br/>
              <w:t>12. Continue from updated main for the next feature.</w:t>
              <w:br/>
              <w:br/>
              <w:t>TARGET:</w:t>
              <w:br/>
              <w:t>Aim for at least 50 meaningful commits and at least 20 meaningful PRs across the implementation.</w:t>
              <w:br/>
              <w:br/>
              <w:t>IMPORTANT:</w:t>
              <w:br/>
              <w:t>Do NOT create fake, empty, duplicate or cosmetic commits only to reach a number.</w:t>
              <w:br/>
              <w:t>If 50 commits / 20 PRs are reached naturally through distinct implementation work, continue.</w:t>
              <w:br/>
              <w:t>If a smaller number fully implements the product, prioritize meaningful engineering over artificial commit inflation.</w:t>
            </w:r>
          </w:p>
        </w:tc>
      </w:tr>
    </w:tbl>
    <w:p>
      <w:pPr>
        <w:pStyle w:val="Heading1"/>
      </w:pPr>
      <w:r>
        <w:t>20. SUGGESTED MEANINGFUL PR BREAKDOWN</w:t>
      </w:r>
    </w:p>
    <w:p>
      <w:pPr>
        <w:pStyle w:val="ListBullet"/>
        <w:spacing w:after="40"/>
      </w:pPr>
      <w:r>
        <w:t>feat: establish light cultural design system</w:t>
      </w:r>
    </w:p>
    <w:p>
      <w:pPr>
        <w:pStyle w:val="ListBullet"/>
        <w:spacing w:after="40"/>
      </w:pPr>
      <w:r>
        <w:t>feat: build public header and footer</w:t>
      </w:r>
    </w:p>
    <w:p>
      <w:pPr>
        <w:pStyle w:val="ListBullet"/>
        <w:spacing w:after="40"/>
      </w:pPr>
      <w:r>
        <w:t>feat: build Tvarita-style homepage hero and mission</w:t>
      </w:r>
    </w:p>
    <w:p>
      <w:pPr>
        <w:pStyle w:val="ListBullet"/>
        <w:spacing w:after="40"/>
      </w:pPr>
      <w:r>
        <w:t>feat: add offerings and recent projects</w:t>
      </w:r>
    </w:p>
    <w:p>
      <w:pPr>
        <w:pStyle w:val="ListBullet"/>
        <w:spacing w:after="40"/>
      </w:pPr>
      <w:r>
        <w:t>feat: add Know Your Folk state/art-form discovery</w:t>
      </w:r>
    </w:p>
    <w:p>
      <w:pPr>
        <w:pStyle w:val="ListBullet"/>
        <w:spacing w:after="40"/>
      </w:pPr>
      <w:r>
        <w:t>feat: add artist directory and artist profile</w:t>
      </w:r>
    </w:p>
    <w:p>
      <w:pPr>
        <w:pStyle w:val="ListBullet"/>
        <w:spacing w:after="40"/>
      </w:pPr>
      <w:r>
        <w:t>feat: add events and experience pages</w:t>
      </w:r>
    </w:p>
    <w:p>
      <w:pPr>
        <w:pStyle w:val="ListBullet"/>
        <w:spacing w:after="40"/>
      </w:pPr>
      <w:r>
        <w:t>feat: add marketplace catalog and product detail</w:t>
      </w:r>
    </w:p>
    <w:p>
      <w:pPr>
        <w:pStyle w:val="ListBullet"/>
        <w:spacing w:after="40"/>
      </w:pPr>
      <w:r>
        <w:t>feat: add stories and knowledge archive UI</w:t>
      </w:r>
    </w:p>
    <w:p>
      <w:pPr>
        <w:pStyle w:val="ListBullet"/>
        <w:spacing w:after="40"/>
      </w:pPr>
      <w:r>
        <w:t>feat: add gallery and contact sections</w:t>
      </w:r>
    </w:p>
    <w:p>
      <w:pPr>
        <w:pStyle w:val="ListBullet"/>
        <w:spacing w:after="40"/>
      </w:pPr>
      <w:r>
        <w:t>feat: implement authentication screens</w:t>
      </w:r>
    </w:p>
    <w:p>
      <w:pPr>
        <w:pStyle w:val="ListBullet"/>
        <w:spacing w:after="40"/>
      </w:pPr>
      <w:r>
        <w:t>feat: implement Brevo OTP verification UI/API integration</w:t>
      </w:r>
    </w:p>
    <w:p>
      <w:pPr>
        <w:pStyle w:val="ListBullet"/>
        <w:spacing w:after="40"/>
      </w:pPr>
      <w:r>
        <w:t>feat: implement role-based routing</w:t>
      </w:r>
    </w:p>
    <w:p>
      <w:pPr>
        <w:pStyle w:val="ListBullet"/>
        <w:spacing w:after="40"/>
      </w:pPr>
      <w:r>
        <w:t>feat: build NGO admin dashboard</w:t>
      </w:r>
    </w:p>
    <w:p>
      <w:pPr>
        <w:pStyle w:val="ListBullet"/>
        <w:spacing w:after="40"/>
      </w:pPr>
      <w:r>
        <w:t>feat: build artist management module</w:t>
      </w:r>
    </w:p>
    <w:p>
      <w:pPr>
        <w:pStyle w:val="ListBullet"/>
        <w:spacing w:after="40"/>
      </w:pPr>
      <w:r>
        <w:t>feat: build art-form management module</w:t>
      </w:r>
    </w:p>
    <w:p>
      <w:pPr>
        <w:pStyle w:val="ListBullet"/>
        <w:spacing w:after="40"/>
      </w:pPr>
      <w:r>
        <w:t>feat: build event management module</w:t>
      </w:r>
    </w:p>
    <w:p>
      <w:pPr>
        <w:pStyle w:val="ListBullet"/>
        <w:spacing w:after="40"/>
      </w:pPr>
      <w:r>
        <w:t>feat: build booking pipeline</w:t>
      </w:r>
    </w:p>
    <w:p>
      <w:pPr>
        <w:pStyle w:val="ListBullet"/>
        <w:spacing w:after="40"/>
      </w:pPr>
      <w:r>
        <w:t>feat: build school portal</w:t>
      </w:r>
    </w:p>
    <w:p>
      <w:pPr>
        <w:pStyle w:val="ListBullet"/>
        <w:spacing w:after="40"/>
      </w:pPr>
      <w:r>
        <w:t>feat: build corporate portal</w:t>
      </w:r>
    </w:p>
    <w:p>
      <w:pPr>
        <w:pStyle w:val="ListBullet"/>
        <w:spacing w:after="40"/>
      </w:pPr>
      <w:r>
        <w:t>feat: build artist mobile dashboard</w:t>
      </w:r>
    </w:p>
    <w:p>
      <w:pPr>
        <w:pStyle w:val="ListBullet"/>
        <w:spacing w:after="40"/>
      </w:pPr>
      <w:r>
        <w:t>feat: build artist earnings and availability</w:t>
      </w:r>
    </w:p>
    <w:p>
      <w:pPr>
        <w:pStyle w:val="ListBullet"/>
        <w:spacing w:after="40"/>
      </w:pPr>
      <w:r>
        <w:t>feat: build knowledge contribution workflow</w:t>
      </w:r>
    </w:p>
    <w:p>
      <w:pPr>
        <w:pStyle w:val="ListBullet"/>
        <w:spacing w:after="40"/>
      </w:pPr>
      <w:r>
        <w:t>feat: build marketplace cart and checkout</w:t>
      </w:r>
    </w:p>
    <w:p>
      <w:pPr>
        <w:pStyle w:val="ListBullet"/>
        <w:spacing w:after="40"/>
      </w:pPr>
      <w:r>
        <w:t>feat: integrate Razorpay checkout</w:t>
      </w:r>
    </w:p>
    <w:p>
      <w:pPr>
        <w:pStyle w:val="ListBullet"/>
        <w:spacing w:after="40"/>
      </w:pPr>
      <w:r>
        <w:t>feat: add payment status and receipts</w:t>
      </w:r>
    </w:p>
    <w:p>
      <w:pPr>
        <w:pStyle w:val="ListBullet"/>
        <w:spacing w:after="40"/>
      </w:pPr>
      <w:r>
        <w:t>feat: add notifications center</w:t>
      </w:r>
    </w:p>
    <w:p>
      <w:pPr>
        <w:pStyle w:val="ListBullet"/>
        <w:spacing w:after="40"/>
      </w:pPr>
      <w:r>
        <w:t>feat: add community follow/save interactions</w:t>
      </w:r>
    </w:p>
    <w:p>
      <w:pPr>
        <w:pStyle w:val="ListBullet"/>
        <w:spacing w:after="40"/>
      </w:pPr>
      <w:r>
        <w:t>feat: build NGO impact center</w:t>
      </w:r>
    </w:p>
    <w:p>
      <w:pPr>
        <w:pStyle w:val="ListBullet"/>
        <w:spacing w:after="40"/>
      </w:pPr>
      <w:r>
        <w:t>feat: build impact report generator</w:t>
      </w:r>
    </w:p>
    <w:p>
      <w:pPr>
        <w:pStyle w:val="ListBullet"/>
        <w:spacing w:after="40"/>
      </w:pPr>
      <w:r>
        <w:t>feat: add evidence attachments to impact records</w:t>
      </w:r>
    </w:p>
    <w:p>
      <w:pPr>
        <w:pStyle w:val="ListBullet"/>
        <w:spacing w:after="40"/>
      </w:pPr>
      <w:r>
        <w:t>feat: add content management screens</w:t>
      </w:r>
    </w:p>
    <w:p>
      <w:pPr>
        <w:pStyle w:val="ListBullet"/>
        <w:spacing w:after="40"/>
      </w:pPr>
      <w:r>
        <w:t>feat: add search and filters</w:t>
      </w:r>
    </w:p>
    <w:p>
      <w:pPr>
        <w:pStyle w:val="ListBullet"/>
        <w:spacing w:after="40"/>
      </w:pPr>
      <w:r>
        <w:t>feat: add offline artist draft/sync layer</w:t>
      </w:r>
    </w:p>
    <w:p>
      <w:pPr>
        <w:pStyle w:val="ListBullet"/>
        <w:spacing w:after="40"/>
      </w:pPr>
      <w:r>
        <w:t>fix: normalize list API responses</w:t>
      </w:r>
    </w:p>
    <w:p>
      <w:pPr>
        <w:pStyle w:val="ListBullet"/>
        <w:spacing w:after="40"/>
      </w:pPr>
      <w:r>
        <w:t>fix: protect role-specific routes</w:t>
      </w:r>
    </w:p>
    <w:p>
      <w:pPr>
        <w:pStyle w:val="ListBullet"/>
        <w:spacing w:after="40"/>
      </w:pPr>
      <w:r>
        <w:t>fix: improve mobile responsive layouts</w:t>
      </w:r>
    </w:p>
    <w:p>
      <w:pPr>
        <w:pStyle w:val="ListBullet"/>
        <w:spacing w:after="40"/>
      </w:pPr>
      <w:r>
        <w:t>fix: improve empty/loading/error states</w:t>
      </w:r>
    </w:p>
    <w:p>
      <w:pPr>
        <w:pStyle w:val="ListBullet"/>
        <w:spacing w:after="40"/>
      </w:pPr>
      <w:r>
        <w:t>test: add frontend validation and route tests</w:t>
      </w:r>
    </w:p>
    <w:p>
      <w:pPr>
        <w:pStyle w:val="ListBullet"/>
        <w:spacing w:after="40"/>
      </w:pPr>
      <w:r>
        <w:t>docs: document frontend API contracts</w:t>
      </w:r>
    </w:p>
    <w:p>
      <w:pPr>
        <w:pStyle w:val="ListBullet"/>
        <w:spacing w:after="40"/>
      </w:pPr>
      <w:r>
        <w:t>chore: production environment configuration</w:t>
      </w:r>
    </w:p>
    <w:p>
      <w:pPr>
        <w:pStyle w:val="Heading1"/>
      </w:pPr>
      <w:r>
        <w:t>21. ENVIRONMENT VARIABLE CHECKLIST</w:t>
      </w:r>
    </w:p>
    <w:tbl>
      <w:tblPr>
        <w:tblW w:type="auto" w:w="0"/>
        <w:tblLook w:firstColumn="1" w:firstRow="1" w:lastColumn="0" w:lastRow="0" w:noHBand="0" w:noVBand="1" w:val="04A0"/>
      </w:tblPr>
      <w:tblGrid>
        <w:gridCol w:w="3408"/>
        <w:gridCol w:w="3408"/>
        <w:gridCol w:w="3408"/>
      </w:tblGrid>
      <w:tr>
        <w:tc>
          <w:tcPr>
            <w:tcW w:type="dxa" w:w="3408"/>
            <w:vAlign w:val="center"/>
            <w:shd w:fill="EEEDE8"/>
          </w:tcPr>
          <w:p>
            <w:r/>
            <w:r>
              <w:rPr>
                <w:b/>
                <w:sz w:val="18"/>
              </w:rPr>
              <w:t>Variable</w:t>
            </w:r>
          </w:p>
        </w:tc>
        <w:tc>
          <w:tcPr>
            <w:tcW w:type="dxa" w:w="3408"/>
            <w:vAlign w:val="center"/>
            <w:shd w:fill="EEEDE8"/>
          </w:tcPr>
          <w:p>
            <w:r/>
            <w:r>
              <w:rPr>
                <w:b/>
                <w:sz w:val="18"/>
              </w:rPr>
              <w:t>Frontend?</w:t>
            </w:r>
          </w:p>
        </w:tc>
        <w:tc>
          <w:tcPr>
            <w:tcW w:type="dxa" w:w="3408"/>
            <w:vAlign w:val="center"/>
            <w:shd w:fill="EEEDE8"/>
          </w:tcPr>
          <w:p>
            <w:r/>
            <w:r>
              <w:rPr>
                <w:b/>
                <w:sz w:val="18"/>
              </w:rPr>
              <w:t>Purpose</w:t>
            </w:r>
          </w:p>
        </w:tc>
      </w:tr>
      <w:tr>
        <w:tc>
          <w:tcPr>
            <w:tcW w:type="dxa" w:w="3408"/>
            <w:vAlign w:val="center"/>
          </w:tcPr>
          <w:p>
            <w:r/>
            <w:r>
              <w:rPr>
                <w:b w:val="0"/>
                <w:sz w:val="18"/>
              </w:rPr>
              <w:t>VITE_API_BASE_URL</w:t>
            </w:r>
          </w:p>
        </w:tc>
        <w:tc>
          <w:tcPr>
            <w:tcW w:type="dxa" w:w="3408"/>
            <w:vAlign w:val="center"/>
          </w:tcPr>
          <w:p>
            <w:r/>
            <w:r>
              <w:rPr>
                <w:b w:val="0"/>
                <w:sz w:val="18"/>
              </w:rPr>
              <w:t>YES</w:t>
            </w:r>
          </w:p>
        </w:tc>
        <w:tc>
          <w:tcPr>
            <w:tcW w:type="dxa" w:w="3408"/>
            <w:vAlign w:val="center"/>
          </w:tcPr>
          <w:p>
            <w:r/>
            <w:r>
              <w:rPr>
                <w:b w:val="0"/>
                <w:sz w:val="18"/>
              </w:rPr>
              <w:t>Backend API base URL</w:t>
            </w:r>
          </w:p>
        </w:tc>
      </w:tr>
      <w:tr>
        <w:tc>
          <w:tcPr>
            <w:tcW w:type="dxa" w:w="3408"/>
            <w:vAlign w:val="center"/>
          </w:tcPr>
          <w:p>
            <w:r/>
            <w:r>
              <w:rPr>
                <w:b w:val="0"/>
                <w:sz w:val="18"/>
              </w:rPr>
              <w:t>VITE_RAZORPAY_KEY_ID</w:t>
            </w:r>
          </w:p>
        </w:tc>
        <w:tc>
          <w:tcPr>
            <w:tcW w:type="dxa" w:w="3408"/>
            <w:vAlign w:val="center"/>
          </w:tcPr>
          <w:p>
            <w:r/>
            <w:r>
              <w:rPr>
                <w:b w:val="0"/>
                <w:sz w:val="18"/>
              </w:rPr>
              <w:t>YES</w:t>
            </w:r>
          </w:p>
        </w:tc>
        <w:tc>
          <w:tcPr>
            <w:tcW w:type="dxa" w:w="3408"/>
            <w:vAlign w:val="center"/>
          </w:tcPr>
          <w:p>
            <w:r/>
            <w:r>
              <w:rPr>
                <w:b w:val="0"/>
                <w:sz w:val="18"/>
              </w:rPr>
              <w:t>Public Razorpay key ID only</w:t>
            </w:r>
          </w:p>
        </w:tc>
      </w:tr>
      <w:tr>
        <w:tc>
          <w:tcPr>
            <w:tcW w:type="dxa" w:w="3408"/>
            <w:vAlign w:val="center"/>
          </w:tcPr>
          <w:p>
            <w:r/>
            <w:r>
              <w:rPr>
                <w:b w:val="0"/>
                <w:sz w:val="18"/>
              </w:rPr>
              <w:t>RAZORPAY_KEY_SECRET</w:t>
            </w:r>
          </w:p>
        </w:tc>
        <w:tc>
          <w:tcPr>
            <w:tcW w:type="dxa" w:w="3408"/>
            <w:vAlign w:val="center"/>
          </w:tcPr>
          <w:p>
            <w:r/>
            <w:r>
              <w:rPr>
                <w:b w:val="0"/>
                <w:sz w:val="18"/>
              </w:rPr>
              <w:t>NO</w:t>
            </w:r>
          </w:p>
        </w:tc>
        <w:tc>
          <w:tcPr>
            <w:tcW w:type="dxa" w:w="3408"/>
            <w:vAlign w:val="center"/>
          </w:tcPr>
          <w:p>
            <w:r/>
            <w:r>
              <w:rPr>
                <w:b w:val="0"/>
                <w:sz w:val="18"/>
              </w:rPr>
              <w:t>Backend-only payment secret</w:t>
            </w:r>
          </w:p>
        </w:tc>
      </w:tr>
      <w:tr>
        <w:tc>
          <w:tcPr>
            <w:tcW w:type="dxa" w:w="3408"/>
            <w:vAlign w:val="center"/>
          </w:tcPr>
          <w:p>
            <w:r/>
            <w:r>
              <w:rPr>
                <w:b w:val="0"/>
                <w:sz w:val="18"/>
              </w:rPr>
              <w:t>RAZORPAY_WEBHOOK_SECRET</w:t>
            </w:r>
          </w:p>
        </w:tc>
        <w:tc>
          <w:tcPr>
            <w:tcW w:type="dxa" w:w="3408"/>
            <w:vAlign w:val="center"/>
          </w:tcPr>
          <w:p>
            <w:r/>
            <w:r>
              <w:rPr>
                <w:b w:val="0"/>
                <w:sz w:val="18"/>
              </w:rPr>
              <w:t>NO</w:t>
            </w:r>
          </w:p>
        </w:tc>
        <w:tc>
          <w:tcPr>
            <w:tcW w:type="dxa" w:w="3408"/>
            <w:vAlign w:val="center"/>
          </w:tcPr>
          <w:p>
            <w:r/>
            <w:r>
              <w:rPr>
                <w:b w:val="0"/>
                <w:sz w:val="18"/>
              </w:rPr>
              <w:t>Backend-only webhook verification</w:t>
            </w:r>
          </w:p>
        </w:tc>
      </w:tr>
      <w:tr>
        <w:tc>
          <w:tcPr>
            <w:tcW w:type="dxa" w:w="3408"/>
            <w:vAlign w:val="center"/>
          </w:tcPr>
          <w:p>
            <w:r/>
            <w:r>
              <w:rPr>
                <w:b w:val="0"/>
                <w:sz w:val="18"/>
              </w:rPr>
              <w:t>BREVO_API_KEY</w:t>
            </w:r>
          </w:p>
        </w:tc>
        <w:tc>
          <w:tcPr>
            <w:tcW w:type="dxa" w:w="3408"/>
            <w:vAlign w:val="center"/>
          </w:tcPr>
          <w:p>
            <w:r/>
            <w:r>
              <w:rPr>
                <w:b w:val="0"/>
                <w:sz w:val="18"/>
              </w:rPr>
              <w:t>NO</w:t>
            </w:r>
          </w:p>
        </w:tc>
        <w:tc>
          <w:tcPr>
            <w:tcW w:type="dxa" w:w="3408"/>
            <w:vAlign w:val="center"/>
          </w:tcPr>
          <w:p>
            <w:r/>
            <w:r>
              <w:rPr>
                <w:b w:val="0"/>
                <w:sz w:val="18"/>
              </w:rPr>
              <w:t>Backend-only Brevo API key</w:t>
            </w:r>
          </w:p>
        </w:tc>
      </w:tr>
      <w:tr>
        <w:tc>
          <w:tcPr>
            <w:tcW w:type="dxa" w:w="3408"/>
            <w:vAlign w:val="center"/>
          </w:tcPr>
          <w:p>
            <w:r/>
            <w:r>
              <w:rPr>
                <w:b w:val="0"/>
                <w:sz w:val="18"/>
              </w:rPr>
              <w:t>BREVO_SENDER_EMAIL</w:t>
            </w:r>
          </w:p>
        </w:tc>
        <w:tc>
          <w:tcPr>
            <w:tcW w:type="dxa" w:w="3408"/>
            <w:vAlign w:val="center"/>
          </w:tcPr>
          <w:p>
            <w:r/>
            <w:r>
              <w:rPr>
                <w:b w:val="0"/>
                <w:sz w:val="18"/>
              </w:rPr>
              <w:t>NO</w:t>
            </w:r>
          </w:p>
        </w:tc>
        <w:tc>
          <w:tcPr>
            <w:tcW w:type="dxa" w:w="3408"/>
            <w:vAlign w:val="center"/>
          </w:tcPr>
          <w:p>
            <w:r/>
            <w:r>
              <w:rPr>
                <w:b w:val="0"/>
                <w:sz w:val="18"/>
              </w:rPr>
              <w:t>Backend sender email</w:t>
            </w:r>
          </w:p>
        </w:tc>
      </w:tr>
      <w:tr>
        <w:tc>
          <w:tcPr>
            <w:tcW w:type="dxa" w:w="3408"/>
            <w:vAlign w:val="center"/>
          </w:tcPr>
          <w:p>
            <w:r/>
            <w:r>
              <w:rPr>
                <w:b w:val="0"/>
                <w:sz w:val="18"/>
              </w:rPr>
              <w:t>BREVO_SENDER_NAME</w:t>
            </w:r>
          </w:p>
        </w:tc>
        <w:tc>
          <w:tcPr>
            <w:tcW w:type="dxa" w:w="3408"/>
            <w:vAlign w:val="center"/>
          </w:tcPr>
          <w:p>
            <w:r/>
            <w:r>
              <w:rPr>
                <w:b w:val="0"/>
                <w:sz w:val="18"/>
              </w:rPr>
              <w:t>NO</w:t>
            </w:r>
          </w:p>
        </w:tc>
        <w:tc>
          <w:tcPr>
            <w:tcW w:type="dxa" w:w="3408"/>
            <w:vAlign w:val="center"/>
          </w:tcPr>
          <w:p>
            <w:r/>
            <w:r>
              <w:rPr>
                <w:b w:val="0"/>
                <w:sz w:val="18"/>
              </w:rPr>
              <w:t>Backend sender name</w:t>
            </w:r>
          </w:p>
        </w:tc>
      </w:tr>
      <w:tr>
        <w:tc>
          <w:tcPr>
            <w:tcW w:type="dxa" w:w="3408"/>
            <w:vAlign w:val="center"/>
          </w:tcPr>
          <w:p>
            <w:r/>
            <w:r>
              <w:rPr>
                <w:b w:val="0"/>
                <w:sz w:val="18"/>
              </w:rPr>
              <w:t>JWT_SECRET</w:t>
            </w:r>
          </w:p>
        </w:tc>
        <w:tc>
          <w:tcPr>
            <w:tcW w:type="dxa" w:w="3408"/>
            <w:vAlign w:val="center"/>
          </w:tcPr>
          <w:p>
            <w:r/>
            <w:r>
              <w:rPr>
                <w:b w:val="0"/>
                <w:sz w:val="18"/>
              </w:rPr>
              <w:t>NO</w:t>
            </w:r>
          </w:p>
        </w:tc>
        <w:tc>
          <w:tcPr>
            <w:tcW w:type="dxa" w:w="3408"/>
            <w:vAlign w:val="center"/>
          </w:tcPr>
          <w:p>
            <w:r/>
            <w:r>
              <w:rPr>
                <w:b w:val="0"/>
                <w:sz w:val="18"/>
              </w:rPr>
              <w:t>Backend-only JWT signing secret</w:t>
            </w:r>
          </w:p>
        </w:tc>
      </w:tr>
      <w:tr>
        <w:tc>
          <w:tcPr>
            <w:tcW w:type="dxa" w:w="3408"/>
            <w:vAlign w:val="center"/>
          </w:tcPr>
          <w:p>
            <w:r/>
            <w:r>
              <w:rPr>
                <w:b w:val="0"/>
                <w:sz w:val="18"/>
              </w:rPr>
              <w:t>MONGODB_URI / DATABASE_URL</w:t>
            </w:r>
          </w:p>
        </w:tc>
        <w:tc>
          <w:tcPr>
            <w:tcW w:type="dxa" w:w="3408"/>
            <w:vAlign w:val="center"/>
          </w:tcPr>
          <w:p>
            <w:r/>
            <w:r>
              <w:rPr>
                <w:b w:val="0"/>
                <w:sz w:val="18"/>
              </w:rPr>
              <w:t>NO</w:t>
            </w:r>
          </w:p>
        </w:tc>
        <w:tc>
          <w:tcPr>
            <w:tcW w:type="dxa" w:w="3408"/>
            <w:vAlign w:val="center"/>
          </w:tcPr>
          <w:p>
            <w:r/>
            <w:r>
              <w:rPr>
                <w:b w:val="0"/>
                <w:sz w:val="18"/>
              </w:rPr>
              <w:t>Backend database connection if required</w:t>
            </w:r>
          </w:p>
        </w:tc>
      </w:tr>
    </w:tbl>
    <w:p>
      <w:pPr>
        <w:pStyle w:val="Heading1"/>
      </w:pPr>
      <w:r>
        <w:t>22. DEFINITION OF DONE</w:t>
      </w:r>
    </w:p>
    <w:p>
      <w:pPr>
        <w:pStyle w:val="ListBullet"/>
        <w:spacing w:after="40"/>
      </w:pPr>
      <w:r>
        <w:t>Public homepage visually follows the current Tvarita website's cultural/editorial direction.</w:t>
      </w:r>
    </w:p>
    <w:p>
      <w:pPr>
        <w:pStyle w:val="ListBullet"/>
        <w:spacing w:after="40"/>
      </w:pPr>
      <w:r>
        <w:t>Light mode is the default and fully implemented across all routes.</w:t>
      </w:r>
    </w:p>
    <w:p>
      <w:pPr>
        <w:pStyle w:val="ListBullet"/>
        <w:spacing w:after="40"/>
      </w:pPr>
      <w:r>
        <w:t>All required stakeholder roles have separate navigation and dashboards.</w:t>
      </w:r>
    </w:p>
    <w:p>
      <w:pPr>
        <w:pStyle w:val="ListBullet"/>
        <w:spacing w:after="40"/>
      </w:pPr>
      <w:r>
        <w:t>NGO can manage artists, art forms, events, bookings, products, knowledge, content, community and impact.</w:t>
      </w:r>
    </w:p>
    <w:p>
      <w:pPr>
        <w:pStyle w:val="ListBullet"/>
        <w:spacing w:after="40"/>
      </w:pPr>
      <w:r>
        <w:t>Schools and corporates can discover, request/book experiences and pay through Razorpay.</w:t>
      </w:r>
    </w:p>
    <w:p>
      <w:pPr>
        <w:pStyle w:val="ListBullet"/>
        <w:spacing w:after="40"/>
      </w:pPr>
      <w:r>
        <w:t>OTP flow is integrated through backend APIs using Brevo.</w:t>
      </w:r>
    </w:p>
    <w:p>
      <w:pPr>
        <w:pStyle w:val="ListBullet"/>
        <w:spacing w:after="40"/>
      </w:pPr>
      <w:r>
        <w:t>Payment flow uses Razorpay without exposing secrets.</w:t>
      </w:r>
    </w:p>
    <w:p>
      <w:pPr>
        <w:pStyle w:val="ListBullet"/>
        <w:spacing w:after="40"/>
      </w:pPr>
      <w:r>
        <w:t>Impact &amp; Funding Manager is implemented as the main unique NGO feature.</w:t>
      </w:r>
    </w:p>
    <w:p>
      <w:pPr>
        <w:pStyle w:val="ListBullet"/>
        <w:spacing w:after="40"/>
      </w:pPr>
      <w:r>
        <w:t>Knowledge archive and evidence capture are implemented.</w:t>
      </w:r>
    </w:p>
    <w:p>
      <w:pPr>
        <w:pStyle w:val="ListBullet"/>
        <w:spacing w:after="40"/>
      </w:pPr>
      <w:r>
        <w:t>Artist dashboard works well on mobile and supports offline-safe drafts/sync.</w:t>
      </w:r>
    </w:p>
    <w:p>
      <w:pPr>
        <w:pStyle w:val="ListBullet"/>
        <w:spacing w:after="40"/>
      </w:pPr>
      <w:r>
        <w:t>Loading, empty, error, unauthorized and payment states are handled.</w:t>
      </w:r>
    </w:p>
    <w:p>
      <w:pPr>
        <w:pStyle w:val="ListBullet"/>
        <w:spacing w:after="40"/>
      </w:pPr>
      <w:r>
        <w:t>No hard-coded production secrets exist in frontend source.</w:t>
      </w:r>
    </w:p>
    <w:p>
      <w:pPr>
        <w:pStyle w:val="ListBullet"/>
        <w:spacing w:after="40"/>
      </w:pPr>
      <w:r>
        <w:t>Build/lint/tests pass where configured.</w:t>
      </w:r>
    </w:p>
    <w:p>
      <w:pPr>
        <w:pStyle w:val="ListBullet"/>
        <w:spacing w:after="40"/>
      </w:pPr>
      <w:r>
        <w:t>Meaningful branches, commits and PRs are created and merged according to the workflow.</w:t>
      </w:r>
    </w:p>
    <w:p>
      <w:pPr>
        <w:pStyle w:val="Heading1"/>
      </w:pPr>
      <w:r>
        <w:t>23. FINAL INSTRUCTION TO ANTIGRAVITY</w:t>
      </w:r>
    </w:p>
    <w:tbl>
      <w:tblPr>
        <w:tblW w:type="auto" w:w="0"/>
        <w:jc w:val="center"/>
        <w:tblLook w:firstColumn="1" w:firstRow="1" w:lastColumn="0" w:lastRow="0" w:noHBand="0" w:noVBand="1" w:val="04A0"/>
      </w:tblPr>
      <w:tblGrid>
        <w:gridCol w:w="10224"/>
      </w:tblGrid>
      <w:tr>
        <w:tc>
          <w:tcPr>
            <w:tcW w:type="dxa" w:w="10224"/>
            <w:shd w:fill="F4F4F2"/>
          </w:tcPr>
          <w:p>
            <w:pPr>
              <w:spacing w:after="0"/>
            </w:pPr>
            <w:r>
              <w:rPr>
                <w:rFonts w:ascii="Consolas" w:hAnsi="Consolas"/>
                <w:sz w:val="17"/>
              </w:rPr>
              <w:t>Now start by inspecting the entire repository and existing project structure.</w:t>
              <w:br/>
              <w:br/>
              <w:t>Do not immediately rewrite the application.</w:t>
              <w:br/>
              <w:br/>
              <w:t>First identify:</w:t>
              <w:br/>
              <w:t>- current frontend framework and entry points</w:t>
              <w:br/>
              <w:t>- existing routes</w:t>
              <w:br/>
              <w:t>- existing components</w:t>
              <w:br/>
              <w:t>- existing API service</w:t>
              <w:br/>
              <w:t>- current environment variables</w:t>
              <w:br/>
              <w:t>- current backend/API contracts</w:t>
              <w:br/>
              <w:t>- existing authentication</w:t>
              <w:br/>
              <w:t>- existing styling system</w:t>
              <w:br/>
              <w:t>- existing assets</w:t>
              <w:br/>
              <w:t>- reusable code</w:t>
              <w:br/>
              <w:t>- incomplete/broken screens</w:t>
              <w:br/>
              <w:br/>
              <w:t>Then create an implementation plan based on this specification.</w:t>
              <w:br/>
              <w:br/>
              <w:t>Implement the product incrementally, feature by feature.</w:t>
              <w:br/>
              <w:t>After each meaningful feature:</w:t>
              <w:br/>
              <w:t>- test it</w:t>
              <w:br/>
              <w:t>- commit it</w:t>
              <w:br/>
              <w:t>- create a dedicated feature branch</w:t>
              <w:br/>
              <w:t>- push it</w:t>
              <w:br/>
              <w:t>- open a PR to main</w:t>
              <w:br/>
              <w:t>- merge after checks when permitted</w:t>
              <w:br/>
              <w:t>- continue from the latest main</w:t>
              <w:br/>
              <w:br/>
              <w:t>Prioritize:</w:t>
              <w:br/>
              <w:t>1. Public Tvarita-style website</w:t>
              <w:br/>
              <w:t>2. Authentication + OTP</w:t>
              <w:br/>
              <w:t>3. Role-based routing</w:t>
              <w:br/>
              <w:t>4. NGO operations</w:t>
              <w:br/>
              <w:t>5. Artist portal</w:t>
              <w:br/>
              <w:t>6. School portal</w:t>
              <w:br/>
              <w:t>7. Corporate portal</w:t>
              <w:br/>
              <w:t>8. Booking + Razorpay</w:t>
              <w:br/>
              <w:t>9. Knowledge archive</w:t>
              <w:br/>
              <w:t>10. Impact &amp; Funding Manager</w:t>
              <w:br/>
              <w:t>11. Offline artist UX</w:t>
              <w:br/>
              <w:t>12. Notifications, error handling and polish</w:t>
              <w:br/>
              <w:br/>
              <w:t>Do not add unnecessary AI features.</w:t>
              <w:br/>
              <w:t>Do not fabricate data or impact metrics.</w:t>
              <w:br/>
              <w:t>Do not expose API secrets.</w:t>
              <w:br/>
              <w:t>Do not create dummy commits merely to increase the count.</w:t>
              <w:br/>
              <w:t>Use real backend responses wherever APIs already exist.</w:t>
              <w:br/>
              <w:t>If an API is missing, create the frontend integration contract cleanly and document what backend endpoint is required.</w:t>
            </w:r>
          </w:p>
        </w:tc>
      </w:tr>
    </w:tbl>
    <w:p>
      <w:pPr>
        <w:pStyle w:val="Heading1"/>
      </w:pPr>
      <w:r>
        <w:t>24. SOURCE NOTES</w:t>
      </w:r>
    </w:p>
    <w:p>
      <w:r>
        <w:t>Problem statement basis: Tvarita Arts Collective — Tech for Social Good Program. The supplied document describes the need for a searchable discovery engine, community engagement, booking/marketplace, artist dashboard, knowledge archive, and impact dashboards, and notes the current dependence on spreadsheets, WhatsApp, Instagram and email. The document also emphasizes low digital literacy, multilingual support, lightweight UX and intermittent connectivity.</w:t>
      </w:r>
    </w:p>
    <w:p>
      <w:r>
        <w:t>Website design basis: Tvarita Arts Collective public website, which currently presents mission/vision, offerings, recent projects, Know Your Folk, impact, team, upcoming events, updates and gallery.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