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ED" w:rsidRPr="00026D32" w:rsidRDefault="00244576" w:rsidP="00244576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30"/>
        </w:rPr>
      </w:pPr>
      <w:r>
        <w:rPr>
          <w:rFonts w:ascii="Times New Roman" w:hAnsi="Times New Roman" w:cs="Times New Roman"/>
          <w:b/>
          <w:color w:val="44546A" w:themeColor="text2"/>
          <w:sz w:val="30"/>
        </w:rPr>
        <w:t xml:space="preserve">UML -  </w:t>
      </w:r>
      <w:r w:rsidR="00026D32" w:rsidRPr="00026D32">
        <w:rPr>
          <w:rFonts w:ascii="Times New Roman" w:hAnsi="Times New Roman" w:cs="Times New Roman"/>
          <w:b/>
          <w:color w:val="44546A" w:themeColor="text2"/>
          <w:sz w:val="30"/>
        </w:rPr>
        <w:t>NIKHIL ARORA – A20339503</w:t>
      </w:r>
    </w:p>
    <w:p w:rsidR="00026D32" w:rsidRPr="00026D32" w:rsidRDefault="00026D32" w:rsidP="00026D32">
      <w:pPr>
        <w:pStyle w:val="NoSpacing"/>
        <w:rPr>
          <w:rFonts w:ascii="Times New Roman" w:hAnsi="Times New Roman" w:cs="Times New Roman"/>
          <w:b/>
          <w:color w:val="44546A" w:themeColor="text2"/>
          <w:sz w:val="30"/>
        </w:rPr>
      </w:pPr>
    </w:p>
    <w:p w:rsidR="00026D32" w:rsidRPr="00026D32" w:rsidRDefault="00026D32" w:rsidP="00244576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30"/>
        </w:rPr>
      </w:pPr>
      <w:r w:rsidRPr="00026D32">
        <w:rPr>
          <w:rFonts w:ascii="Times New Roman" w:hAnsi="Times New Roman" w:cs="Times New Roman"/>
          <w:b/>
          <w:color w:val="44546A" w:themeColor="text2"/>
          <w:sz w:val="30"/>
        </w:rPr>
        <w:t xml:space="preserve">ASSIGNMENT NO: </w:t>
      </w:r>
      <w:r w:rsidR="00C7085F">
        <w:rPr>
          <w:rFonts w:ascii="Times New Roman" w:hAnsi="Times New Roman" w:cs="Times New Roman"/>
          <w:b/>
          <w:color w:val="44546A" w:themeColor="text2"/>
          <w:sz w:val="30"/>
        </w:rPr>
        <w:t>2</w:t>
      </w:r>
    </w:p>
    <w:p w:rsidR="00026D32" w:rsidRDefault="00B31377" w:rsidP="00026D32">
      <w:pPr>
        <w:pStyle w:val="NoSpacing"/>
        <w:rPr>
          <w:rFonts w:ascii="Times New Roman" w:hAnsi="Times New Roman" w:cs="Times New Roman"/>
          <w:b/>
          <w:color w:val="44546A" w:themeColor="text2"/>
          <w:sz w:val="30"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-438151</wp:posOffset>
                </wp:positionH>
                <wp:positionV relativeFrom="paragraph">
                  <wp:posOffset>190500</wp:posOffset>
                </wp:positionV>
                <wp:extent cx="7591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AC5F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5pt" to="563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7zuAEAAMMDAAAOAAAAZHJzL2Uyb0RvYy54bWysU9tuEzEQfUfiHyy/k72oLbDKpg+p4KUq&#10;EYUPcL3jrCXfNDbZzd8zdpItgkoI1Bevx55zZs7x7Pp2toYdAKP2rufNquYMnPSDdvuef//26d0H&#10;zmISbhDGO+j5ESK/3bx9s55CB60fvRkAGZG42E2h52NKoauqKEewIq58AEeXyqMViULcVwOKidit&#10;qdq6vqkmj0NALyFGOr07XfJN4VcKZPqiVITETM+pt1RWLOtTXqvNWnR7FGHU8tyG+I8urNCOii5U&#10;dyIJ9gP1H1RWS/TRq7SS3lZeKS2haCA1Tf2bmsdRBChayJwYFpvi69HKh8MOmR563nLmhKUnekwo&#10;9H5MbOudIwM9sjb7NIXYUfrW7fAcxbDDLHpWaPOX5LC5eHtcvIU5MUmH768/NlftNWfyclc9AwPG&#10;9Bm8ZXnTc6Ndli06cbiPiYpR6iWFgtzIqXTZpaOBnGzcV1AkhYo1BV2GCLYG2UHQ8wspwaUmSyG+&#10;kp1hShuzAOu/A8/5GQplwP4FvCBKZe/SArbaeXypepovLatT/sWBk+5swZMfjuVRijU0KUXhearz&#10;KP4aF/jzv7f5CQAA//8DAFBLAwQUAAYACAAAACEAs90FHOAAAAAKAQAADwAAAGRycy9kb3ducmV2&#10;LnhtbEyPQUvDQBCF74L/YRnBW7tpxKAxm1IKYi1IsQr1OM2OSTQ7G3a3Tfrv3eJBT8PMe7z5XjEf&#10;TSeO5HxrWcFsmoAgrqxuuVbw/vY4uQPhA7LGzjIpOJGHeXl5UWCu7cCvdNyGWsQQ9jkqaELocyl9&#10;1ZBBP7U9cdQ+rTMY4upqqR0OMdx0Mk2STBpsOX5osKdlQ9X39mAUvLjVarlYn75482GGXbrebZ7H&#10;J6Wur8bFA4hAY/gzwxk/okMZmfb2wNqLTsEku49dgoKbJM6zYZZmtyD2vxdZFvJ/hfIHAAD//wMA&#10;UEsBAi0AFAAGAAgAAAAhALaDOJL+AAAA4QEAABMAAAAAAAAAAAAAAAAAAAAAAFtDb250ZW50X1R5&#10;cGVzXS54bWxQSwECLQAUAAYACAAAACEAOP0h/9YAAACUAQAACwAAAAAAAAAAAAAAAAAvAQAAX3Jl&#10;bHMvLnJlbHNQSwECLQAUAAYACAAAACEATPj+87gBAADDAwAADgAAAAAAAAAAAAAAAAAuAgAAZHJz&#10;L2Uyb0RvYy54bWxQSwECLQAUAAYACAAAACEAs90FH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B31377" w:rsidRPr="005C3C00" w:rsidRDefault="00B31377" w:rsidP="00026D32">
      <w:pPr>
        <w:pStyle w:val="NoSpacing"/>
        <w:rPr>
          <w:rFonts w:ascii="Times New Roman" w:hAnsi="Times New Roman" w:cs="Times New Roman"/>
          <w:color w:val="44546A" w:themeColor="text2"/>
          <w:sz w:val="30"/>
        </w:rPr>
      </w:pPr>
    </w:p>
    <w:p w:rsidR="00BF1307" w:rsidRDefault="00DA192A" w:rsidP="00BF130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Deliverables:</w:t>
      </w:r>
    </w:p>
    <w:p w:rsidR="00C7085F" w:rsidRDefault="00C7085F" w:rsidP="00BF1307">
      <w:pPr>
        <w:pStyle w:val="NoSpacing"/>
        <w:jc w:val="both"/>
        <w:rPr>
          <w:rFonts w:ascii="Times New Roman" w:hAnsi="Times New Roman" w:cs="Times New Roman"/>
        </w:rPr>
      </w:pPr>
    </w:p>
    <w:p w:rsidR="00C7085F" w:rsidRPr="005B7C38" w:rsidRDefault="00C7085F" w:rsidP="00C7085F">
      <w:pPr>
        <w:autoSpaceDE w:val="0"/>
        <w:autoSpaceDN w:val="0"/>
        <w:adjustRightInd w:val="0"/>
        <w:rPr>
          <w:rFonts w:ascii="ComicSansMS" w:hAnsi="ComicSansMS" w:cs="ComicSansMS"/>
        </w:rPr>
      </w:pPr>
      <w:r w:rsidRPr="005B7C38">
        <w:rPr>
          <w:rFonts w:ascii="Times New Roman" w:hAnsi="Times New Roman" w:cs="Times New Roman"/>
        </w:rPr>
        <w:t xml:space="preserve">Q 1: </w:t>
      </w:r>
      <w:r w:rsidRPr="005B7C38">
        <w:rPr>
          <w:rFonts w:ascii="ComicSansMS" w:hAnsi="ComicSansMS" w:cs="ComicSansMS"/>
        </w:rPr>
        <w:t>Any Three System Sequence Diagrams for the use-case diagram you created in Assignment #1</w:t>
      </w:r>
    </w:p>
    <w:p w:rsidR="00C7085F" w:rsidRPr="005B7C38" w:rsidRDefault="00C7085F" w:rsidP="00C7085F">
      <w:pPr>
        <w:autoSpaceDE w:val="0"/>
        <w:autoSpaceDN w:val="0"/>
        <w:adjustRightInd w:val="0"/>
        <w:rPr>
          <w:rFonts w:ascii="ComicSansMS" w:hAnsi="ComicSansMS" w:cs="ComicSansMS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</w:rPr>
      </w:pPr>
      <w:proofErr w:type="spellStart"/>
      <w:r>
        <w:rPr>
          <w:rFonts w:ascii="ComicSansMS" w:hAnsi="ComicSansMS" w:cs="ComicSansMS"/>
        </w:rPr>
        <w:t>Ans</w:t>
      </w:r>
      <w:proofErr w:type="spellEnd"/>
      <w:r>
        <w:rPr>
          <w:rFonts w:ascii="ComicSansMS" w:hAnsi="ComicSansMS" w:cs="ComicSansMS"/>
        </w:rPr>
        <w:t>:</w: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</w:rPr>
      </w:pPr>
    </w:p>
    <w:p w:rsidR="00C7085F" w:rsidRPr="005B7C38" w:rsidRDefault="005B7C38" w:rsidP="005B7C38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micSansMS" w:hAnsi="ComicSansMS" w:cs="ComicSansMS"/>
        </w:rPr>
      </w:pPr>
      <w:r w:rsidRPr="005B7C38">
        <w:rPr>
          <w:rFonts w:ascii="ComicSansMS" w:hAnsi="ComicSansMS" w:cs="ComicSansMS"/>
        </w:rPr>
        <w:t>– Update Order</w:t>
      </w:r>
    </w:p>
    <w:p w:rsidR="005B7C38" w:rsidRPr="005B7C38" w:rsidRDefault="005B7C38" w:rsidP="005B7C38">
      <w:pPr>
        <w:autoSpaceDE w:val="0"/>
        <w:autoSpaceDN w:val="0"/>
        <w:adjustRightInd w:val="0"/>
        <w:rPr>
          <w:rFonts w:ascii="ComicSansMS" w:hAnsi="ComicSansMS" w:cs="ComicSansMS"/>
        </w:rPr>
      </w:pPr>
    </w:p>
    <w:p w:rsidR="00C7085F" w:rsidRDefault="00A01125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55pt;height:474.9pt">
            <v:imagedata r:id="rId5" o:title="Sequence1_Update"/>
          </v:shape>
        </w:pict>
      </w:r>
    </w:p>
    <w:p w:rsidR="00C7085F" w:rsidRDefault="00C7085F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</w:t>
      </w:r>
      <w:r w:rsidR="005B7C38">
        <w:rPr>
          <w:rFonts w:ascii="Times New Roman" w:hAnsi="Times New Roman" w:cs="Times New Roman"/>
        </w:rPr>
        <w:t xml:space="preserve"> – Add / Delete Pizza Items</w:t>
      </w:r>
    </w:p>
    <w:p w:rsidR="00C7085F" w:rsidRDefault="00C7085F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7085F" w:rsidRDefault="00A01125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522.6pt;height:517.75pt">
            <v:imagedata r:id="rId6" o:title="Sequence2_Add,deletePizza"/>
          </v:shape>
        </w:pict>
      </w:r>
    </w:p>
    <w:p w:rsidR="00C7085F" w:rsidRDefault="00C7085F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7085F" w:rsidRDefault="00C7085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085F" w:rsidRDefault="00C7085F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1.3</w:t>
      </w:r>
      <w:r w:rsidR="005B7C38">
        <w:rPr>
          <w:rFonts w:ascii="Times New Roman" w:hAnsi="Times New Roman" w:cs="Times New Roman"/>
        </w:rPr>
        <w:t xml:space="preserve"> – Add / Delete Coupons</w:t>
      </w:r>
    </w:p>
    <w:p w:rsidR="00C7085F" w:rsidRDefault="00C7085F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7085F" w:rsidRDefault="00A01125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522.6pt;height:517.75pt">
            <v:imagedata r:id="rId7" o:title="Sequence3_Add,deleteCoupons"/>
          </v:shape>
        </w:pict>
      </w:r>
    </w:p>
    <w:p w:rsidR="00C7085F" w:rsidRDefault="00C7085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085F" w:rsidRPr="005B7C38" w:rsidRDefault="00C7085F" w:rsidP="00C7085F">
      <w:pPr>
        <w:autoSpaceDE w:val="0"/>
        <w:autoSpaceDN w:val="0"/>
        <w:adjustRightInd w:val="0"/>
        <w:rPr>
          <w:rFonts w:ascii="ComicSansMS" w:hAnsi="ComicSansMS" w:cs="ComicSansMS"/>
        </w:rPr>
      </w:pPr>
      <w:r w:rsidRPr="005B7C38">
        <w:rPr>
          <w:rFonts w:ascii="Times New Roman" w:hAnsi="Times New Roman" w:cs="Times New Roman"/>
        </w:rPr>
        <w:lastRenderedPageBreak/>
        <w:t>Q-2:</w:t>
      </w:r>
      <w:r w:rsidRPr="005B7C38">
        <w:rPr>
          <w:rFonts w:ascii="ComicSansMS" w:hAnsi="ComicSansMS" w:cs="ComicSansMS"/>
        </w:rPr>
        <w:t xml:space="preserve"> The Class diagram for your analysis model</w:t>
      </w:r>
      <w:bookmarkStart w:id="0" w:name="_GoBack"/>
      <w:bookmarkEnd w:id="0"/>
    </w:p>
    <w:p w:rsidR="00C7085F" w:rsidRDefault="00A01125">
      <w:pPr>
        <w:spacing w:after="160" w:line="259" w:lineRule="auto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pict>
          <v:shape id="_x0000_i1041" type="#_x0000_t75" style="width:534.75pt;height:718.4pt">
            <v:imagedata r:id="rId8" o:title="analysis model"/>
          </v:shape>
        </w:pict>
      </w:r>
    </w:p>
    <w:p w:rsidR="00C7085F" w:rsidRP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</w:rPr>
      </w:pPr>
      <w:r w:rsidRPr="00C7085F">
        <w:rPr>
          <w:rFonts w:ascii="ComicSansMS" w:hAnsi="ComicSansMS" w:cs="ComicSansMS"/>
        </w:rPr>
        <w:lastRenderedPageBreak/>
        <w:t>Q-3: The Class diagram and package diagram for your design model</w: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proofErr w:type="spellStart"/>
      <w:r>
        <w:rPr>
          <w:rFonts w:ascii="ComicSansMS" w:hAnsi="ComicSansMS" w:cs="ComicSansMS"/>
          <w:color w:val="0000FF"/>
        </w:rPr>
        <w:t>Ans</w:t>
      </w:r>
      <w:proofErr w:type="spellEnd"/>
      <w:r>
        <w:rPr>
          <w:rFonts w:ascii="ComicSansMS" w:hAnsi="ComicSansMS" w:cs="ComicSansMS"/>
          <w:color w:val="0000FF"/>
        </w:rPr>
        <w:t>: 3.1 – Class Diagram</w: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A01125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pict>
          <v:shape id="_x0000_i1037" type="#_x0000_t75" style="width:522.6pt;height:660.95pt">
            <v:imagedata r:id="rId9" o:title="class diagram"/>
          </v:shape>
        </w:pic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lastRenderedPageBreak/>
        <w:t>3.2 – Package Diagram</w: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A01125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pict>
          <v:shape id="_x0000_i1030" type="#_x0000_t75" style="width:535.55pt;height:464.35pt">
            <v:imagedata r:id="rId10" o:title="Package Diagram"/>
          </v:shape>
        </w:pic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>
      <w:pPr>
        <w:spacing w:after="160" w:line="259" w:lineRule="auto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br w:type="page"/>
      </w:r>
    </w:p>
    <w:p w:rsidR="00C7085F" w:rsidRPr="00C7085F" w:rsidRDefault="00C7085F" w:rsidP="00C7085F">
      <w:pPr>
        <w:tabs>
          <w:tab w:val="left" w:pos="9174"/>
        </w:tabs>
        <w:autoSpaceDE w:val="0"/>
        <w:autoSpaceDN w:val="0"/>
        <w:adjustRightInd w:val="0"/>
        <w:ind w:left="540" w:hanging="540"/>
        <w:rPr>
          <w:rFonts w:ascii="ComicSansMS" w:hAnsi="ComicSansMS" w:cs="ComicSansMS"/>
        </w:rPr>
      </w:pPr>
      <w:r w:rsidRPr="00C7085F">
        <w:rPr>
          <w:rFonts w:ascii="Times New Roman" w:hAnsi="Times New Roman" w:cs="Times New Roman"/>
        </w:rPr>
        <w:lastRenderedPageBreak/>
        <w:t xml:space="preserve">Q-4: </w:t>
      </w:r>
      <w:r w:rsidRPr="00C7085F">
        <w:rPr>
          <w:rFonts w:ascii="ComicSansMS" w:hAnsi="ComicSansMS" w:cs="ComicSansMS"/>
        </w:rPr>
        <w:t>Any Five sequence interaction diagrams that you can pick form the list</w:t>
      </w:r>
      <w:r>
        <w:rPr>
          <w:rFonts w:ascii="ComicSansMS" w:hAnsi="ComicSansMS" w:cs="ComicSansMS"/>
        </w:rPr>
        <w:t xml:space="preserve"> o</w:t>
      </w:r>
      <w:r w:rsidRPr="00C7085F">
        <w:rPr>
          <w:rFonts w:ascii="ComicSansMS" w:hAnsi="ComicSansMS" w:cs="ComicSansMS"/>
        </w:rPr>
        <w:t>f potential sequence interaction diagrams for your design model.</w: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t>4.1 - Sequence Interaction Account Verification</w: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A01125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pict>
          <v:shape id="_x0000_i1031" type="#_x0000_t75" style="width:535.55pt;height:249.15pt">
            <v:imagedata r:id="rId11" o:title="sequence interaction accountverification"/>
          </v:shape>
        </w:pic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t>4.2 - Sequence Interaction Add / Delete Pizza</w: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A01125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pict>
          <v:shape id="_x0000_i1032" type="#_x0000_t75" style="width:534.75pt;height:330.9pt">
            <v:imagedata r:id="rId12" o:title="sequence interaction add-deletepizza"/>
          </v:shape>
        </w:pic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lastRenderedPageBreak/>
        <w:t>4.3 – Sequence Interaction Update Order</w: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A01125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pict>
          <v:shape id="_x0000_i1033" type="#_x0000_t75" style="width:534.75pt;height:297.7pt">
            <v:imagedata r:id="rId13" o:title="sequence interaction update order"/>
          </v:shape>
        </w:pic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t>4.4 – Sequence Interaction Create Order</w: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A01125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pict>
          <v:shape id="_x0000_i1034" type="#_x0000_t75" style="width:519.35pt;height:288.8pt">
            <v:imagedata r:id="rId14" o:title="sequence_interaction createOrder"/>
          </v:shape>
        </w:pic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  <w:r>
        <w:rPr>
          <w:rFonts w:ascii="ComicSansMS" w:hAnsi="ComicSansMS" w:cs="ComicSansMS"/>
          <w:color w:val="0000FF"/>
        </w:rPr>
        <w:lastRenderedPageBreak/>
        <w:t>4.5 – Sequence Interaction Order Cancel</w:t>
      </w:r>
    </w:p>
    <w:p w:rsidR="00C7085F" w:rsidRDefault="00C7085F" w:rsidP="00C7085F">
      <w:pPr>
        <w:autoSpaceDE w:val="0"/>
        <w:autoSpaceDN w:val="0"/>
        <w:adjustRightInd w:val="0"/>
        <w:rPr>
          <w:rFonts w:ascii="ComicSansMS" w:hAnsi="ComicSansMS" w:cs="ComicSansMS"/>
          <w:color w:val="0000FF"/>
        </w:rPr>
      </w:pPr>
    </w:p>
    <w:p w:rsidR="00C7085F" w:rsidRPr="00C7085F" w:rsidRDefault="00A01125" w:rsidP="00C708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omicSansMS" w:hAnsi="ComicSansMS" w:cs="ComicSansMS"/>
          <w:color w:val="0000FF"/>
        </w:rPr>
        <w:pict>
          <v:shape id="_x0000_i1035" type="#_x0000_t75" style="width:535.55pt;height:299.35pt">
            <v:imagedata r:id="rId15" o:title="sequence_interaction_orderCancel"/>
          </v:shape>
        </w:pict>
      </w:r>
    </w:p>
    <w:sectPr w:rsidR="00C7085F" w:rsidRPr="00C7085F" w:rsidSect="00026D32">
      <w:pgSz w:w="12240" w:h="15840"/>
      <w:pgMar w:top="63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F13"/>
    <w:multiLevelType w:val="multilevel"/>
    <w:tmpl w:val="ABE4BC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5D2772"/>
    <w:multiLevelType w:val="hybridMultilevel"/>
    <w:tmpl w:val="9D4C01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2E45"/>
    <w:multiLevelType w:val="hybridMultilevel"/>
    <w:tmpl w:val="C622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A4F70"/>
    <w:multiLevelType w:val="hybridMultilevel"/>
    <w:tmpl w:val="9D40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26AEC"/>
    <w:multiLevelType w:val="hybridMultilevel"/>
    <w:tmpl w:val="59FC9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6C42F4"/>
    <w:multiLevelType w:val="hybridMultilevel"/>
    <w:tmpl w:val="9C66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D6DAA"/>
    <w:multiLevelType w:val="hybridMultilevel"/>
    <w:tmpl w:val="B00E8386"/>
    <w:lvl w:ilvl="0" w:tplc="F0AA5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7193D"/>
    <w:multiLevelType w:val="hybridMultilevel"/>
    <w:tmpl w:val="4078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372A9"/>
    <w:multiLevelType w:val="hybridMultilevel"/>
    <w:tmpl w:val="4470F28E"/>
    <w:lvl w:ilvl="0" w:tplc="30BE6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90FEF"/>
    <w:multiLevelType w:val="hybridMultilevel"/>
    <w:tmpl w:val="B8680F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6D6B673E"/>
    <w:multiLevelType w:val="hybridMultilevel"/>
    <w:tmpl w:val="09DA3F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5D"/>
    <w:rsid w:val="00026D32"/>
    <w:rsid w:val="00076100"/>
    <w:rsid w:val="00147B83"/>
    <w:rsid w:val="00244576"/>
    <w:rsid w:val="00323624"/>
    <w:rsid w:val="003437A6"/>
    <w:rsid w:val="0034692B"/>
    <w:rsid w:val="003A4A21"/>
    <w:rsid w:val="003D2EB2"/>
    <w:rsid w:val="00405DB4"/>
    <w:rsid w:val="004852AF"/>
    <w:rsid w:val="004C0E81"/>
    <w:rsid w:val="00547D67"/>
    <w:rsid w:val="00547E9F"/>
    <w:rsid w:val="005B7C38"/>
    <w:rsid w:val="005C3C00"/>
    <w:rsid w:val="005E27BD"/>
    <w:rsid w:val="006A5A23"/>
    <w:rsid w:val="006D765D"/>
    <w:rsid w:val="00840E9F"/>
    <w:rsid w:val="00A01125"/>
    <w:rsid w:val="00A43255"/>
    <w:rsid w:val="00A43773"/>
    <w:rsid w:val="00A45BEB"/>
    <w:rsid w:val="00AD090A"/>
    <w:rsid w:val="00B31377"/>
    <w:rsid w:val="00BF1307"/>
    <w:rsid w:val="00C7085F"/>
    <w:rsid w:val="00CB5C9B"/>
    <w:rsid w:val="00D245F0"/>
    <w:rsid w:val="00DA192A"/>
    <w:rsid w:val="00DD3DB0"/>
    <w:rsid w:val="00EE7501"/>
    <w:rsid w:val="00F0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232BD-84CF-486E-9A1C-0C7FF435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D6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6D32"/>
    <w:pPr>
      <w:spacing w:after="0" w:line="240" w:lineRule="auto"/>
    </w:pPr>
  </w:style>
  <w:style w:type="table" w:styleId="TableGrid">
    <w:name w:val="Table Grid"/>
    <w:basedOn w:val="TableNormal"/>
    <w:uiPriority w:val="39"/>
    <w:rsid w:val="00DA1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ARORA</dc:creator>
  <cp:keywords/>
  <dc:description/>
  <cp:lastModifiedBy>NIK ARORA</cp:lastModifiedBy>
  <cp:revision>10</cp:revision>
  <cp:lastPrinted>2016-02-29T14:20:00Z</cp:lastPrinted>
  <dcterms:created xsi:type="dcterms:W3CDTF">2016-02-15T00:57:00Z</dcterms:created>
  <dcterms:modified xsi:type="dcterms:W3CDTF">2016-02-29T14:21:00Z</dcterms:modified>
</cp:coreProperties>
</file>