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65CFB" w:rsidR="00AB5315" w:rsidP="00C72C5F" w:rsidRDefault="00C72C5F" w14:paraId="1992AB75" w14:textId="3F08B482">
      <w:pPr>
        <w:pStyle w:val="Title"/>
        <w:rPr>
          <w:sz w:val="48"/>
          <w:szCs w:val="48"/>
        </w:rPr>
      </w:pPr>
      <w:r w:rsidRPr="00665CFB">
        <w:rPr>
          <w:sz w:val="48"/>
          <w:szCs w:val="48"/>
        </w:rPr>
        <w:t xml:space="preserve">Week </w:t>
      </w:r>
      <w:r w:rsidRPr="00665CFB" w:rsidR="00F11886">
        <w:rPr>
          <w:sz w:val="48"/>
          <w:szCs w:val="48"/>
        </w:rPr>
        <w:t>19</w:t>
      </w:r>
      <w:r w:rsidRPr="00665CFB">
        <w:rPr>
          <w:sz w:val="48"/>
          <w:szCs w:val="48"/>
        </w:rPr>
        <w:t xml:space="preserve"> </w:t>
      </w:r>
      <w:r w:rsidRPr="00665CFB" w:rsidR="00F11886">
        <w:rPr>
          <w:sz w:val="48"/>
          <w:szCs w:val="48"/>
        </w:rPr>
        <w:t>Project Plan</w:t>
      </w:r>
    </w:p>
    <w:p w:rsidR="00E55919" w:rsidP="00F71CCC" w:rsidRDefault="00F11886" w14:paraId="59616220" w14:textId="77777777">
      <w:pPr>
        <w:tabs>
          <w:tab w:val="left" w:pos="3969"/>
          <w:tab w:val="left" w:pos="6096"/>
          <w:tab w:val="right" w:pos="9356"/>
        </w:tabs>
      </w:pPr>
      <w:r>
        <w:t>Team</w:t>
      </w:r>
      <w:r w:rsidR="00C72C5F">
        <w:t xml:space="preserve"> </w:t>
      </w:r>
      <w:r w:rsidR="00FD1D12">
        <w:t>Identifier</w:t>
      </w:r>
      <w:r w:rsidR="00C72C5F">
        <w:t>:  T13Hide</w:t>
      </w:r>
      <w:r w:rsidR="00940E59">
        <w:tab/>
      </w:r>
      <w:r w:rsidR="00940E59">
        <w:tab/>
      </w:r>
      <w:r>
        <w:t>Studio</w:t>
      </w:r>
      <w:r w:rsidR="00C72C5F">
        <w:t xml:space="preserve"> Number: Studio 13</w:t>
      </w:r>
      <w:r w:rsidR="00940E59">
        <w:tab/>
      </w:r>
    </w:p>
    <w:p w:rsidRPr="00F71CCC" w:rsidR="00C72C5F" w:rsidP="00E55919" w:rsidRDefault="002D2B7F" w14:paraId="60A9F41F" w14:textId="162660EF">
      <w:pPr>
        <w:pStyle w:val="Heading1"/>
      </w:pPr>
      <w:r>
        <w:t>Section 1: Gantt Chart</w:t>
      </w:r>
    </w:p>
    <w:p w:rsidR="003D332F" w:rsidP="003D332F" w:rsidRDefault="706D4F86" w14:paraId="0CE991EE" w14:textId="451DC05C">
      <w:pPr>
        <w:keepNext/>
        <w:jc w:val="center"/>
      </w:pPr>
      <w:r>
        <w:rPr>
          <w:noProof/>
        </w:rPr>
        <w:drawing>
          <wp:inline distT="0" distB="0" distL="0" distR="0" wp14:anchorId="496A6936" wp14:editId="6C46A61F">
            <wp:extent cx="6041877" cy="2441926"/>
            <wp:effectExtent l="0" t="0" r="3810" b="0"/>
            <wp:docPr id="1428894715" name="Picture 1428894715" descr="Gantt chart from instructor review pre-changes.&#10;" title="Old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54658" cy="2447092"/>
                    </a:xfrm>
                    <a:prstGeom prst="rect">
                      <a:avLst/>
                    </a:prstGeom>
                  </pic:spPr>
                </pic:pic>
              </a:graphicData>
            </a:graphic>
          </wp:inline>
        </w:drawing>
      </w:r>
    </w:p>
    <w:p w:rsidRPr="00275948" w:rsidR="00AE657D" w:rsidP="00275948" w:rsidRDefault="006467BB" w14:paraId="4FB57869" w14:textId="21695673">
      <w:pPr>
        <w:pStyle w:val="Caption"/>
        <w:jc w:val="center"/>
        <w:rPr>
          <w:rFonts w:ascii="Times New Roman" w:hAnsi="Times New Roman" w:eastAsia="Times New Roman" w:cs="Times New Roman"/>
          <w:color w:val="000000" w:themeColor="text1"/>
        </w:rPr>
      </w:pPr>
      <w:r w:rsidRPr="003F3F05">
        <w:rPr>
          <w:noProof/>
        </w:rPr>
        <w:drawing>
          <wp:anchor distT="0" distB="0" distL="114300" distR="114300" simplePos="0" relativeHeight="251658240" behindDoc="0" locked="0" layoutInCell="1" allowOverlap="1" wp14:anchorId="236509DB" wp14:editId="5A29E815">
            <wp:simplePos x="0" y="0"/>
            <wp:positionH relativeFrom="margin">
              <wp:align>center</wp:align>
            </wp:positionH>
            <wp:positionV relativeFrom="paragraph">
              <wp:posOffset>162560</wp:posOffset>
            </wp:positionV>
            <wp:extent cx="6827520" cy="2628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7520" cy="2628900"/>
                    </a:xfrm>
                    <a:prstGeom prst="rect">
                      <a:avLst/>
                    </a:prstGeom>
                  </pic:spPr>
                </pic:pic>
              </a:graphicData>
            </a:graphic>
            <wp14:sizeRelH relativeFrom="margin">
              <wp14:pctWidth>0</wp14:pctWidth>
            </wp14:sizeRelH>
            <wp14:sizeRelV relativeFrom="margin">
              <wp14:pctHeight>0</wp14:pctHeight>
            </wp14:sizeRelV>
          </wp:anchor>
        </w:drawing>
      </w:r>
      <w:r w:rsidR="003D332F">
        <w:t xml:space="preserve">Figure </w:t>
      </w:r>
      <w:r>
        <w:fldChar w:fldCharType="begin"/>
      </w:r>
      <w:r>
        <w:instrText>SEQ Figure \* ARABIC</w:instrText>
      </w:r>
      <w:r>
        <w:fldChar w:fldCharType="separate"/>
      </w:r>
      <w:r w:rsidR="00740E67">
        <w:rPr>
          <w:noProof/>
        </w:rPr>
        <w:t>1</w:t>
      </w:r>
      <w:r>
        <w:fldChar w:fldCharType="end"/>
      </w:r>
      <w:r w:rsidR="003D332F">
        <w:t>: Old Gantt Chart from Week 16 Instructor Review</w:t>
      </w:r>
    </w:p>
    <w:p w:rsidR="00D00214" w:rsidP="00942B7F" w:rsidRDefault="00D10C63" w14:paraId="7B156381" w14:textId="42F504EB">
      <w:pPr>
        <w:pStyle w:val="Caption"/>
        <w:jc w:val="center"/>
      </w:pPr>
      <w:r w:rsidRPr="00F71CCC">
        <w:rPr>
          <w:noProof/>
        </w:rPr>
        <w:drawing>
          <wp:anchor distT="0" distB="0" distL="114300" distR="114300" simplePos="0" relativeHeight="251658241" behindDoc="0" locked="0" layoutInCell="1" allowOverlap="1" wp14:anchorId="151C3636" wp14:editId="75B6702B">
            <wp:simplePos x="0" y="0"/>
            <wp:positionH relativeFrom="column">
              <wp:posOffset>345440</wp:posOffset>
            </wp:positionH>
            <wp:positionV relativeFrom="paragraph">
              <wp:posOffset>2733675</wp:posOffset>
            </wp:positionV>
            <wp:extent cx="1564640" cy="15589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64640" cy="1558925"/>
                    </a:xfrm>
                    <a:prstGeom prst="rect">
                      <a:avLst/>
                    </a:prstGeom>
                  </pic:spPr>
                </pic:pic>
              </a:graphicData>
            </a:graphic>
            <wp14:sizeRelH relativeFrom="margin">
              <wp14:pctWidth>0</wp14:pctWidth>
            </wp14:sizeRelH>
            <wp14:sizeRelV relativeFrom="margin">
              <wp14:pctHeight>0</wp14:pctHeight>
            </wp14:sizeRelV>
          </wp:anchor>
        </w:drawing>
      </w:r>
      <w:r w:rsidR="00E55919">
        <w:rPr>
          <w:noProof/>
        </w:rPr>
        <w:drawing>
          <wp:anchor distT="0" distB="0" distL="114300" distR="114300" simplePos="0" relativeHeight="251658242" behindDoc="0" locked="0" layoutInCell="1" allowOverlap="1" wp14:anchorId="2F72F580" wp14:editId="782AE34A">
            <wp:simplePos x="0" y="0"/>
            <wp:positionH relativeFrom="margin">
              <wp:align>center</wp:align>
            </wp:positionH>
            <wp:positionV relativeFrom="paragraph">
              <wp:posOffset>2801620</wp:posOffset>
            </wp:positionV>
            <wp:extent cx="631825" cy="1370330"/>
            <wp:effectExtent l="0" t="0" r="0" b="127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1825" cy="1370330"/>
                    </a:xfrm>
                    <a:prstGeom prst="rect">
                      <a:avLst/>
                    </a:prstGeom>
                  </pic:spPr>
                </pic:pic>
              </a:graphicData>
            </a:graphic>
          </wp:anchor>
        </w:drawing>
      </w:r>
      <w:r w:rsidR="00AE657D">
        <w:t xml:space="preserve">Figure </w:t>
      </w:r>
      <w:r>
        <w:fldChar w:fldCharType="begin"/>
      </w:r>
      <w:r>
        <w:instrText>SEQ Figure \* ARABIC</w:instrText>
      </w:r>
      <w:r>
        <w:fldChar w:fldCharType="separate"/>
      </w:r>
      <w:r w:rsidR="00740E67">
        <w:rPr>
          <w:noProof/>
        </w:rPr>
        <w:t>2</w:t>
      </w:r>
      <w:r>
        <w:fldChar w:fldCharType="end"/>
      </w:r>
      <w:r w:rsidR="00AE657D">
        <w:t xml:space="preserve">: </w:t>
      </w:r>
      <w:r w:rsidRPr="00234E72" w:rsidR="00AE657D">
        <w:t>New Gantt Chart with Updates</w:t>
      </w:r>
    </w:p>
    <w:p w:rsidR="00FD1D12" w:rsidP="00AE657D" w:rsidRDefault="0022637C" w14:paraId="69116350" w14:textId="7E2DB4B2">
      <w:pPr>
        <w:pStyle w:val="Caption"/>
        <w:jc w:val="center"/>
      </w:pPr>
      <w:r>
        <w:t xml:space="preserve">                  </w:t>
      </w:r>
      <w:r>
        <w:rPr>
          <w:noProof/>
        </w:rPr>
        <w:drawing>
          <wp:inline distT="0" distB="0" distL="0" distR="0" wp14:anchorId="4E9DB5D2" wp14:editId="28CCC094">
            <wp:extent cx="1971675" cy="135502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80136" cy="1360835"/>
                    </a:xfrm>
                    <a:prstGeom prst="rect">
                      <a:avLst/>
                    </a:prstGeom>
                  </pic:spPr>
                </pic:pic>
              </a:graphicData>
            </a:graphic>
          </wp:inline>
        </w:drawing>
      </w:r>
    </w:p>
    <w:p w:rsidR="00542E3E" w:rsidP="00E55919" w:rsidRDefault="00542E3E" w14:paraId="1B5E0316" w14:textId="7C4777D3">
      <w:pPr>
        <w:pStyle w:val="Caption"/>
      </w:pPr>
      <w:r>
        <w:t>Figure 3: Some of the Updated Areas</w:t>
      </w:r>
    </w:p>
    <w:p w:rsidRPr="000A2F85" w:rsidR="00542E3E" w:rsidP="00542E3E" w:rsidRDefault="000A2F85" w14:paraId="51FABE29" w14:textId="67E33ECD">
      <w:pPr>
        <w:rPr>
          <w:i/>
          <w:iCs/>
          <w:sz w:val="24"/>
          <w:szCs w:val="24"/>
          <w:u w:val="single"/>
        </w:rPr>
      </w:pPr>
      <w:r w:rsidRPr="000A2F85">
        <w:rPr>
          <w:i/>
          <w:iCs/>
          <w:sz w:val="24"/>
          <w:szCs w:val="24"/>
          <w:u w:val="single"/>
        </w:rPr>
        <w:t>Discussion of Highlighted Sections:</w:t>
      </w:r>
    </w:p>
    <w:p w:rsidR="005319B5" w:rsidP="00F2004D" w:rsidRDefault="00134C31" w14:paraId="4AD5E933" w14:textId="5C1596C6">
      <w:pPr>
        <w:ind w:firstLine="720"/>
        <w:jc w:val="both"/>
      </w:pPr>
      <w:r>
        <w:t xml:space="preserve">Three major changes between our Gantt chart from week 16 and our present </w:t>
      </w:r>
      <w:r w:rsidR="00140F6F">
        <w:t xml:space="preserve">chart </w:t>
      </w:r>
      <w:r w:rsidR="00F223B3">
        <w:t xml:space="preserve">can be seen highlighted above in </w:t>
      </w:r>
      <w:r w:rsidR="0041594A">
        <w:t>Figure 3.</w:t>
      </w:r>
      <w:r w:rsidR="005319B5">
        <w:t xml:space="preserve"> While there were multiple other small changes made throughout the chart these were the ones determined to have the most significant </w:t>
      </w:r>
      <w:r w:rsidR="00B57D71">
        <w:t>effect on both our future productivity and improving our documentation of the design process.</w:t>
      </w:r>
    </w:p>
    <w:p w:rsidR="00277D0D" w:rsidP="00F2004D" w:rsidRDefault="00C2085B" w14:paraId="29BC05F7" w14:textId="6E88F101">
      <w:pPr>
        <w:ind w:firstLine="720"/>
        <w:jc w:val="both"/>
      </w:pPr>
      <w:r>
        <w:t xml:space="preserve">The left most image is a closer look at the legend </w:t>
      </w:r>
      <w:r w:rsidR="00A3205C">
        <w:t xml:space="preserve">which describes the colour scheme used through the chart to aid in visual separation of the different stages </w:t>
      </w:r>
      <w:r w:rsidR="00D11665">
        <w:t xml:space="preserve">through which the design will proceed. </w:t>
      </w:r>
      <w:r w:rsidR="00B20552">
        <w:t xml:space="preserve">There is also a completion column, and the legend differentiates the different symbols used to show if the item was completed on time, is in progress, has not been started, or is completed late. </w:t>
      </w:r>
      <w:r w:rsidR="00D11665">
        <w:t>Th</w:t>
      </w:r>
      <w:r w:rsidR="00B20552">
        <w:t>ese are both</w:t>
      </w:r>
      <w:r w:rsidR="00D11665">
        <w:t xml:space="preserve"> particularly useful when checking to see if </w:t>
      </w:r>
      <w:r w:rsidR="005B3B26">
        <w:t>all</w:t>
      </w:r>
      <w:r w:rsidR="00D11665">
        <w:t xml:space="preserve"> the necessary work for a part of the design is completed</w:t>
      </w:r>
      <w:r w:rsidR="005B3B26">
        <w:t>.</w:t>
      </w:r>
      <w:r w:rsidR="00D11665">
        <w:t xml:space="preserve"> </w:t>
      </w:r>
      <w:r w:rsidR="005B3B26">
        <w:t>Someone can look for the relevant section in the legend and quickly scan for that colour to determine who was meant to do the work</w:t>
      </w:r>
      <w:r w:rsidR="00B20552">
        <w:t>,</w:t>
      </w:r>
      <w:r w:rsidR="005B3B26">
        <w:t xml:space="preserve"> when</w:t>
      </w:r>
      <w:r w:rsidR="008A0994">
        <w:t xml:space="preserve"> it was meant to be finished</w:t>
      </w:r>
      <w:r w:rsidR="00B20552">
        <w:t>, as well as the status on completion.</w:t>
      </w:r>
      <w:r w:rsidR="005B3B26">
        <w:t xml:space="preserve"> </w:t>
      </w:r>
      <w:r w:rsidR="003935A2">
        <w:t xml:space="preserve">This is a major improvement over our original chart as the colour codes would be useless to anyone who was not present when it was created and </w:t>
      </w:r>
      <w:r w:rsidR="00BF210D">
        <w:t>could also los</w:t>
      </w:r>
      <w:r w:rsidR="00C631CD">
        <w:t>e</w:t>
      </w:r>
      <w:r w:rsidR="00BF210D">
        <w:t xml:space="preserve"> its effectiveness as we gradually forget our original intentions for them. </w:t>
      </w:r>
    </w:p>
    <w:p w:rsidR="00BF210D" w:rsidP="00F2004D" w:rsidRDefault="00BA1C39" w14:paraId="383A3E29" w14:textId="61009507">
      <w:pPr>
        <w:ind w:firstLine="720"/>
        <w:jc w:val="both"/>
      </w:pPr>
      <w:r>
        <w:t xml:space="preserve">The center image highlights the creation of the </w:t>
      </w:r>
      <w:r w:rsidR="00735F6F">
        <w:t>responsibility’s</w:t>
      </w:r>
      <w:r>
        <w:t xml:space="preserve"> column and some of the first entries into the </w:t>
      </w:r>
      <w:r w:rsidR="00C55787">
        <w:t xml:space="preserve">section. </w:t>
      </w:r>
      <w:r w:rsidR="009A69F5">
        <w:t>While many of the sections in our chart include contributions from all or most of our group members, hence the “everyone” tag, there are also many individual responsibilities that were distributed amongst group members. This is a more efficient method than only using the meeting minutes to assign roles as</w:t>
      </w:r>
      <w:r w:rsidR="00735F6F">
        <w:t xml:space="preserve"> it keeps all the assignments together in one place which can be easily referenced by members of our team. </w:t>
      </w:r>
    </w:p>
    <w:p w:rsidRPr="00134C31" w:rsidR="00735F6F" w:rsidP="00F2004D" w:rsidRDefault="00735F6F" w14:paraId="43D0149B" w14:textId="1E54F501">
      <w:pPr>
        <w:ind w:firstLine="720"/>
        <w:jc w:val="both"/>
      </w:pPr>
      <w:r>
        <w:t xml:space="preserve">The right most image </w:t>
      </w:r>
      <w:r w:rsidR="00224424">
        <w:t>focuses on a small subset of the items listed in our Gantt chart. The significant items in this section are “</w:t>
      </w:r>
      <w:r w:rsidR="00E8606D">
        <w:t xml:space="preserve">Purchase Materials” and “Have Materials Ready </w:t>
      </w:r>
      <w:r w:rsidR="00F2004D">
        <w:t>f</w:t>
      </w:r>
      <w:r w:rsidR="00E8606D">
        <w:t xml:space="preserve">or Studio”. </w:t>
      </w:r>
      <w:r w:rsidR="000347D9">
        <w:t>We found later into the project that there were a few items we had not previously considered when creating our chart. These items have been sprinkled in throughout providing a more comprehensive and complete evolution of our design.</w:t>
      </w:r>
    </w:p>
    <w:p w:rsidRPr="00BB50EA" w:rsidR="00327939" w:rsidP="000A2F85" w:rsidRDefault="00940E59" w14:paraId="592F4C41" w14:textId="50E152E2">
      <w:pPr>
        <w:pStyle w:val="Heading1"/>
      </w:pPr>
      <w:r>
        <w:t>Section 2:</w:t>
      </w:r>
      <w:r w:rsidR="00A33D94">
        <w:t xml:space="preserve"> Project Scope</w:t>
      </w:r>
    </w:p>
    <w:p w:rsidR="00740E67" w:rsidP="00740E67" w:rsidRDefault="00327939" w14:paraId="08F6232D" w14:textId="77777777">
      <w:pPr>
        <w:pStyle w:val="Heading1"/>
        <w:jc w:val="center"/>
      </w:pPr>
      <w:r>
        <w:rPr>
          <w:noProof/>
        </w:rPr>
        <w:drawing>
          <wp:inline distT="0" distB="0" distL="0" distR="0" wp14:anchorId="74A74C61" wp14:editId="254B0783">
            <wp:extent cx="5267188" cy="3850783"/>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321082" cy="3890184"/>
                    </a:xfrm>
                    <a:prstGeom prst="rect">
                      <a:avLst/>
                    </a:prstGeom>
                  </pic:spPr>
                </pic:pic>
              </a:graphicData>
            </a:graphic>
          </wp:inline>
        </w:drawing>
      </w:r>
    </w:p>
    <w:p w:rsidR="00327939" w:rsidP="00740E67" w:rsidRDefault="00740E67" w14:paraId="71D65C7E" w14:textId="1F2FF92D">
      <w:pPr>
        <w:pStyle w:val="Caption"/>
        <w:jc w:val="center"/>
      </w:pPr>
      <w:r>
        <w:t>Figure 4: Scope Venn Diagram</w:t>
      </w:r>
    </w:p>
    <w:p w:rsidR="08500390" w:rsidP="00893280" w:rsidRDefault="2BA21997" w14:paraId="084DDA93" w14:textId="1ADA2345">
      <w:pPr>
        <w:ind w:firstLine="567"/>
        <w:jc w:val="both"/>
      </w:pPr>
      <w:r w:rsidR="2BA21997">
        <w:rPr/>
        <w:t xml:space="preserve">In general, we have </w:t>
      </w:r>
      <w:r w:rsidR="4EF42F9E">
        <w:rPr/>
        <w:t xml:space="preserve">changed </w:t>
      </w:r>
      <w:r w:rsidR="567DA5D2">
        <w:rPr/>
        <w:t xml:space="preserve">our scope </w:t>
      </w:r>
      <w:r w:rsidR="12CB8C1F">
        <w:rPr/>
        <w:t xml:space="preserve">by </w:t>
      </w:r>
      <w:r w:rsidR="15BD9E7A">
        <w:rPr/>
        <w:t>increasing</w:t>
      </w:r>
      <w:r w:rsidR="361DA226">
        <w:rPr/>
        <w:t xml:space="preserve"> </w:t>
      </w:r>
      <w:r w:rsidR="497289EF">
        <w:rPr/>
        <w:t>the</w:t>
      </w:r>
      <w:r w:rsidR="361DA226">
        <w:rPr/>
        <w:t xml:space="preserve"> </w:t>
      </w:r>
      <w:r w:rsidR="447E35BA">
        <w:rPr/>
        <w:t>detail</w:t>
      </w:r>
      <w:r w:rsidR="5A6B67AB">
        <w:rPr/>
        <w:t xml:space="preserve"> </w:t>
      </w:r>
      <w:r w:rsidR="7833212F">
        <w:rPr/>
        <w:t>in</w:t>
      </w:r>
      <w:r w:rsidR="497289EF">
        <w:rPr/>
        <w:t xml:space="preserve"> </w:t>
      </w:r>
      <w:r w:rsidR="57D31D83">
        <w:rPr/>
        <w:t xml:space="preserve">all three sections. </w:t>
      </w:r>
      <w:r w:rsidR="5EBDD495">
        <w:rPr/>
        <w:t xml:space="preserve">This change is most pronounced in </w:t>
      </w:r>
      <w:r w:rsidR="5CA5F72E">
        <w:rPr/>
        <w:t xml:space="preserve">the non-scope section, </w:t>
      </w:r>
      <w:r w:rsidR="4C3016E4">
        <w:rPr/>
        <w:t xml:space="preserve">where </w:t>
      </w:r>
      <w:r w:rsidR="414FE344">
        <w:rPr/>
        <w:t xml:space="preserve">we’ve doubled </w:t>
      </w:r>
      <w:r w:rsidR="52143B9A">
        <w:rPr/>
        <w:t xml:space="preserve">the </w:t>
      </w:r>
      <w:r w:rsidR="15815E5F">
        <w:rPr/>
        <w:t xml:space="preserve">number of elements </w:t>
      </w:r>
      <w:r w:rsidR="38D37466">
        <w:rPr/>
        <w:t>present there</w:t>
      </w:r>
      <w:r w:rsidR="75215AB2">
        <w:rPr/>
        <w:t xml:space="preserve">. </w:t>
      </w:r>
      <w:r w:rsidR="0D04EF81">
        <w:rPr/>
        <w:t xml:space="preserve"> </w:t>
      </w:r>
      <w:r w:rsidR="28F2D221">
        <w:rPr/>
        <w:t>The</w:t>
      </w:r>
      <w:r w:rsidR="1A18C238">
        <w:rPr/>
        <w:t>se</w:t>
      </w:r>
      <w:r w:rsidR="5E445840">
        <w:rPr/>
        <w:t xml:space="preserve"> new </w:t>
      </w:r>
      <w:r w:rsidR="28F2D221">
        <w:rPr/>
        <w:t xml:space="preserve">elements are essentially just composed of </w:t>
      </w:r>
      <w:r w:rsidR="000D6471">
        <w:rPr/>
        <w:t>items</w:t>
      </w:r>
      <w:r w:rsidR="28F2D221">
        <w:rPr/>
        <w:t xml:space="preserve"> which the clients stated </w:t>
      </w:r>
      <w:r w:rsidRPr="76B4C8B5" w:rsidR="28F2D221">
        <w:rPr>
          <w:i w:val="1"/>
          <w:iCs w:val="1"/>
        </w:rPr>
        <w:t xml:space="preserve">they </w:t>
      </w:r>
      <w:r w:rsidRPr="76B4C8B5" w:rsidR="28F2D221">
        <w:rPr>
          <w:i w:val="1"/>
          <w:iCs w:val="1"/>
        </w:rPr>
        <w:t xml:space="preserve">would </w:t>
      </w:r>
      <w:r w:rsidRPr="76B4C8B5" w:rsidR="28F2D221">
        <w:rPr>
          <w:i w:val="1"/>
          <w:iCs w:val="1"/>
        </w:rPr>
        <w:t>have</w:t>
      </w:r>
      <w:r w:rsidRPr="76B4C8B5" w:rsidR="28F2D221">
        <w:rPr>
          <w:i w:val="1"/>
          <w:iCs w:val="1"/>
        </w:rPr>
        <w:t xml:space="preserve"> to do</w:t>
      </w:r>
      <w:r w:rsidR="00FAA853">
        <w:rPr/>
        <w:t xml:space="preserve">, which thus </w:t>
      </w:r>
      <w:r w:rsidR="00FAA853">
        <w:rPr/>
        <w:t xml:space="preserve">implied was </w:t>
      </w:r>
      <w:r w:rsidR="00FAA853">
        <w:rPr/>
        <w:t xml:space="preserve">not to be performed by </w:t>
      </w:r>
      <w:r w:rsidR="00FAA853">
        <w:rPr/>
        <w:t>us</w:t>
      </w:r>
      <w:r w:rsidR="00FAA853">
        <w:rPr/>
        <w:t xml:space="preserve">.  </w:t>
      </w:r>
      <w:r w:rsidR="7D3598FF">
        <w:rPr/>
        <w:t xml:space="preserve">Most of these things were intuitively not relevant for the project, but their actual inclusion in the scope was more prompted by the client’s words </w:t>
      </w:r>
      <w:r w:rsidR="21897D4C">
        <w:rPr/>
        <w:t xml:space="preserve">in </w:t>
      </w:r>
      <w:r w:rsidR="7D3598FF">
        <w:rPr/>
        <w:t xml:space="preserve">the meetings, or by reflection by us. </w:t>
      </w:r>
      <w:r w:rsidR="345F978B">
        <w:rPr/>
        <w:t>For instance, ‘securing funding for the hide</w:t>
      </w:r>
      <w:r w:rsidR="00D96C9F">
        <w:rPr/>
        <w:t>’</w:t>
      </w:r>
      <w:r w:rsidR="345F978B">
        <w:rPr/>
        <w:t xml:space="preserve"> was one item which the clients talked about at length, saying that this was something that the NCC </w:t>
      </w:r>
      <w:r w:rsidR="002C400F">
        <w:rPr/>
        <w:t xml:space="preserve">(Nature Conservancy of Canada) </w:t>
      </w:r>
      <w:r w:rsidR="345F978B">
        <w:rPr/>
        <w:t>itself had to do. On the other</w:t>
      </w:r>
      <w:r w:rsidR="00064EC7">
        <w:rPr/>
        <w:t xml:space="preserve"> </w:t>
      </w:r>
      <w:r w:rsidR="345F978B">
        <w:rPr/>
        <w:t>hand</w:t>
      </w:r>
      <w:r w:rsidR="009C51C2">
        <w:rPr/>
        <w:t>,</w:t>
      </w:r>
      <w:r w:rsidR="345F978B">
        <w:rPr/>
        <w:t xml:space="preserve"> ‘creating the parking lot, trails, signage...’ was an element which we ourselves intuited. </w:t>
      </w:r>
      <w:r w:rsidR="57F9A87E">
        <w:rPr/>
        <w:t xml:space="preserve">In the overlap section, the ‘finding suppliers’ element was similarly developed by us through our own consideration. It has recently been brought to our attention that creating a materials list for our actual design would be a good idea; one which could be used by the clients to construct it. But it’s key to keep in mind that any such list should be general in character, so that it can be modified at the clients’ leisure. </w:t>
      </w:r>
      <w:r w:rsidR="00B74431">
        <w:rPr/>
        <w:t xml:space="preserve">The main takeaway from our analysis of the project scope is what our actual role is in this project. We are not building the hide, </w:t>
      </w:r>
      <w:r w:rsidR="00527EB6">
        <w:rPr/>
        <w:t xml:space="preserve">we do not need to worry about the logistics of securing funding or materials for construction, </w:t>
      </w:r>
      <w:r w:rsidR="00D31F2D">
        <w:rPr/>
        <w:t xml:space="preserve">we do not need to worry about getting the word out about the hide. </w:t>
      </w:r>
      <w:r w:rsidR="00214165">
        <w:rPr/>
        <w:t xml:space="preserve">In this case, we are first and foremost designers. This means we can focus our energy on </w:t>
      </w:r>
      <w:r w:rsidR="006465DB">
        <w:rPr/>
        <w:t xml:space="preserve">creativity and providing our client with a list of innovative features to choose from. </w:t>
      </w:r>
      <w:r w:rsidR="007D530D">
        <w:rPr/>
        <w:t>Our primary concern should be with designing the best hide</w:t>
      </w:r>
      <w:r w:rsidR="00EA7A02">
        <w:rPr/>
        <w:t xml:space="preserve"> which can then have features removed to fit the clients liking and budgetary limitations. </w:t>
      </w:r>
      <w:r w:rsidR="006C4832">
        <w:rPr/>
        <w:t xml:space="preserve">The scope of this project is in creatively </w:t>
      </w:r>
      <w:r w:rsidR="00314C9E">
        <w:rPr/>
        <w:t>designing an enjoyable space for all to watch nature.</w:t>
      </w:r>
    </w:p>
    <w:p w:rsidRPr="0013439C" w:rsidR="00940E59" w:rsidP="76B4C8B5" w:rsidRDefault="003A5BE5" w14:paraId="5B05679C" w14:textId="165E0B36">
      <w:pPr>
        <w:pStyle w:val="Normal"/>
      </w:pPr>
      <w:r w:rsidR="00740E67">
        <w:rPr>
          <w:noProof/>
        </w:rPr>
        <mc:AlternateContent>
          <mc:Choice Requires="wps">
            <w:drawing>
              <wp:anchor distT="0" distB="0" distL="114300" distR="114300" simplePos="0" relativeHeight="251658244" behindDoc="0" locked="0" layoutInCell="1" allowOverlap="1" wp14:anchorId="732C0781" wp14:editId="1E597C91">
                <wp:simplePos x="0" y="0"/>
                <wp:positionH relativeFrom="column">
                  <wp:posOffset>-714375</wp:posOffset>
                </wp:positionH>
                <wp:positionV relativeFrom="paragraph">
                  <wp:posOffset>1268730</wp:posOffset>
                </wp:positionV>
                <wp:extent cx="7366635" cy="635"/>
                <wp:effectExtent l="0" t="0" r="0" b="12065"/>
                <wp:wrapThrough wrapText="bothSides">
                  <wp:wrapPolygon edited="0">
                    <wp:start x="0" y="0"/>
                    <wp:lineTo x="0" y="0"/>
                    <wp:lineTo x="21561" y="0"/>
                    <wp:lineTo x="2156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7366635" cy="635"/>
                        </a:xfrm>
                        <a:prstGeom prst="rect">
                          <a:avLst/>
                        </a:prstGeom>
                        <a:solidFill>
                          <a:prstClr val="white"/>
                        </a:solidFill>
                        <a:ln>
                          <a:noFill/>
                        </a:ln>
                      </wps:spPr>
                      <wps:txbx>
                        <w:txbxContent>
                          <w:p w:rsidR="00740E67" w:rsidP="00740E67" w:rsidRDefault="00740E67" w14:paraId="48A97A78" w14:textId="4F78F892">
                            <w:pPr>
                              <w:pStyle w:val="Caption"/>
                              <w:jc w:val="center"/>
                              <w:rPr>
                                <w:noProof/>
                              </w:rPr>
                            </w:pPr>
                            <w:r>
                              <w:t>Figure 5: Risk Analysis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24A85F5">
              <v:shapetype id="_x0000_t202" coordsize="21600,21600" o:spt="202" path="m,l,21600r21600,l21600,xe" w14:anchorId="732C0781">
                <v:stroke joinstyle="miter"/>
                <v:path gradientshapeok="t" o:connecttype="rect"/>
              </v:shapetype>
              <v:shape id="Text Box 2" style="position:absolute;margin-left:-56.25pt;margin-top:99.9pt;width:580.0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">
                <v:textbox style="mso-fit-shape-to-text:t" inset="0,0,0,0">
                  <w:txbxContent>
                    <w:p w:rsidR="00740E67" w:rsidP="00740E67" w:rsidRDefault="00740E67" w14:paraId="7A49DC5B" w14:textId="4F78F892">
                      <w:pPr>
                        <w:pStyle w:val="Caption"/>
                        <w:jc w:val="center"/>
                        <w:rPr>
                          <w:noProof/>
                        </w:rPr>
                      </w:pPr>
                      <w:r>
                        <w:t>Figure 5: Risk Analysis Chart</w:t>
                      </w:r>
                    </w:p>
                  </w:txbxContent>
                </v:textbox>
                <w10:wrap type="through"/>
              </v:shape>
            </w:pict>
          </mc:Fallback>
        </mc:AlternateContent>
      </w:r>
      <w:r w:rsidR="00940E59">
        <w:rPr/>
        <w:t>Section 3: Risk Analysis</w:t>
      </w:r>
      <w:r w:rsidR="76B4C8B5">
        <w:drawing>
          <wp:inline wp14:editId="48C775FD" wp14:anchorId="4CA31673">
            <wp:extent cx="5943600" cy="688066"/>
            <wp:effectExtent l="0" t="0" r="5715" b="4445"/>
            <wp:docPr id="17" name="Picture 17" title=""/>
            <wp:cNvGraphicFramePr>
              <a:graphicFrameLocks noChangeAspect="1"/>
            </wp:cNvGraphicFramePr>
            <a:graphic>
              <a:graphicData uri="http://schemas.openxmlformats.org/drawingml/2006/picture">
                <pic:pic>
                  <pic:nvPicPr>
                    <pic:cNvPr id="0" name="Picture 17"/>
                    <pic:cNvPicPr/>
                  </pic:nvPicPr>
                  <pic:blipFill>
                    <a:blip r:embed="R10eede8c993b4a0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688066"/>
                    </a:xfrm>
                    <a:prstGeom xmlns:a="http://schemas.openxmlformats.org/drawingml/2006/main" prst="rect">
                      <a:avLst/>
                    </a:prstGeom>
                  </pic:spPr>
                </pic:pic>
              </a:graphicData>
            </a:graphic>
          </wp:inline>
        </w:drawing>
      </w:r>
    </w:p>
    <w:p w:rsidR="00FD1D12" w:rsidP="00D81ADC" w:rsidRDefault="001A7360" w14:paraId="026DC902" w14:textId="147F38B9">
      <w:pPr>
        <w:ind w:firstLine="360"/>
      </w:pPr>
      <w:r>
        <w:t>The biggest risk</w:t>
      </w:r>
      <w:r w:rsidR="006577CB">
        <w:t xml:space="preserve">, as seen </w:t>
      </w:r>
      <w:r w:rsidR="00212107">
        <w:t xml:space="preserve">through our risk analysis, is the potential of the many different wooden </w:t>
      </w:r>
      <w:r w:rsidR="00F42D03">
        <w:t xml:space="preserve">parts of the structure rotting. With a key </w:t>
      </w:r>
      <w:r w:rsidR="008F795E">
        <w:t>feature</w:t>
      </w:r>
      <w:r w:rsidR="00F42D03">
        <w:t xml:space="preserve"> of the hide</w:t>
      </w:r>
      <w:r w:rsidR="008F795E">
        <w:t xml:space="preserve"> being its ability to blend into the environment and not disturb wildlife during con</w:t>
      </w:r>
      <w:r w:rsidR="00FF44F9">
        <w:t xml:space="preserve">struction, maintenance, or presence, </w:t>
      </w:r>
      <w:r w:rsidR="00C1018D">
        <w:t>wood is the best material</w:t>
      </w:r>
      <w:r w:rsidR="002271BD">
        <w:t xml:space="preserve"> to use. </w:t>
      </w:r>
      <w:r w:rsidR="00CD1637">
        <w:t>Peelee island is</w:t>
      </w:r>
      <w:r w:rsidR="002271BD">
        <w:t xml:space="preserve"> a damp location with plenty of seasonal wear and tear from rain, frost, and snow</w:t>
      </w:r>
      <w:r w:rsidR="00CD1637">
        <w:t xml:space="preserve"> and as such</w:t>
      </w:r>
      <w:r w:rsidR="002271BD">
        <w:t xml:space="preserve"> the wood will experience high levels of water damage if </w:t>
      </w:r>
      <w:r w:rsidR="00D650CB">
        <w:t>the proper measures are not taken in planning and construction.</w:t>
      </w:r>
      <w:r w:rsidR="005A6700">
        <w:t xml:space="preserve"> There are many ways we can mitigate this risk. Firstly, by choosing a location away from any bodies of water</w:t>
      </w:r>
      <w:r w:rsidR="00282696">
        <w:t>, there is a significantly less amount of moisture</w:t>
      </w:r>
      <w:r w:rsidR="00DE46C6">
        <w:t xml:space="preserve"> in the s</w:t>
      </w:r>
      <w:r w:rsidR="006805B8">
        <w:t xml:space="preserve">oil and </w:t>
      </w:r>
      <w:r w:rsidR="00667D96">
        <w:t xml:space="preserve">from rainfall. </w:t>
      </w:r>
      <w:r w:rsidR="001E18E0">
        <w:t xml:space="preserve">While the exact location is outside of our </w:t>
      </w:r>
      <w:r w:rsidR="00986FEF">
        <w:t>control,</w:t>
      </w:r>
      <w:r w:rsidR="001E18E0">
        <w:t xml:space="preserve"> we can limit the contact to flood water and ground moisture by raising the structure off the ground on stilts. </w:t>
      </w:r>
      <w:r w:rsidR="00EF6A98">
        <w:t xml:space="preserve">To </w:t>
      </w:r>
      <w:r w:rsidR="00615C09">
        <w:t>limit how</w:t>
      </w:r>
      <w:r w:rsidR="00524C64">
        <w:t xml:space="preserve"> moisture will impact wood, we will use many strategies to prolong th</w:t>
      </w:r>
      <w:r w:rsidR="00AB48BB">
        <w:t xml:space="preserve">e </w:t>
      </w:r>
      <w:r w:rsidR="00A86583">
        <w:t xml:space="preserve">life of the hide. Using environmentally friendly </w:t>
      </w:r>
      <w:r w:rsidR="00FD6D7A">
        <w:t xml:space="preserve">chemically </w:t>
      </w:r>
      <w:r w:rsidR="00A86583">
        <w:t>t</w:t>
      </w:r>
      <w:r w:rsidR="003105D1">
        <w:t>reated</w:t>
      </w:r>
      <w:r w:rsidR="00A86583">
        <w:t xml:space="preserve"> wood, aluminium caps on the end of </w:t>
      </w:r>
      <w:r w:rsidR="00896DD8">
        <w:t>wood planks</w:t>
      </w:r>
      <w:r w:rsidR="00FD6D7A">
        <w:t xml:space="preserve">, a less rot prone wood like </w:t>
      </w:r>
      <w:r w:rsidR="00C87C15">
        <w:t>cedar</w:t>
      </w:r>
      <w:r w:rsidR="006211D9">
        <w:t xml:space="preserve">, and adding </w:t>
      </w:r>
      <w:r w:rsidR="003648B8">
        <w:t xml:space="preserve">ventilation spaces where two surfaces meet. </w:t>
      </w:r>
    </w:p>
    <w:p w:rsidR="00986FEF" w:rsidP="00740E67" w:rsidRDefault="000F0CEE" w14:paraId="254896EC" w14:textId="401BBBF1">
      <w:pPr>
        <w:ind w:firstLine="360"/>
      </w:pPr>
      <w:r>
        <w:t xml:space="preserve">A close second to this primary risk is the hide disturbing the surrounding wildlife. </w:t>
      </w:r>
      <w:r w:rsidR="00485147">
        <w:t>The primary expected causes of this</w:t>
      </w:r>
      <w:r w:rsidR="002B559F">
        <w:t xml:space="preserve"> risk</w:t>
      </w:r>
      <w:r w:rsidR="00485147">
        <w:t xml:space="preserve"> would be from the sounds of people approaching, loss of habitat, and </w:t>
      </w:r>
      <w:r w:rsidR="002113EE">
        <w:t xml:space="preserve">littering. </w:t>
      </w:r>
      <w:r w:rsidR="002B559F">
        <w:t xml:space="preserve">To mitigate this </w:t>
      </w:r>
      <w:r w:rsidR="00584180">
        <w:t>risk,</w:t>
      </w:r>
      <w:r w:rsidR="002B559F">
        <w:t xml:space="preserve"> we will implement solutions for the multiple ways in which </w:t>
      </w:r>
      <w:r w:rsidR="00F07AC3">
        <w:t xml:space="preserve">wildlife could be disturbed. To lower noise pollution a sound wall will be placed near the entrance in addition to signs reminding people to lower their voices as they approach. </w:t>
      </w:r>
      <w:r w:rsidR="0031760B">
        <w:t xml:space="preserve">While the loss of habitat is </w:t>
      </w:r>
      <w:r w:rsidR="00584180">
        <w:t>unavoidable,</w:t>
      </w:r>
      <w:r w:rsidR="0031760B">
        <w:t xml:space="preserve"> </w:t>
      </w:r>
      <w:r w:rsidR="00FB123A">
        <w:t xml:space="preserve">we will try to give back some of that space with nature friendly design features such as a raised roof which will have bird/bat cups and boxes to promote roosting in the roof as well </w:t>
      </w:r>
      <w:r w:rsidR="0019324E">
        <w:t xml:space="preserve">as space underneath the hide which could become home to small animals like snakes and frogs. </w:t>
      </w:r>
      <w:r w:rsidR="00584180">
        <w:t xml:space="preserve">Littering will hopefully be reduced through the placement of animal resistant garbage cans in convenient locations as well as signage reminding people to put trash where it </w:t>
      </w:r>
      <w:r w:rsidR="009C51C2">
        <w:t>belongs,</w:t>
      </w:r>
      <w:r w:rsidR="00584180">
        <w:t xml:space="preserve"> and the location of the nearest garbage can. </w:t>
      </w:r>
      <w:r w:rsidR="001745F1">
        <w:t xml:space="preserve">A final serious risk is the hide becoming flooded in the warmer seasons as the area that the hide is planned to be on has experienced mild flooding in the past. To help mitigate this risk two primary design elements will be included. Firstly, the hide will </w:t>
      </w:r>
      <w:r w:rsidR="00335270">
        <w:t xml:space="preserve">be raised off the ground to hopefully avoid the problem in the first place. As a second contingency the hide will </w:t>
      </w:r>
      <w:r w:rsidR="006A6365">
        <w:t xml:space="preserve">have holes and slight slope to ensure water will drain out naturally as flood waters recede </w:t>
      </w:r>
      <w:r w:rsidR="009C51C2">
        <w:t xml:space="preserve">in addition to keeping the elements most susceptible to flooding higher up. </w:t>
      </w:r>
    </w:p>
    <w:p w:rsidR="00740E67" w:rsidP="00740E67" w:rsidRDefault="00740E67" w14:paraId="4AEEA570" w14:textId="77777777">
      <w:pPr>
        <w:ind w:firstLine="360"/>
      </w:pPr>
    </w:p>
    <w:p w:rsidR="00740E67" w:rsidP="00740E67" w:rsidRDefault="00740E67" w14:paraId="78D42E39" w14:textId="77777777">
      <w:pPr>
        <w:ind w:firstLine="360"/>
      </w:pPr>
    </w:p>
    <w:p w:rsidR="00740E67" w:rsidP="00740E67" w:rsidRDefault="00740E67" w14:paraId="288831F4" w14:textId="77777777">
      <w:pPr>
        <w:ind w:firstLine="360"/>
      </w:pPr>
    </w:p>
    <w:p w:rsidR="00740E67" w:rsidP="00740E67" w:rsidRDefault="00740E67" w14:paraId="3AC5B696" w14:textId="77777777">
      <w:pPr>
        <w:ind w:firstLine="360"/>
      </w:pPr>
    </w:p>
    <w:p w:rsidRPr="009E6C0F" w:rsidR="00C72C5F" w:rsidP="007D721D" w:rsidRDefault="008F23C6" w14:paraId="64C01D2F" w14:textId="0E7B7E78">
      <w:pPr>
        <w:pStyle w:val="Heading1"/>
      </w:pPr>
      <w:r>
        <w:t xml:space="preserve">Section 4: </w:t>
      </w:r>
      <w:r w:rsidR="00BA5EF0">
        <w:t>Summary/</w:t>
      </w:r>
      <w:r w:rsidR="00C72C5F">
        <w:t>Reflection</w:t>
      </w:r>
    </w:p>
    <w:p w:rsidRPr="007D721D" w:rsidR="007D721D" w:rsidP="000252F5" w:rsidRDefault="007D721D" w14:paraId="0A7B1066" w14:textId="11E078F9">
      <w:pPr>
        <w:tabs>
          <w:tab w:val="left" w:pos="567"/>
        </w:tabs>
        <w:ind w:firstLine="567"/>
        <w:jc w:val="both"/>
      </w:pPr>
      <w:r>
        <w:t xml:space="preserve">The tool that was most important and useful to our design process and project was our Gantt </w:t>
      </w:r>
      <w:r w:rsidR="00A40468">
        <w:t>c</w:t>
      </w:r>
      <w:r>
        <w:t xml:space="preserve">hart. </w:t>
      </w:r>
      <w:r w:rsidR="00A40468">
        <w:t xml:space="preserve">We knew early on that some form of a schedule would be necessary if we </w:t>
      </w:r>
      <w:r w:rsidR="00B65918">
        <w:t xml:space="preserve">wanted to stay on </w:t>
      </w:r>
      <w:r w:rsidR="00A75286">
        <w:t xml:space="preserve">schedule with our </w:t>
      </w:r>
      <w:r w:rsidR="00E5135A">
        <w:t>project</w:t>
      </w:r>
      <w:r w:rsidR="00A75286">
        <w:t xml:space="preserve"> timeline. We</w:t>
      </w:r>
      <w:r w:rsidR="00B65918">
        <w:t xml:space="preserve"> had a wide range of options </w:t>
      </w:r>
      <w:r w:rsidR="00A75286">
        <w:t>to choose from</w:t>
      </w:r>
      <w:r w:rsidR="00B65918">
        <w:t xml:space="preserve"> including</w:t>
      </w:r>
      <w:r>
        <w:t xml:space="preserve"> </w:t>
      </w:r>
      <w:r w:rsidR="005069BE">
        <w:t xml:space="preserve">timelines, </w:t>
      </w:r>
      <w:r w:rsidR="0054480D">
        <w:t xml:space="preserve">calendar notifications, and </w:t>
      </w:r>
      <w:r w:rsidR="00E612B0">
        <w:t xml:space="preserve">Gantt charts. </w:t>
      </w:r>
      <w:r w:rsidR="00E560F6">
        <w:t xml:space="preserve">We settled on using a </w:t>
      </w:r>
      <w:r w:rsidR="00AA1F7D">
        <w:t xml:space="preserve">Gantt chart due to the </w:t>
      </w:r>
      <w:r w:rsidR="00B557C9">
        <w:t>numerous advantages it provides over other more typical project management tools</w:t>
      </w:r>
      <w:r w:rsidR="00455F0D">
        <w:t xml:space="preserve">. Some of these advantages include </w:t>
      </w:r>
      <w:r w:rsidR="008940A8">
        <w:t xml:space="preserve">the ease in seeing the project progress by following the linear trail, the clarity provided by a visual representation of the evolution of the project, and </w:t>
      </w:r>
      <w:r w:rsidR="00107D0D">
        <w:t xml:space="preserve">the ability to section off different ideas while keeping them a part of the main structure through the use of colour. </w:t>
      </w:r>
      <w:r w:rsidR="00AD6F86">
        <w:t xml:space="preserve">These were important considerations for our team, especially with the virtual start, as we </w:t>
      </w:r>
      <w:r w:rsidR="004E1AF2">
        <w:t xml:space="preserve">had one location team members could quickly reference and </w:t>
      </w:r>
      <w:r w:rsidR="000667D5">
        <w:t xml:space="preserve">decide whether they were on track for completing their deliverables to not fall behind on the schedule. </w:t>
      </w:r>
      <w:r w:rsidR="00980647">
        <w:t>We also could tran</w:t>
      </w:r>
      <w:r w:rsidR="00263EAA">
        <w:t>sfer over the re</w:t>
      </w:r>
      <w:r w:rsidR="00144FFD">
        <w:t xml:space="preserve">sponsibilities assigned in meetings and minute action items to the master </w:t>
      </w:r>
      <w:r w:rsidR="00777DAD">
        <w:t xml:space="preserve">Gantt chart to ensure everyone is aware of </w:t>
      </w:r>
      <w:r w:rsidR="00E92302">
        <w:t>the</w:t>
      </w:r>
      <w:r w:rsidR="00F32D45">
        <w:t xml:space="preserve">ir assigned work without needing </w:t>
      </w:r>
      <w:r w:rsidR="00DD1A25">
        <w:t xml:space="preserve">to search through meeting minutes for a specific task. </w:t>
      </w:r>
      <w:r w:rsidR="00980B09">
        <w:t>Through multiple iterations our Gantt chart improved to be more visually effective and can now be easily used by someone unfamiliar with our project allowing for easy demonstration of our process to other people.</w:t>
      </w:r>
    </w:p>
    <w:p w:rsidR="001F1A1B" w:rsidP="6F408924" w:rsidRDefault="00833D77" w14:paraId="668E9711" w14:textId="738E88AF">
      <w:pPr>
        <w:ind w:firstLine="360"/>
        <w:jc w:val="both"/>
      </w:pPr>
      <w:r>
        <w:t>The Gannt chart has helped our team stay organ</w:t>
      </w:r>
      <w:r w:rsidR="001F1A1B">
        <w:t>ize</w:t>
      </w:r>
      <w:r w:rsidR="00757DC6">
        <w:t xml:space="preserve">d and </w:t>
      </w:r>
      <w:r w:rsidR="009B3FAC">
        <w:t xml:space="preserve">delegate </w:t>
      </w:r>
      <w:r w:rsidR="00757DC6">
        <w:t xml:space="preserve">tasks on various occasions. </w:t>
      </w:r>
      <w:r w:rsidR="007B4FA3">
        <w:t xml:space="preserve">One specific </w:t>
      </w:r>
      <w:r w:rsidR="00BC6755">
        <w:t xml:space="preserve">instance </w:t>
      </w:r>
      <w:r w:rsidR="000127BE">
        <w:t>w</w:t>
      </w:r>
      <w:r w:rsidR="00A2695A">
        <w:t xml:space="preserve">here </w:t>
      </w:r>
      <w:r w:rsidR="00837955">
        <w:t xml:space="preserve">the Gannt chart </w:t>
      </w:r>
      <w:r w:rsidR="00301D6B">
        <w:t xml:space="preserve">aided the progression </w:t>
      </w:r>
      <w:r w:rsidR="008F20A1">
        <w:t>of our work</w:t>
      </w:r>
      <w:r w:rsidR="00D42197">
        <w:t xml:space="preserve"> was wh</w:t>
      </w:r>
      <w:r w:rsidR="000A15DE">
        <w:t>en we were on reading week</w:t>
      </w:r>
      <w:r w:rsidR="007517D3">
        <w:t xml:space="preserve">. During reading </w:t>
      </w:r>
      <w:r w:rsidR="0002126E">
        <w:t>week,</w:t>
      </w:r>
      <w:r w:rsidR="007517D3">
        <w:t xml:space="preserve"> we had </w:t>
      </w:r>
      <w:r w:rsidR="00762EE5">
        <w:t xml:space="preserve">a few tasks to </w:t>
      </w:r>
      <w:r w:rsidR="00036519">
        <w:t xml:space="preserve">complete </w:t>
      </w:r>
      <w:r w:rsidR="000B5876">
        <w:t>to</w:t>
      </w:r>
      <w:r w:rsidR="00036519">
        <w:t xml:space="preserve"> prepare </w:t>
      </w:r>
      <w:r w:rsidR="002E600F">
        <w:t xml:space="preserve">for </w:t>
      </w:r>
      <w:r w:rsidR="006444A1">
        <w:t>week 18</w:t>
      </w:r>
      <w:r w:rsidR="004B3EC7">
        <w:t>,</w:t>
      </w:r>
      <w:r w:rsidR="0002126E">
        <w:t xml:space="preserve"> </w:t>
      </w:r>
      <w:r w:rsidR="004B3EC7">
        <w:t>t</w:t>
      </w:r>
      <w:r w:rsidR="0002126E">
        <w:t>hese tasks included</w:t>
      </w:r>
      <w:r w:rsidR="00D44C7B">
        <w:t xml:space="preserve"> </w:t>
      </w:r>
      <w:r w:rsidR="0032676A">
        <w:t>the interior design</w:t>
      </w:r>
      <w:r w:rsidR="00E10CB9">
        <w:t xml:space="preserve"> components </w:t>
      </w:r>
      <w:r w:rsidR="0032676A">
        <w:t>that</w:t>
      </w:r>
      <w:r w:rsidR="0015496C">
        <w:t xml:space="preserve"> </w:t>
      </w:r>
      <w:r w:rsidR="00E10CB9">
        <w:t xml:space="preserve">will </w:t>
      </w:r>
      <w:r w:rsidR="0030213B">
        <w:t xml:space="preserve">be included within the hide. The Gannt chart helped us delegate tasks before the reading break, so that once we got </w:t>
      </w:r>
      <w:r w:rsidR="007A044E">
        <w:t>back</w:t>
      </w:r>
      <w:r w:rsidR="00757475">
        <w:t xml:space="preserve"> to in person</w:t>
      </w:r>
      <w:r w:rsidR="007A044E">
        <w:t>,</w:t>
      </w:r>
      <w:r w:rsidR="0030213B">
        <w:t xml:space="preserve"> we could see the work that got completed </w:t>
      </w:r>
      <w:r w:rsidR="00414FEE">
        <w:t xml:space="preserve">by </w:t>
      </w:r>
      <w:r w:rsidR="00291AB8">
        <w:t>each group</w:t>
      </w:r>
      <w:r w:rsidR="00F53F47">
        <w:t xml:space="preserve"> membe</w:t>
      </w:r>
      <w:r w:rsidR="006E1232">
        <w:t>r and decide what the next steps were. The chart h</w:t>
      </w:r>
      <w:r w:rsidR="005E4CCE">
        <w:t xml:space="preserve">as allowed us to plan all </w:t>
      </w:r>
      <w:r w:rsidR="000557FA">
        <w:t>our project</w:t>
      </w:r>
      <w:r w:rsidR="005E4CCE">
        <w:t xml:space="preserve"> elements in advance so that we do not need to worry about what </w:t>
      </w:r>
      <w:r w:rsidR="000557FA">
        <w:t xml:space="preserve">component </w:t>
      </w:r>
      <w:r w:rsidR="00BF4D22">
        <w:t xml:space="preserve">needs to be completed </w:t>
      </w:r>
      <w:r w:rsidR="005E4CCE">
        <w:t xml:space="preserve">next. This has been extremely beneficial especially since we started this semester online, and it was difficult to meet with our team, therefore we would be doing </w:t>
      </w:r>
      <w:r w:rsidR="00BD154E">
        <w:t xml:space="preserve">a lot of the work independently. It was easy to see who was getting what </w:t>
      </w:r>
      <w:r w:rsidR="00BF4D22">
        <w:t xml:space="preserve">task </w:t>
      </w:r>
      <w:r w:rsidR="000E6577">
        <w:t xml:space="preserve">completed </w:t>
      </w:r>
      <w:r w:rsidR="00BD154E">
        <w:t>and when the task needed to be completed by during virtual learning</w:t>
      </w:r>
      <w:r w:rsidR="00C44132">
        <w:t xml:space="preserve">. The chart </w:t>
      </w:r>
      <w:r w:rsidR="0089434D">
        <w:t xml:space="preserve">also carried over so that when we came back to meet in person the transition of our </w:t>
      </w:r>
      <w:r w:rsidR="001A684A">
        <w:t>workflow</w:t>
      </w:r>
      <w:r w:rsidR="0089434D">
        <w:t xml:space="preserve"> was very smooth</w:t>
      </w:r>
      <w:r w:rsidR="001A684A">
        <w:t xml:space="preserve">. Overall, this chart has significantly helped our team stay focused on the most important project </w:t>
      </w:r>
      <w:r w:rsidR="00C21AA0">
        <w:t>tasks and</w:t>
      </w:r>
      <w:r w:rsidR="00E736F3">
        <w:t xml:space="preserve"> holds each group member accountable for </w:t>
      </w:r>
      <w:r w:rsidR="004F08E0">
        <w:t xml:space="preserve">their action items. </w:t>
      </w:r>
    </w:p>
    <w:sectPr w:rsidR="001F1A1B">
      <w:headerReference w:type="default" r:id="rId18"/>
      <w:footerReference w:type="default" r:id="rId19"/>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3FEE" w:rsidP="00C72C5F" w:rsidRDefault="00B53FEE" w14:paraId="51EE84CE" w14:textId="77777777">
      <w:pPr>
        <w:spacing w:after="0" w:line="240" w:lineRule="auto"/>
      </w:pPr>
      <w:r>
        <w:separator/>
      </w:r>
    </w:p>
  </w:endnote>
  <w:endnote w:type="continuationSeparator" w:id="0">
    <w:p w:rsidR="00B53FEE" w:rsidP="00C72C5F" w:rsidRDefault="00B53FEE" w14:paraId="6003AFA8" w14:textId="77777777">
      <w:pPr>
        <w:spacing w:after="0" w:line="240" w:lineRule="auto"/>
      </w:pPr>
      <w:r>
        <w:continuationSeparator/>
      </w:r>
    </w:p>
  </w:endnote>
  <w:endnote w:type="continuationNotice" w:id="1">
    <w:p w:rsidR="00B53FEE" w:rsidRDefault="00B53FEE" w14:paraId="48C6140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6C516C7" w:rsidP="007B3F91" w:rsidRDefault="007B3F91" w14:paraId="2569A507" w14:textId="671BDB78">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3FEE" w:rsidP="00C72C5F" w:rsidRDefault="00B53FEE" w14:paraId="7BF498EF" w14:textId="77777777">
      <w:pPr>
        <w:spacing w:after="0" w:line="240" w:lineRule="auto"/>
      </w:pPr>
      <w:r>
        <w:separator/>
      </w:r>
    </w:p>
  </w:footnote>
  <w:footnote w:type="continuationSeparator" w:id="0">
    <w:p w:rsidR="00B53FEE" w:rsidP="00C72C5F" w:rsidRDefault="00B53FEE" w14:paraId="09FC2454" w14:textId="77777777">
      <w:pPr>
        <w:spacing w:after="0" w:line="240" w:lineRule="auto"/>
      </w:pPr>
      <w:r>
        <w:continuationSeparator/>
      </w:r>
    </w:p>
  </w:footnote>
  <w:footnote w:type="continuationNotice" w:id="1">
    <w:p w:rsidR="00B53FEE" w:rsidRDefault="00B53FEE" w14:paraId="0DF2A8E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72C5F" w:rsidP="00C72C5F" w:rsidRDefault="00C72C5F" w14:paraId="5BEBE54B" w14:textId="13039E40">
    <w:pPr>
      <w:pStyle w:val="Header"/>
      <w:tabs>
        <w:tab w:val="clear" w:pos="9360"/>
        <w:tab w:val="right" w:pos="10065"/>
      </w:tabs>
    </w:pPr>
    <w:r>
      <w:t>20</w:t>
    </w:r>
    <w:r w:rsidR="00FD1D12">
      <w:t>21-</w:t>
    </w:r>
    <w:r>
      <w:t>2</w:t>
    </w:r>
    <w:r w:rsidR="00FD1D12">
      <w:t>2</w:t>
    </w:r>
    <w:r>
      <w:t xml:space="preserve"> </w:t>
    </w:r>
    <w:r w:rsidR="00F11886">
      <w:t>Week 19 Project Plan</w:t>
    </w:r>
    <w:r>
      <w:tab/>
    </w:r>
    <w:r w:rsidRPr="00C81C9A">
      <w:rPr>
        <w:noProof/>
        <w:color w:val="2B579A"/>
      </w:rPr>
      <w:drawing>
        <wp:inline distT="0" distB="0" distL="0" distR="0" wp14:anchorId="230F5193" wp14:editId="1D07B1DD">
          <wp:extent cx="982345" cy="28638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2345" cy="286385"/>
                  </a:xfrm>
                  <a:prstGeom prst="rect">
                    <a:avLst/>
                  </a:prstGeom>
                  <a:noFill/>
                  <a:ln>
                    <a:noFill/>
                  </a:ln>
                </pic:spPr>
              </pic:pic>
            </a:graphicData>
          </a:graphic>
        </wp:inline>
      </w:drawing>
    </w:r>
    <w:r>
      <w:tab/>
    </w:r>
    <w:r>
      <w:t>Western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3639A"/>
    <w:multiLevelType w:val="hybridMultilevel"/>
    <w:tmpl w:val="BD8C586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5B7B3F6A"/>
    <w:multiLevelType w:val="hybridMultilevel"/>
    <w:tmpl w:val="F060585C"/>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636159FE"/>
    <w:multiLevelType w:val="hybridMultilevel"/>
    <w:tmpl w:val="4DFAECB4"/>
    <w:lvl w:ilvl="0" w:tplc="1009000F">
      <w:start w:val="1"/>
      <w:numFmt w:val="decimal"/>
      <w:lvlText w:val="%1."/>
      <w:lvlJc w:val="left"/>
      <w:pPr>
        <w:ind w:left="774" w:hanging="360"/>
      </w:pPr>
      <w:rPr>
        <w:rFonts w:hint="default"/>
      </w:rPr>
    </w:lvl>
    <w:lvl w:ilvl="1" w:tplc="10090003">
      <w:start w:val="1"/>
      <w:numFmt w:val="bullet"/>
      <w:lvlText w:val="o"/>
      <w:lvlJc w:val="left"/>
      <w:pPr>
        <w:ind w:left="1494" w:hanging="360"/>
      </w:pPr>
      <w:rPr>
        <w:rFonts w:hint="default" w:ascii="Courier New" w:hAnsi="Courier New" w:cs="Courier New"/>
      </w:rPr>
    </w:lvl>
    <w:lvl w:ilvl="2" w:tplc="10090005" w:tentative="1">
      <w:start w:val="1"/>
      <w:numFmt w:val="bullet"/>
      <w:lvlText w:val=""/>
      <w:lvlJc w:val="left"/>
      <w:pPr>
        <w:ind w:left="2214" w:hanging="360"/>
      </w:pPr>
      <w:rPr>
        <w:rFonts w:hint="default" w:ascii="Wingdings" w:hAnsi="Wingdings"/>
      </w:rPr>
    </w:lvl>
    <w:lvl w:ilvl="3" w:tplc="10090001" w:tentative="1">
      <w:start w:val="1"/>
      <w:numFmt w:val="bullet"/>
      <w:lvlText w:val=""/>
      <w:lvlJc w:val="left"/>
      <w:pPr>
        <w:ind w:left="2934" w:hanging="360"/>
      </w:pPr>
      <w:rPr>
        <w:rFonts w:hint="default" w:ascii="Symbol" w:hAnsi="Symbol"/>
      </w:rPr>
    </w:lvl>
    <w:lvl w:ilvl="4" w:tplc="10090003" w:tentative="1">
      <w:start w:val="1"/>
      <w:numFmt w:val="bullet"/>
      <w:lvlText w:val="o"/>
      <w:lvlJc w:val="left"/>
      <w:pPr>
        <w:ind w:left="3654" w:hanging="360"/>
      </w:pPr>
      <w:rPr>
        <w:rFonts w:hint="default" w:ascii="Courier New" w:hAnsi="Courier New" w:cs="Courier New"/>
      </w:rPr>
    </w:lvl>
    <w:lvl w:ilvl="5" w:tplc="10090005" w:tentative="1">
      <w:start w:val="1"/>
      <w:numFmt w:val="bullet"/>
      <w:lvlText w:val=""/>
      <w:lvlJc w:val="left"/>
      <w:pPr>
        <w:ind w:left="4374" w:hanging="360"/>
      </w:pPr>
      <w:rPr>
        <w:rFonts w:hint="default" w:ascii="Wingdings" w:hAnsi="Wingdings"/>
      </w:rPr>
    </w:lvl>
    <w:lvl w:ilvl="6" w:tplc="10090001" w:tentative="1">
      <w:start w:val="1"/>
      <w:numFmt w:val="bullet"/>
      <w:lvlText w:val=""/>
      <w:lvlJc w:val="left"/>
      <w:pPr>
        <w:ind w:left="5094" w:hanging="360"/>
      </w:pPr>
      <w:rPr>
        <w:rFonts w:hint="default" w:ascii="Symbol" w:hAnsi="Symbol"/>
      </w:rPr>
    </w:lvl>
    <w:lvl w:ilvl="7" w:tplc="10090003" w:tentative="1">
      <w:start w:val="1"/>
      <w:numFmt w:val="bullet"/>
      <w:lvlText w:val="o"/>
      <w:lvlJc w:val="left"/>
      <w:pPr>
        <w:ind w:left="5814" w:hanging="360"/>
      </w:pPr>
      <w:rPr>
        <w:rFonts w:hint="default" w:ascii="Courier New" w:hAnsi="Courier New" w:cs="Courier New"/>
      </w:rPr>
    </w:lvl>
    <w:lvl w:ilvl="8" w:tplc="10090005" w:tentative="1">
      <w:start w:val="1"/>
      <w:numFmt w:val="bullet"/>
      <w:lvlText w:val=""/>
      <w:lvlJc w:val="left"/>
      <w:pPr>
        <w:ind w:left="6534" w:hanging="360"/>
      </w:pPr>
      <w:rPr>
        <w:rFonts w:hint="default" w:ascii="Wingdings" w:hAnsi="Wingdings"/>
      </w:rPr>
    </w:lvl>
  </w:abstractNum>
  <w:abstractNum w:abstractNumId="3" w15:restartNumberingAfterBreak="0">
    <w:nsid w:val="637B2870"/>
    <w:multiLevelType w:val="hybridMultilevel"/>
    <w:tmpl w:val="6A0478E8"/>
    <w:lvl w:ilvl="0" w:tplc="02C80BBC">
      <w:numFmt w:val="bullet"/>
      <w:lvlText w:val="-"/>
      <w:lvlJc w:val="left"/>
      <w:pPr>
        <w:ind w:left="405" w:hanging="360"/>
      </w:pPr>
      <w:rPr>
        <w:rFonts w:hint="default" w:ascii="Calibri" w:hAnsi="Calibri" w:cs="Calibri" w:eastAsiaTheme="minorHAnsi"/>
      </w:rPr>
    </w:lvl>
    <w:lvl w:ilvl="1" w:tplc="10090003" w:tentative="1">
      <w:start w:val="1"/>
      <w:numFmt w:val="bullet"/>
      <w:lvlText w:val="o"/>
      <w:lvlJc w:val="left"/>
      <w:pPr>
        <w:ind w:left="1125" w:hanging="360"/>
      </w:pPr>
      <w:rPr>
        <w:rFonts w:hint="default" w:ascii="Courier New" w:hAnsi="Courier New" w:cs="Courier New"/>
      </w:rPr>
    </w:lvl>
    <w:lvl w:ilvl="2" w:tplc="10090005" w:tentative="1">
      <w:start w:val="1"/>
      <w:numFmt w:val="bullet"/>
      <w:lvlText w:val=""/>
      <w:lvlJc w:val="left"/>
      <w:pPr>
        <w:ind w:left="1845" w:hanging="360"/>
      </w:pPr>
      <w:rPr>
        <w:rFonts w:hint="default" w:ascii="Wingdings" w:hAnsi="Wingdings"/>
      </w:rPr>
    </w:lvl>
    <w:lvl w:ilvl="3" w:tplc="10090001" w:tentative="1">
      <w:start w:val="1"/>
      <w:numFmt w:val="bullet"/>
      <w:lvlText w:val=""/>
      <w:lvlJc w:val="left"/>
      <w:pPr>
        <w:ind w:left="2565" w:hanging="360"/>
      </w:pPr>
      <w:rPr>
        <w:rFonts w:hint="default" w:ascii="Symbol" w:hAnsi="Symbol"/>
      </w:rPr>
    </w:lvl>
    <w:lvl w:ilvl="4" w:tplc="10090003" w:tentative="1">
      <w:start w:val="1"/>
      <w:numFmt w:val="bullet"/>
      <w:lvlText w:val="o"/>
      <w:lvlJc w:val="left"/>
      <w:pPr>
        <w:ind w:left="3285" w:hanging="360"/>
      </w:pPr>
      <w:rPr>
        <w:rFonts w:hint="default" w:ascii="Courier New" w:hAnsi="Courier New" w:cs="Courier New"/>
      </w:rPr>
    </w:lvl>
    <w:lvl w:ilvl="5" w:tplc="10090005" w:tentative="1">
      <w:start w:val="1"/>
      <w:numFmt w:val="bullet"/>
      <w:lvlText w:val=""/>
      <w:lvlJc w:val="left"/>
      <w:pPr>
        <w:ind w:left="4005" w:hanging="360"/>
      </w:pPr>
      <w:rPr>
        <w:rFonts w:hint="default" w:ascii="Wingdings" w:hAnsi="Wingdings"/>
      </w:rPr>
    </w:lvl>
    <w:lvl w:ilvl="6" w:tplc="10090001" w:tentative="1">
      <w:start w:val="1"/>
      <w:numFmt w:val="bullet"/>
      <w:lvlText w:val=""/>
      <w:lvlJc w:val="left"/>
      <w:pPr>
        <w:ind w:left="4725" w:hanging="360"/>
      </w:pPr>
      <w:rPr>
        <w:rFonts w:hint="default" w:ascii="Symbol" w:hAnsi="Symbol"/>
      </w:rPr>
    </w:lvl>
    <w:lvl w:ilvl="7" w:tplc="10090003" w:tentative="1">
      <w:start w:val="1"/>
      <w:numFmt w:val="bullet"/>
      <w:lvlText w:val="o"/>
      <w:lvlJc w:val="left"/>
      <w:pPr>
        <w:ind w:left="5445" w:hanging="360"/>
      </w:pPr>
      <w:rPr>
        <w:rFonts w:hint="default" w:ascii="Courier New" w:hAnsi="Courier New" w:cs="Courier New"/>
      </w:rPr>
    </w:lvl>
    <w:lvl w:ilvl="8" w:tplc="10090005" w:tentative="1">
      <w:start w:val="1"/>
      <w:numFmt w:val="bullet"/>
      <w:lvlText w:val=""/>
      <w:lvlJc w:val="left"/>
      <w:pPr>
        <w:ind w:left="6165" w:hanging="360"/>
      </w:pPr>
      <w:rPr>
        <w:rFonts w:hint="default" w:ascii="Wingdings" w:hAnsi="Wingdings"/>
      </w:rPr>
    </w:lvl>
  </w:abstractNum>
  <w:num w:numId="1">
    <w:abstractNumId w:val="2"/>
  </w:num>
  <w:num w:numId="2">
    <w:abstractNumId w:val="1"/>
  </w:num>
  <w:num w:numId="3">
    <w:abstractNumId w:val="0"/>
  </w:num>
  <w:num w:numId="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7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58F"/>
    <w:rsid w:val="000002A7"/>
    <w:rsid w:val="00011387"/>
    <w:rsid w:val="00011697"/>
    <w:rsid w:val="000127BE"/>
    <w:rsid w:val="0002091A"/>
    <w:rsid w:val="0002126E"/>
    <w:rsid w:val="000252F5"/>
    <w:rsid w:val="00026FEB"/>
    <w:rsid w:val="00030CD7"/>
    <w:rsid w:val="00030FFD"/>
    <w:rsid w:val="00033FA5"/>
    <w:rsid w:val="000347D9"/>
    <w:rsid w:val="00036519"/>
    <w:rsid w:val="000368C3"/>
    <w:rsid w:val="000378FB"/>
    <w:rsid w:val="0004251B"/>
    <w:rsid w:val="00043690"/>
    <w:rsid w:val="00043738"/>
    <w:rsid w:val="00051A4C"/>
    <w:rsid w:val="0005323E"/>
    <w:rsid w:val="000557FA"/>
    <w:rsid w:val="00056D4B"/>
    <w:rsid w:val="00062460"/>
    <w:rsid w:val="00064EC7"/>
    <w:rsid w:val="000667D5"/>
    <w:rsid w:val="0007196C"/>
    <w:rsid w:val="000769E9"/>
    <w:rsid w:val="00076DC9"/>
    <w:rsid w:val="0007754C"/>
    <w:rsid w:val="00080176"/>
    <w:rsid w:val="00081B47"/>
    <w:rsid w:val="0008470C"/>
    <w:rsid w:val="00091FDE"/>
    <w:rsid w:val="00092B37"/>
    <w:rsid w:val="000A15DE"/>
    <w:rsid w:val="000A2F85"/>
    <w:rsid w:val="000A30BF"/>
    <w:rsid w:val="000A5E66"/>
    <w:rsid w:val="000A60EA"/>
    <w:rsid w:val="000B287C"/>
    <w:rsid w:val="000B33F9"/>
    <w:rsid w:val="000B4792"/>
    <w:rsid w:val="000B50BE"/>
    <w:rsid w:val="000B5876"/>
    <w:rsid w:val="000B6CF2"/>
    <w:rsid w:val="000C06D0"/>
    <w:rsid w:val="000C2D12"/>
    <w:rsid w:val="000C30B1"/>
    <w:rsid w:val="000C4ED7"/>
    <w:rsid w:val="000C7A33"/>
    <w:rsid w:val="000D0C8D"/>
    <w:rsid w:val="000D160E"/>
    <w:rsid w:val="000D4CD2"/>
    <w:rsid w:val="000D4DE1"/>
    <w:rsid w:val="000D5102"/>
    <w:rsid w:val="000D531D"/>
    <w:rsid w:val="000D6471"/>
    <w:rsid w:val="000E1E90"/>
    <w:rsid w:val="000E3D47"/>
    <w:rsid w:val="000E49C6"/>
    <w:rsid w:val="000E6577"/>
    <w:rsid w:val="000E78FA"/>
    <w:rsid w:val="000F0CEE"/>
    <w:rsid w:val="000F38AB"/>
    <w:rsid w:val="000F57DF"/>
    <w:rsid w:val="000F7A24"/>
    <w:rsid w:val="00101A15"/>
    <w:rsid w:val="00101B3B"/>
    <w:rsid w:val="00104C5B"/>
    <w:rsid w:val="00105C69"/>
    <w:rsid w:val="001078B6"/>
    <w:rsid w:val="00107D0D"/>
    <w:rsid w:val="00110651"/>
    <w:rsid w:val="001128EB"/>
    <w:rsid w:val="00113D53"/>
    <w:rsid w:val="00114899"/>
    <w:rsid w:val="0012031B"/>
    <w:rsid w:val="00120DE0"/>
    <w:rsid w:val="00120F7A"/>
    <w:rsid w:val="00121D96"/>
    <w:rsid w:val="00122574"/>
    <w:rsid w:val="00123FC6"/>
    <w:rsid w:val="00125974"/>
    <w:rsid w:val="00125E03"/>
    <w:rsid w:val="00132383"/>
    <w:rsid w:val="00133359"/>
    <w:rsid w:val="0013439C"/>
    <w:rsid w:val="00134C31"/>
    <w:rsid w:val="0013545C"/>
    <w:rsid w:val="00137041"/>
    <w:rsid w:val="00140F6F"/>
    <w:rsid w:val="00141E86"/>
    <w:rsid w:val="0014464B"/>
    <w:rsid w:val="001448ED"/>
    <w:rsid w:val="00144DFE"/>
    <w:rsid w:val="00144FFD"/>
    <w:rsid w:val="00147892"/>
    <w:rsid w:val="00150D1F"/>
    <w:rsid w:val="00150F41"/>
    <w:rsid w:val="0015117C"/>
    <w:rsid w:val="0015496C"/>
    <w:rsid w:val="00165462"/>
    <w:rsid w:val="001668CF"/>
    <w:rsid w:val="0017092E"/>
    <w:rsid w:val="00171053"/>
    <w:rsid w:val="00171A28"/>
    <w:rsid w:val="00171B2C"/>
    <w:rsid w:val="0017207B"/>
    <w:rsid w:val="001743B7"/>
    <w:rsid w:val="001745F1"/>
    <w:rsid w:val="0018717F"/>
    <w:rsid w:val="00187CE4"/>
    <w:rsid w:val="001910B2"/>
    <w:rsid w:val="0019324E"/>
    <w:rsid w:val="001946D0"/>
    <w:rsid w:val="00194A85"/>
    <w:rsid w:val="001A59B9"/>
    <w:rsid w:val="001A679D"/>
    <w:rsid w:val="001A684A"/>
    <w:rsid w:val="001A7360"/>
    <w:rsid w:val="001B01DF"/>
    <w:rsid w:val="001B4FF4"/>
    <w:rsid w:val="001B6510"/>
    <w:rsid w:val="001D2C86"/>
    <w:rsid w:val="001D5890"/>
    <w:rsid w:val="001E1234"/>
    <w:rsid w:val="001E18E0"/>
    <w:rsid w:val="001E4601"/>
    <w:rsid w:val="001E59C0"/>
    <w:rsid w:val="001E5C9C"/>
    <w:rsid w:val="001E72BE"/>
    <w:rsid w:val="001F1302"/>
    <w:rsid w:val="001F1A1B"/>
    <w:rsid w:val="001F4FE3"/>
    <w:rsid w:val="001F7B4C"/>
    <w:rsid w:val="002004FE"/>
    <w:rsid w:val="0020356B"/>
    <w:rsid w:val="00204DDC"/>
    <w:rsid w:val="00206056"/>
    <w:rsid w:val="00206433"/>
    <w:rsid w:val="002112BD"/>
    <w:rsid w:val="002113EE"/>
    <w:rsid w:val="00211592"/>
    <w:rsid w:val="00212107"/>
    <w:rsid w:val="00213E9A"/>
    <w:rsid w:val="00214165"/>
    <w:rsid w:val="0021678B"/>
    <w:rsid w:val="002227F0"/>
    <w:rsid w:val="00224424"/>
    <w:rsid w:val="00225B61"/>
    <w:rsid w:val="0022637C"/>
    <w:rsid w:val="002271BD"/>
    <w:rsid w:val="00233B9D"/>
    <w:rsid w:val="00235182"/>
    <w:rsid w:val="00236A03"/>
    <w:rsid w:val="002436C6"/>
    <w:rsid w:val="0024405D"/>
    <w:rsid w:val="002448C4"/>
    <w:rsid w:val="00244BEF"/>
    <w:rsid w:val="00246B37"/>
    <w:rsid w:val="00247F1F"/>
    <w:rsid w:val="002520C0"/>
    <w:rsid w:val="00256627"/>
    <w:rsid w:val="002610F0"/>
    <w:rsid w:val="00263EAA"/>
    <w:rsid w:val="00266E77"/>
    <w:rsid w:val="00272CDA"/>
    <w:rsid w:val="0027354B"/>
    <w:rsid w:val="00274273"/>
    <w:rsid w:val="00275948"/>
    <w:rsid w:val="0027692D"/>
    <w:rsid w:val="00277D0D"/>
    <w:rsid w:val="00282696"/>
    <w:rsid w:val="0028287A"/>
    <w:rsid w:val="0028507B"/>
    <w:rsid w:val="002872E1"/>
    <w:rsid w:val="00291AB8"/>
    <w:rsid w:val="002971A1"/>
    <w:rsid w:val="002971F3"/>
    <w:rsid w:val="002974AF"/>
    <w:rsid w:val="002A000A"/>
    <w:rsid w:val="002A1457"/>
    <w:rsid w:val="002A3E45"/>
    <w:rsid w:val="002B018A"/>
    <w:rsid w:val="002B1133"/>
    <w:rsid w:val="002B41F7"/>
    <w:rsid w:val="002B559F"/>
    <w:rsid w:val="002B77BA"/>
    <w:rsid w:val="002C400F"/>
    <w:rsid w:val="002C495F"/>
    <w:rsid w:val="002D06E6"/>
    <w:rsid w:val="002D1E85"/>
    <w:rsid w:val="002D2B7F"/>
    <w:rsid w:val="002D4B7B"/>
    <w:rsid w:val="002D6B50"/>
    <w:rsid w:val="002E12E8"/>
    <w:rsid w:val="002E2932"/>
    <w:rsid w:val="002E488B"/>
    <w:rsid w:val="002E600F"/>
    <w:rsid w:val="002F43AB"/>
    <w:rsid w:val="002F4B54"/>
    <w:rsid w:val="00300A4C"/>
    <w:rsid w:val="00301D6B"/>
    <w:rsid w:val="0030213B"/>
    <w:rsid w:val="003022F4"/>
    <w:rsid w:val="003027FF"/>
    <w:rsid w:val="003030F7"/>
    <w:rsid w:val="00307BEA"/>
    <w:rsid w:val="003105D1"/>
    <w:rsid w:val="00313592"/>
    <w:rsid w:val="00314C9E"/>
    <w:rsid w:val="00315E96"/>
    <w:rsid w:val="0031628E"/>
    <w:rsid w:val="0031760B"/>
    <w:rsid w:val="003229CE"/>
    <w:rsid w:val="00322B28"/>
    <w:rsid w:val="00322E1D"/>
    <w:rsid w:val="0032676A"/>
    <w:rsid w:val="00327939"/>
    <w:rsid w:val="003279E1"/>
    <w:rsid w:val="00330CE6"/>
    <w:rsid w:val="00331693"/>
    <w:rsid w:val="003331A9"/>
    <w:rsid w:val="00335270"/>
    <w:rsid w:val="003371CA"/>
    <w:rsid w:val="00340E1E"/>
    <w:rsid w:val="00341E02"/>
    <w:rsid w:val="003432F2"/>
    <w:rsid w:val="00344A5A"/>
    <w:rsid w:val="0036048F"/>
    <w:rsid w:val="003607A7"/>
    <w:rsid w:val="00361A79"/>
    <w:rsid w:val="003648B8"/>
    <w:rsid w:val="0036503D"/>
    <w:rsid w:val="00370A21"/>
    <w:rsid w:val="003711FC"/>
    <w:rsid w:val="0037387B"/>
    <w:rsid w:val="0037417C"/>
    <w:rsid w:val="003750BB"/>
    <w:rsid w:val="00375275"/>
    <w:rsid w:val="00377237"/>
    <w:rsid w:val="0037755F"/>
    <w:rsid w:val="003804D9"/>
    <w:rsid w:val="003824EE"/>
    <w:rsid w:val="003835D4"/>
    <w:rsid w:val="003849F0"/>
    <w:rsid w:val="00392BCF"/>
    <w:rsid w:val="003935A2"/>
    <w:rsid w:val="00395A0E"/>
    <w:rsid w:val="00397501"/>
    <w:rsid w:val="00397D6B"/>
    <w:rsid w:val="003A0DB5"/>
    <w:rsid w:val="003A3424"/>
    <w:rsid w:val="003A408D"/>
    <w:rsid w:val="003A5BE5"/>
    <w:rsid w:val="003B0E20"/>
    <w:rsid w:val="003B584B"/>
    <w:rsid w:val="003B5EB7"/>
    <w:rsid w:val="003B639D"/>
    <w:rsid w:val="003C049E"/>
    <w:rsid w:val="003C0595"/>
    <w:rsid w:val="003C1503"/>
    <w:rsid w:val="003C25C1"/>
    <w:rsid w:val="003C424D"/>
    <w:rsid w:val="003C5A4B"/>
    <w:rsid w:val="003C739A"/>
    <w:rsid w:val="003D332F"/>
    <w:rsid w:val="003D67D6"/>
    <w:rsid w:val="003D6E66"/>
    <w:rsid w:val="003E2558"/>
    <w:rsid w:val="003E3843"/>
    <w:rsid w:val="003E4C79"/>
    <w:rsid w:val="003E55A1"/>
    <w:rsid w:val="003F1940"/>
    <w:rsid w:val="003F32BE"/>
    <w:rsid w:val="003F3F05"/>
    <w:rsid w:val="003F4291"/>
    <w:rsid w:val="003F50AE"/>
    <w:rsid w:val="003F7170"/>
    <w:rsid w:val="003F7E02"/>
    <w:rsid w:val="004134B1"/>
    <w:rsid w:val="00414FEE"/>
    <w:rsid w:val="0041594A"/>
    <w:rsid w:val="00417303"/>
    <w:rsid w:val="00417598"/>
    <w:rsid w:val="00417E67"/>
    <w:rsid w:val="00420161"/>
    <w:rsid w:val="004207BB"/>
    <w:rsid w:val="00427DAA"/>
    <w:rsid w:val="00434DBB"/>
    <w:rsid w:val="00434FF3"/>
    <w:rsid w:val="00441980"/>
    <w:rsid w:val="00444E4B"/>
    <w:rsid w:val="00445B28"/>
    <w:rsid w:val="00445CEC"/>
    <w:rsid w:val="00447C09"/>
    <w:rsid w:val="00447CEC"/>
    <w:rsid w:val="00450494"/>
    <w:rsid w:val="00453B8B"/>
    <w:rsid w:val="004542A6"/>
    <w:rsid w:val="00455F0D"/>
    <w:rsid w:val="00460175"/>
    <w:rsid w:val="00460AF7"/>
    <w:rsid w:val="00461D6D"/>
    <w:rsid w:val="0046309D"/>
    <w:rsid w:val="00470827"/>
    <w:rsid w:val="00472D5C"/>
    <w:rsid w:val="00472F67"/>
    <w:rsid w:val="00481636"/>
    <w:rsid w:val="00484439"/>
    <w:rsid w:val="00485147"/>
    <w:rsid w:val="00490C16"/>
    <w:rsid w:val="00492B07"/>
    <w:rsid w:val="00493832"/>
    <w:rsid w:val="0049616E"/>
    <w:rsid w:val="00496ED3"/>
    <w:rsid w:val="00497FBA"/>
    <w:rsid w:val="004A2975"/>
    <w:rsid w:val="004B1E91"/>
    <w:rsid w:val="004B27DD"/>
    <w:rsid w:val="004B3EC7"/>
    <w:rsid w:val="004B4E95"/>
    <w:rsid w:val="004B6BA4"/>
    <w:rsid w:val="004C2F84"/>
    <w:rsid w:val="004C41C6"/>
    <w:rsid w:val="004C4B93"/>
    <w:rsid w:val="004C51BA"/>
    <w:rsid w:val="004C5484"/>
    <w:rsid w:val="004D08E5"/>
    <w:rsid w:val="004D65EC"/>
    <w:rsid w:val="004D6841"/>
    <w:rsid w:val="004D6C7A"/>
    <w:rsid w:val="004E0564"/>
    <w:rsid w:val="004E1AF2"/>
    <w:rsid w:val="004F08E0"/>
    <w:rsid w:val="004F0CD3"/>
    <w:rsid w:val="004F3510"/>
    <w:rsid w:val="004F4FBC"/>
    <w:rsid w:val="004F6AFE"/>
    <w:rsid w:val="0050029D"/>
    <w:rsid w:val="005029A9"/>
    <w:rsid w:val="00504E58"/>
    <w:rsid w:val="005069BE"/>
    <w:rsid w:val="005079B3"/>
    <w:rsid w:val="005103A3"/>
    <w:rsid w:val="00510719"/>
    <w:rsid w:val="00512177"/>
    <w:rsid w:val="005131D3"/>
    <w:rsid w:val="00513DD0"/>
    <w:rsid w:val="005165BC"/>
    <w:rsid w:val="00517395"/>
    <w:rsid w:val="00524C64"/>
    <w:rsid w:val="0052677F"/>
    <w:rsid w:val="00526F32"/>
    <w:rsid w:val="00527C88"/>
    <w:rsid w:val="00527EB6"/>
    <w:rsid w:val="005319B5"/>
    <w:rsid w:val="00533256"/>
    <w:rsid w:val="00536033"/>
    <w:rsid w:val="005407D3"/>
    <w:rsid w:val="00540D36"/>
    <w:rsid w:val="0054154A"/>
    <w:rsid w:val="005422C2"/>
    <w:rsid w:val="0054288F"/>
    <w:rsid w:val="00542E3E"/>
    <w:rsid w:val="00543CCC"/>
    <w:rsid w:val="00543E86"/>
    <w:rsid w:val="0054480D"/>
    <w:rsid w:val="005453EE"/>
    <w:rsid w:val="00545C98"/>
    <w:rsid w:val="0054789B"/>
    <w:rsid w:val="00553BF1"/>
    <w:rsid w:val="0055764C"/>
    <w:rsid w:val="00557A02"/>
    <w:rsid w:val="0056603D"/>
    <w:rsid w:val="005677C1"/>
    <w:rsid w:val="005679A6"/>
    <w:rsid w:val="00570931"/>
    <w:rsid w:val="005727A0"/>
    <w:rsid w:val="00572CF3"/>
    <w:rsid w:val="00573859"/>
    <w:rsid w:val="005767D1"/>
    <w:rsid w:val="00581BB5"/>
    <w:rsid w:val="00581CF4"/>
    <w:rsid w:val="00583BD3"/>
    <w:rsid w:val="00583FB5"/>
    <w:rsid w:val="00584180"/>
    <w:rsid w:val="005867B1"/>
    <w:rsid w:val="00586E7D"/>
    <w:rsid w:val="0059543C"/>
    <w:rsid w:val="005A1EB8"/>
    <w:rsid w:val="005A1FC0"/>
    <w:rsid w:val="005A2B30"/>
    <w:rsid w:val="005A2D0C"/>
    <w:rsid w:val="005A532F"/>
    <w:rsid w:val="005A62B1"/>
    <w:rsid w:val="005A6700"/>
    <w:rsid w:val="005B1A38"/>
    <w:rsid w:val="005B2A76"/>
    <w:rsid w:val="005B3B26"/>
    <w:rsid w:val="005B3E07"/>
    <w:rsid w:val="005B62D9"/>
    <w:rsid w:val="005C7536"/>
    <w:rsid w:val="005D2CD5"/>
    <w:rsid w:val="005D45BF"/>
    <w:rsid w:val="005D52FE"/>
    <w:rsid w:val="005E2794"/>
    <w:rsid w:val="005E3777"/>
    <w:rsid w:val="005E4CCE"/>
    <w:rsid w:val="005E5FC2"/>
    <w:rsid w:val="005F071B"/>
    <w:rsid w:val="005F3330"/>
    <w:rsid w:val="005F4699"/>
    <w:rsid w:val="005F5031"/>
    <w:rsid w:val="005F545F"/>
    <w:rsid w:val="00601342"/>
    <w:rsid w:val="0060621B"/>
    <w:rsid w:val="00615C09"/>
    <w:rsid w:val="00620C39"/>
    <w:rsid w:val="006211D9"/>
    <w:rsid w:val="00622EEB"/>
    <w:rsid w:val="006245B9"/>
    <w:rsid w:val="00625BA6"/>
    <w:rsid w:val="00626188"/>
    <w:rsid w:val="00626974"/>
    <w:rsid w:val="0062719B"/>
    <w:rsid w:val="006322D9"/>
    <w:rsid w:val="006362BA"/>
    <w:rsid w:val="00641835"/>
    <w:rsid w:val="006420DD"/>
    <w:rsid w:val="006444A1"/>
    <w:rsid w:val="00645622"/>
    <w:rsid w:val="006465DB"/>
    <w:rsid w:val="006467BB"/>
    <w:rsid w:val="00650B22"/>
    <w:rsid w:val="00651905"/>
    <w:rsid w:val="00652103"/>
    <w:rsid w:val="00654BE1"/>
    <w:rsid w:val="00655823"/>
    <w:rsid w:val="00655C8E"/>
    <w:rsid w:val="00656A83"/>
    <w:rsid w:val="006577CB"/>
    <w:rsid w:val="0066203C"/>
    <w:rsid w:val="00664DBF"/>
    <w:rsid w:val="006653DF"/>
    <w:rsid w:val="00665CFB"/>
    <w:rsid w:val="00667D96"/>
    <w:rsid w:val="006766CB"/>
    <w:rsid w:val="00676A80"/>
    <w:rsid w:val="00677ECF"/>
    <w:rsid w:val="006805B8"/>
    <w:rsid w:val="00680F7C"/>
    <w:rsid w:val="0068232C"/>
    <w:rsid w:val="0068553F"/>
    <w:rsid w:val="00690BF8"/>
    <w:rsid w:val="006910BA"/>
    <w:rsid w:val="00691356"/>
    <w:rsid w:val="00692142"/>
    <w:rsid w:val="00693364"/>
    <w:rsid w:val="006A337F"/>
    <w:rsid w:val="006A4FD8"/>
    <w:rsid w:val="006A6365"/>
    <w:rsid w:val="006B2861"/>
    <w:rsid w:val="006B3505"/>
    <w:rsid w:val="006C0523"/>
    <w:rsid w:val="006C291C"/>
    <w:rsid w:val="006C4604"/>
    <w:rsid w:val="006C4832"/>
    <w:rsid w:val="006C7260"/>
    <w:rsid w:val="006C7479"/>
    <w:rsid w:val="006D0340"/>
    <w:rsid w:val="006D334A"/>
    <w:rsid w:val="006D401B"/>
    <w:rsid w:val="006D6247"/>
    <w:rsid w:val="006E0555"/>
    <w:rsid w:val="006E1232"/>
    <w:rsid w:val="006E1669"/>
    <w:rsid w:val="006E45F6"/>
    <w:rsid w:val="006F08F8"/>
    <w:rsid w:val="006F16FD"/>
    <w:rsid w:val="006F2F59"/>
    <w:rsid w:val="00703E34"/>
    <w:rsid w:val="00706349"/>
    <w:rsid w:val="0071084A"/>
    <w:rsid w:val="007125BB"/>
    <w:rsid w:val="0071364A"/>
    <w:rsid w:val="00717861"/>
    <w:rsid w:val="007209EA"/>
    <w:rsid w:val="00721094"/>
    <w:rsid w:val="00721C4E"/>
    <w:rsid w:val="007242DD"/>
    <w:rsid w:val="00734400"/>
    <w:rsid w:val="00735F6F"/>
    <w:rsid w:val="007361F3"/>
    <w:rsid w:val="00740E67"/>
    <w:rsid w:val="00746503"/>
    <w:rsid w:val="0074672A"/>
    <w:rsid w:val="00746A13"/>
    <w:rsid w:val="007517D3"/>
    <w:rsid w:val="007562FF"/>
    <w:rsid w:val="00757475"/>
    <w:rsid w:val="00757DC6"/>
    <w:rsid w:val="00761121"/>
    <w:rsid w:val="00762EE5"/>
    <w:rsid w:val="00772BEC"/>
    <w:rsid w:val="00773B50"/>
    <w:rsid w:val="00774EA1"/>
    <w:rsid w:val="00777DAD"/>
    <w:rsid w:val="007802BB"/>
    <w:rsid w:val="00781966"/>
    <w:rsid w:val="0078233F"/>
    <w:rsid w:val="00784A6D"/>
    <w:rsid w:val="007856E4"/>
    <w:rsid w:val="00785A49"/>
    <w:rsid w:val="00787DC1"/>
    <w:rsid w:val="00794363"/>
    <w:rsid w:val="00795605"/>
    <w:rsid w:val="007971BA"/>
    <w:rsid w:val="007979F0"/>
    <w:rsid w:val="007A044E"/>
    <w:rsid w:val="007A05E0"/>
    <w:rsid w:val="007A1523"/>
    <w:rsid w:val="007B0D46"/>
    <w:rsid w:val="007B3558"/>
    <w:rsid w:val="007B3F91"/>
    <w:rsid w:val="007B4FA3"/>
    <w:rsid w:val="007C5C8E"/>
    <w:rsid w:val="007C664F"/>
    <w:rsid w:val="007C70A7"/>
    <w:rsid w:val="007D1001"/>
    <w:rsid w:val="007D3F87"/>
    <w:rsid w:val="007D530D"/>
    <w:rsid w:val="007D721D"/>
    <w:rsid w:val="007D77AC"/>
    <w:rsid w:val="007E22C0"/>
    <w:rsid w:val="007E62CD"/>
    <w:rsid w:val="007E6F10"/>
    <w:rsid w:val="007F189F"/>
    <w:rsid w:val="008032B6"/>
    <w:rsid w:val="00803607"/>
    <w:rsid w:val="00804151"/>
    <w:rsid w:val="00804266"/>
    <w:rsid w:val="00810979"/>
    <w:rsid w:val="00811523"/>
    <w:rsid w:val="00814059"/>
    <w:rsid w:val="008311D8"/>
    <w:rsid w:val="00831D12"/>
    <w:rsid w:val="00833D77"/>
    <w:rsid w:val="0083428E"/>
    <w:rsid w:val="008347F1"/>
    <w:rsid w:val="0083587C"/>
    <w:rsid w:val="00837955"/>
    <w:rsid w:val="008425A7"/>
    <w:rsid w:val="00844F75"/>
    <w:rsid w:val="00845016"/>
    <w:rsid w:val="00847946"/>
    <w:rsid w:val="00850554"/>
    <w:rsid w:val="008558AB"/>
    <w:rsid w:val="00860E8E"/>
    <w:rsid w:val="008638E1"/>
    <w:rsid w:val="00871A0C"/>
    <w:rsid w:val="008769A2"/>
    <w:rsid w:val="008806B1"/>
    <w:rsid w:val="00891834"/>
    <w:rsid w:val="00892817"/>
    <w:rsid w:val="00893280"/>
    <w:rsid w:val="008940A8"/>
    <w:rsid w:val="0089434D"/>
    <w:rsid w:val="008948C1"/>
    <w:rsid w:val="00894BA0"/>
    <w:rsid w:val="00896DD8"/>
    <w:rsid w:val="008A04CB"/>
    <w:rsid w:val="008A0994"/>
    <w:rsid w:val="008A1E03"/>
    <w:rsid w:val="008A35F2"/>
    <w:rsid w:val="008A3AD8"/>
    <w:rsid w:val="008A6399"/>
    <w:rsid w:val="008A6C13"/>
    <w:rsid w:val="008B237C"/>
    <w:rsid w:val="008B3505"/>
    <w:rsid w:val="008B3AF0"/>
    <w:rsid w:val="008B3BA7"/>
    <w:rsid w:val="008B43D1"/>
    <w:rsid w:val="008B44AE"/>
    <w:rsid w:val="008B601C"/>
    <w:rsid w:val="008C3078"/>
    <w:rsid w:val="008D0F32"/>
    <w:rsid w:val="008D1312"/>
    <w:rsid w:val="008D2976"/>
    <w:rsid w:val="008D3D30"/>
    <w:rsid w:val="008D66A1"/>
    <w:rsid w:val="008D6FE1"/>
    <w:rsid w:val="008E123A"/>
    <w:rsid w:val="008E1E1E"/>
    <w:rsid w:val="008E4811"/>
    <w:rsid w:val="008E5745"/>
    <w:rsid w:val="008F20A1"/>
    <w:rsid w:val="008F23C6"/>
    <w:rsid w:val="008F3B8A"/>
    <w:rsid w:val="008F45CD"/>
    <w:rsid w:val="008F4D63"/>
    <w:rsid w:val="008F795E"/>
    <w:rsid w:val="00901ADC"/>
    <w:rsid w:val="00902621"/>
    <w:rsid w:val="00902FC9"/>
    <w:rsid w:val="00903FA3"/>
    <w:rsid w:val="00906227"/>
    <w:rsid w:val="00906B42"/>
    <w:rsid w:val="00906E0E"/>
    <w:rsid w:val="00907F90"/>
    <w:rsid w:val="0091052D"/>
    <w:rsid w:val="009130C2"/>
    <w:rsid w:val="00917BA1"/>
    <w:rsid w:val="00922E7A"/>
    <w:rsid w:val="00926C40"/>
    <w:rsid w:val="009306EE"/>
    <w:rsid w:val="00930FE0"/>
    <w:rsid w:val="00931510"/>
    <w:rsid w:val="00931740"/>
    <w:rsid w:val="00934283"/>
    <w:rsid w:val="0093446F"/>
    <w:rsid w:val="00934675"/>
    <w:rsid w:val="0094073F"/>
    <w:rsid w:val="00940E59"/>
    <w:rsid w:val="00940FD4"/>
    <w:rsid w:val="00942B7F"/>
    <w:rsid w:val="00942F10"/>
    <w:rsid w:val="00943072"/>
    <w:rsid w:val="0094658B"/>
    <w:rsid w:val="009469B4"/>
    <w:rsid w:val="00947315"/>
    <w:rsid w:val="00952FF3"/>
    <w:rsid w:val="009535ED"/>
    <w:rsid w:val="00953E88"/>
    <w:rsid w:val="009551B8"/>
    <w:rsid w:val="00963C6C"/>
    <w:rsid w:val="0097424C"/>
    <w:rsid w:val="00980647"/>
    <w:rsid w:val="009806D0"/>
    <w:rsid w:val="00980B09"/>
    <w:rsid w:val="00985696"/>
    <w:rsid w:val="00986FEF"/>
    <w:rsid w:val="00990173"/>
    <w:rsid w:val="009943A9"/>
    <w:rsid w:val="00995F69"/>
    <w:rsid w:val="00996B54"/>
    <w:rsid w:val="00996D29"/>
    <w:rsid w:val="009A0E13"/>
    <w:rsid w:val="009A685B"/>
    <w:rsid w:val="009A69F5"/>
    <w:rsid w:val="009A7B77"/>
    <w:rsid w:val="009B090D"/>
    <w:rsid w:val="009B2579"/>
    <w:rsid w:val="009B2FBF"/>
    <w:rsid w:val="009B3FAC"/>
    <w:rsid w:val="009C51C2"/>
    <w:rsid w:val="009C54A3"/>
    <w:rsid w:val="009D0FB0"/>
    <w:rsid w:val="009D511F"/>
    <w:rsid w:val="009E3435"/>
    <w:rsid w:val="009E5953"/>
    <w:rsid w:val="009E659A"/>
    <w:rsid w:val="009E6BD3"/>
    <w:rsid w:val="009E6C0F"/>
    <w:rsid w:val="009E6F38"/>
    <w:rsid w:val="009F015A"/>
    <w:rsid w:val="009F1734"/>
    <w:rsid w:val="009F2291"/>
    <w:rsid w:val="009F4045"/>
    <w:rsid w:val="009F4911"/>
    <w:rsid w:val="00A0277B"/>
    <w:rsid w:val="00A041EA"/>
    <w:rsid w:val="00A124D6"/>
    <w:rsid w:val="00A21A20"/>
    <w:rsid w:val="00A25AC9"/>
    <w:rsid w:val="00A2695A"/>
    <w:rsid w:val="00A3205C"/>
    <w:rsid w:val="00A336AD"/>
    <w:rsid w:val="00A33D94"/>
    <w:rsid w:val="00A33EAC"/>
    <w:rsid w:val="00A34A05"/>
    <w:rsid w:val="00A3714E"/>
    <w:rsid w:val="00A40468"/>
    <w:rsid w:val="00A41786"/>
    <w:rsid w:val="00A4254B"/>
    <w:rsid w:val="00A45C65"/>
    <w:rsid w:val="00A46408"/>
    <w:rsid w:val="00A47322"/>
    <w:rsid w:val="00A5040D"/>
    <w:rsid w:val="00A504B8"/>
    <w:rsid w:val="00A50C6F"/>
    <w:rsid w:val="00A522C1"/>
    <w:rsid w:val="00A52F24"/>
    <w:rsid w:val="00A54A0E"/>
    <w:rsid w:val="00A54A56"/>
    <w:rsid w:val="00A562C5"/>
    <w:rsid w:val="00A57F05"/>
    <w:rsid w:val="00A60365"/>
    <w:rsid w:val="00A60964"/>
    <w:rsid w:val="00A609A6"/>
    <w:rsid w:val="00A62BD2"/>
    <w:rsid w:val="00A63C79"/>
    <w:rsid w:val="00A648BE"/>
    <w:rsid w:val="00A659A9"/>
    <w:rsid w:val="00A71276"/>
    <w:rsid w:val="00A72F4B"/>
    <w:rsid w:val="00A73D10"/>
    <w:rsid w:val="00A75286"/>
    <w:rsid w:val="00A76513"/>
    <w:rsid w:val="00A770EF"/>
    <w:rsid w:val="00A80A5F"/>
    <w:rsid w:val="00A82929"/>
    <w:rsid w:val="00A8394F"/>
    <w:rsid w:val="00A846AD"/>
    <w:rsid w:val="00A84CBE"/>
    <w:rsid w:val="00A85365"/>
    <w:rsid w:val="00A85595"/>
    <w:rsid w:val="00A86583"/>
    <w:rsid w:val="00A8729C"/>
    <w:rsid w:val="00A96F07"/>
    <w:rsid w:val="00AA0C20"/>
    <w:rsid w:val="00AA1F7D"/>
    <w:rsid w:val="00AA3E77"/>
    <w:rsid w:val="00AA48A5"/>
    <w:rsid w:val="00AA7DB9"/>
    <w:rsid w:val="00AB0917"/>
    <w:rsid w:val="00AB297B"/>
    <w:rsid w:val="00AB2BB0"/>
    <w:rsid w:val="00AB37A0"/>
    <w:rsid w:val="00AB37B8"/>
    <w:rsid w:val="00AB48BB"/>
    <w:rsid w:val="00AB5315"/>
    <w:rsid w:val="00AB5643"/>
    <w:rsid w:val="00AB590E"/>
    <w:rsid w:val="00AC1209"/>
    <w:rsid w:val="00AC331D"/>
    <w:rsid w:val="00AC34D4"/>
    <w:rsid w:val="00AC5106"/>
    <w:rsid w:val="00AC5185"/>
    <w:rsid w:val="00AD5592"/>
    <w:rsid w:val="00AD5991"/>
    <w:rsid w:val="00AD6F86"/>
    <w:rsid w:val="00AD777C"/>
    <w:rsid w:val="00AE0A17"/>
    <w:rsid w:val="00AE2CF6"/>
    <w:rsid w:val="00AE54C3"/>
    <w:rsid w:val="00AE657D"/>
    <w:rsid w:val="00AF0C68"/>
    <w:rsid w:val="00AF1397"/>
    <w:rsid w:val="00AF4530"/>
    <w:rsid w:val="00AF6047"/>
    <w:rsid w:val="00B014C7"/>
    <w:rsid w:val="00B019D4"/>
    <w:rsid w:val="00B048ED"/>
    <w:rsid w:val="00B11485"/>
    <w:rsid w:val="00B135A9"/>
    <w:rsid w:val="00B173DE"/>
    <w:rsid w:val="00B20552"/>
    <w:rsid w:val="00B21F7E"/>
    <w:rsid w:val="00B24AE8"/>
    <w:rsid w:val="00B26404"/>
    <w:rsid w:val="00B26492"/>
    <w:rsid w:val="00B32318"/>
    <w:rsid w:val="00B418CD"/>
    <w:rsid w:val="00B421CB"/>
    <w:rsid w:val="00B50AAA"/>
    <w:rsid w:val="00B518F2"/>
    <w:rsid w:val="00B53990"/>
    <w:rsid w:val="00B53A44"/>
    <w:rsid w:val="00B53FEE"/>
    <w:rsid w:val="00B54437"/>
    <w:rsid w:val="00B557C9"/>
    <w:rsid w:val="00B57D71"/>
    <w:rsid w:val="00B60081"/>
    <w:rsid w:val="00B61957"/>
    <w:rsid w:val="00B633CB"/>
    <w:rsid w:val="00B63B47"/>
    <w:rsid w:val="00B65918"/>
    <w:rsid w:val="00B67D7C"/>
    <w:rsid w:val="00B71E74"/>
    <w:rsid w:val="00B7369D"/>
    <w:rsid w:val="00B74431"/>
    <w:rsid w:val="00B80A33"/>
    <w:rsid w:val="00B84A62"/>
    <w:rsid w:val="00B84E36"/>
    <w:rsid w:val="00B866F8"/>
    <w:rsid w:val="00B9128B"/>
    <w:rsid w:val="00B95163"/>
    <w:rsid w:val="00B95BB2"/>
    <w:rsid w:val="00BA1C39"/>
    <w:rsid w:val="00BA5EF0"/>
    <w:rsid w:val="00BA69AB"/>
    <w:rsid w:val="00BB369D"/>
    <w:rsid w:val="00BB4B89"/>
    <w:rsid w:val="00BB50EA"/>
    <w:rsid w:val="00BB5FA2"/>
    <w:rsid w:val="00BB767D"/>
    <w:rsid w:val="00BC2632"/>
    <w:rsid w:val="00BC5DEE"/>
    <w:rsid w:val="00BC6755"/>
    <w:rsid w:val="00BD1349"/>
    <w:rsid w:val="00BD154E"/>
    <w:rsid w:val="00BD3D7A"/>
    <w:rsid w:val="00BD4753"/>
    <w:rsid w:val="00BE21E4"/>
    <w:rsid w:val="00BE3385"/>
    <w:rsid w:val="00BE7708"/>
    <w:rsid w:val="00BE7F30"/>
    <w:rsid w:val="00BF1FF8"/>
    <w:rsid w:val="00BF210D"/>
    <w:rsid w:val="00BF4D22"/>
    <w:rsid w:val="00BF7A4A"/>
    <w:rsid w:val="00C06D4C"/>
    <w:rsid w:val="00C1018D"/>
    <w:rsid w:val="00C116EF"/>
    <w:rsid w:val="00C12DB2"/>
    <w:rsid w:val="00C12FDF"/>
    <w:rsid w:val="00C13177"/>
    <w:rsid w:val="00C1338E"/>
    <w:rsid w:val="00C17303"/>
    <w:rsid w:val="00C17647"/>
    <w:rsid w:val="00C2085B"/>
    <w:rsid w:val="00C21AA0"/>
    <w:rsid w:val="00C22993"/>
    <w:rsid w:val="00C22FBE"/>
    <w:rsid w:val="00C31FEA"/>
    <w:rsid w:val="00C3507C"/>
    <w:rsid w:val="00C40FD6"/>
    <w:rsid w:val="00C41526"/>
    <w:rsid w:val="00C438CC"/>
    <w:rsid w:val="00C43FB9"/>
    <w:rsid w:val="00C44003"/>
    <w:rsid w:val="00C44132"/>
    <w:rsid w:val="00C44EC1"/>
    <w:rsid w:val="00C45EB2"/>
    <w:rsid w:val="00C47301"/>
    <w:rsid w:val="00C54F1F"/>
    <w:rsid w:val="00C55787"/>
    <w:rsid w:val="00C62FA8"/>
    <w:rsid w:val="00C631CD"/>
    <w:rsid w:val="00C64592"/>
    <w:rsid w:val="00C64B68"/>
    <w:rsid w:val="00C70D2F"/>
    <w:rsid w:val="00C716BB"/>
    <w:rsid w:val="00C72733"/>
    <w:rsid w:val="00C72950"/>
    <w:rsid w:val="00C72C5F"/>
    <w:rsid w:val="00C801DA"/>
    <w:rsid w:val="00C81C9A"/>
    <w:rsid w:val="00C84B2E"/>
    <w:rsid w:val="00C84DF7"/>
    <w:rsid w:val="00C84E36"/>
    <w:rsid w:val="00C8580C"/>
    <w:rsid w:val="00C85E2A"/>
    <w:rsid w:val="00C8658F"/>
    <w:rsid w:val="00C866BD"/>
    <w:rsid w:val="00C8731B"/>
    <w:rsid w:val="00C87C15"/>
    <w:rsid w:val="00C90DC1"/>
    <w:rsid w:val="00C95A56"/>
    <w:rsid w:val="00CA0CC2"/>
    <w:rsid w:val="00CA113D"/>
    <w:rsid w:val="00CA2036"/>
    <w:rsid w:val="00CA7EAE"/>
    <w:rsid w:val="00CB0161"/>
    <w:rsid w:val="00CB01BF"/>
    <w:rsid w:val="00CB1F62"/>
    <w:rsid w:val="00CB7031"/>
    <w:rsid w:val="00CB7491"/>
    <w:rsid w:val="00CB76BD"/>
    <w:rsid w:val="00CB76FD"/>
    <w:rsid w:val="00CC3DE4"/>
    <w:rsid w:val="00CC4C24"/>
    <w:rsid w:val="00CC76AB"/>
    <w:rsid w:val="00CD1637"/>
    <w:rsid w:val="00CE433D"/>
    <w:rsid w:val="00CE756C"/>
    <w:rsid w:val="00CF29AE"/>
    <w:rsid w:val="00CF7E41"/>
    <w:rsid w:val="00D00214"/>
    <w:rsid w:val="00D003E1"/>
    <w:rsid w:val="00D05C73"/>
    <w:rsid w:val="00D070DA"/>
    <w:rsid w:val="00D10B16"/>
    <w:rsid w:val="00D10C63"/>
    <w:rsid w:val="00D11665"/>
    <w:rsid w:val="00D11B63"/>
    <w:rsid w:val="00D11BBF"/>
    <w:rsid w:val="00D2306A"/>
    <w:rsid w:val="00D25D0B"/>
    <w:rsid w:val="00D27CC0"/>
    <w:rsid w:val="00D318E6"/>
    <w:rsid w:val="00D31D6E"/>
    <w:rsid w:val="00D31F2D"/>
    <w:rsid w:val="00D34C7D"/>
    <w:rsid w:val="00D40D7F"/>
    <w:rsid w:val="00D42197"/>
    <w:rsid w:val="00D42DC8"/>
    <w:rsid w:val="00D43BA6"/>
    <w:rsid w:val="00D44C7B"/>
    <w:rsid w:val="00D4773D"/>
    <w:rsid w:val="00D52472"/>
    <w:rsid w:val="00D55A94"/>
    <w:rsid w:val="00D624CA"/>
    <w:rsid w:val="00D62866"/>
    <w:rsid w:val="00D628D6"/>
    <w:rsid w:val="00D650CB"/>
    <w:rsid w:val="00D660E4"/>
    <w:rsid w:val="00D66791"/>
    <w:rsid w:val="00D678B8"/>
    <w:rsid w:val="00D702AB"/>
    <w:rsid w:val="00D704A3"/>
    <w:rsid w:val="00D707B4"/>
    <w:rsid w:val="00D72C1F"/>
    <w:rsid w:val="00D731EA"/>
    <w:rsid w:val="00D74469"/>
    <w:rsid w:val="00D74673"/>
    <w:rsid w:val="00D75AD3"/>
    <w:rsid w:val="00D763DD"/>
    <w:rsid w:val="00D77783"/>
    <w:rsid w:val="00D81ADC"/>
    <w:rsid w:val="00D830C0"/>
    <w:rsid w:val="00D84D02"/>
    <w:rsid w:val="00D87CFA"/>
    <w:rsid w:val="00D91EF4"/>
    <w:rsid w:val="00D92915"/>
    <w:rsid w:val="00D96C9F"/>
    <w:rsid w:val="00D97080"/>
    <w:rsid w:val="00DA3120"/>
    <w:rsid w:val="00DA3824"/>
    <w:rsid w:val="00DA626A"/>
    <w:rsid w:val="00DB2FAC"/>
    <w:rsid w:val="00DB3764"/>
    <w:rsid w:val="00DB50D7"/>
    <w:rsid w:val="00DC4026"/>
    <w:rsid w:val="00DD1A25"/>
    <w:rsid w:val="00DD2E95"/>
    <w:rsid w:val="00DD30D2"/>
    <w:rsid w:val="00DD6F3A"/>
    <w:rsid w:val="00DD78E9"/>
    <w:rsid w:val="00DD7B04"/>
    <w:rsid w:val="00DE0814"/>
    <w:rsid w:val="00DE2A03"/>
    <w:rsid w:val="00DE372E"/>
    <w:rsid w:val="00DE3950"/>
    <w:rsid w:val="00DE46C6"/>
    <w:rsid w:val="00DF235C"/>
    <w:rsid w:val="00DF470A"/>
    <w:rsid w:val="00DF5B58"/>
    <w:rsid w:val="00DF65E4"/>
    <w:rsid w:val="00DF6FC3"/>
    <w:rsid w:val="00DF71B5"/>
    <w:rsid w:val="00DF7804"/>
    <w:rsid w:val="00E019F5"/>
    <w:rsid w:val="00E0427D"/>
    <w:rsid w:val="00E04B84"/>
    <w:rsid w:val="00E10CB9"/>
    <w:rsid w:val="00E10D36"/>
    <w:rsid w:val="00E204A5"/>
    <w:rsid w:val="00E2248F"/>
    <w:rsid w:val="00E25234"/>
    <w:rsid w:val="00E33A70"/>
    <w:rsid w:val="00E43D75"/>
    <w:rsid w:val="00E458DD"/>
    <w:rsid w:val="00E504CE"/>
    <w:rsid w:val="00E5135A"/>
    <w:rsid w:val="00E518EA"/>
    <w:rsid w:val="00E52D82"/>
    <w:rsid w:val="00E55919"/>
    <w:rsid w:val="00E560F6"/>
    <w:rsid w:val="00E56ADA"/>
    <w:rsid w:val="00E57253"/>
    <w:rsid w:val="00E5776E"/>
    <w:rsid w:val="00E607DC"/>
    <w:rsid w:val="00E612B0"/>
    <w:rsid w:val="00E646B0"/>
    <w:rsid w:val="00E720A6"/>
    <w:rsid w:val="00E736F3"/>
    <w:rsid w:val="00E809A1"/>
    <w:rsid w:val="00E80CA2"/>
    <w:rsid w:val="00E83EF9"/>
    <w:rsid w:val="00E8606D"/>
    <w:rsid w:val="00E86A64"/>
    <w:rsid w:val="00E91F3D"/>
    <w:rsid w:val="00E92302"/>
    <w:rsid w:val="00E92696"/>
    <w:rsid w:val="00E92A25"/>
    <w:rsid w:val="00E93DBB"/>
    <w:rsid w:val="00E95748"/>
    <w:rsid w:val="00EA03D4"/>
    <w:rsid w:val="00EA0684"/>
    <w:rsid w:val="00EA2515"/>
    <w:rsid w:val="00EA308E"/>
    <w:rsid w:val="00EA594B"/>
    <w:rsid w:val="00EA7A02"/>
    <w:rsid w:val="00EB066D"/>
    <w:rsid w:val="00EB29F0"/>
    <w:rsid w:val="00EB5E57"/>
    <w:rsid w:val="00EB6C60"/>
    <w:rsid w:val="00EB7AC4"/>
    <w:rsid w:val="00EC543A"/>
    <w:rsid w:val="00EC5A3F"/>
    <w:rsid w:val="00ED5EF8"/>
    <w:rsid w:val="00ED6732"/>
    <w:rsid w:val="00ED7DBC"/>
    <w:rsid w:val="00EE10EC"/>
    <w:rsid w:val="00EE631C"/>
    <w:rsid w:val="00EF2502"/>
    <w:rsid w:val="00EF2BA0"/>
    <w:rsid w:val="00EF3F17"/>
    <w:rsid w:val="00EF6A98"/>
    <w:rsid w:val="00F01817"/>
    <w:rsid w:val="00F0289B"/>
    <w:rsid w:val="00F045CC"/>
    <w:rsid w:val="00F07AC3"/>
    <w:rsid w:val="00F101AB"/>
    <w:rsid w:val="00F11886"/>
    <w:rsid w:val="00F12580"/>
    <w:rsid w:val="00F15CE2"/>
    <w:rsid w:val="00F1696B"/>
    <w:rsid w:val="00F2004D"/>
    <w:rsid w:val="00F21A81"/>
    <w:rsid w:val="00F223B3"/>
    <w:rsid w:val="00F23C63"/>
    <w:rsid w:val="00F26DE5"/>
    <w:rsid w:val="00F3132A"/>
    <w:rsid w:val="00F31B20"/>
    <w:rsid w:val="00F32D45"/>
    <w:rsid w:val="00F36264"/>
    <w:rsid w:val="00F37DD0"/>
    <w:rsid w:val="00F41173"/>
    <w:rsid w:val="00F41410"/>
    <w:rsid w:val="00F4274F"/>
    <w:rsid w:val="00F42D03"/>
    <w:rsid w:val="00F445DC"/>
    <w:rsid w:val="00F44A05"/>
    <w:rsid w:val="00F5089E"/>
    <w:rsid w:val="00F53F47"/>
    <w:rsid w:val="00F54C7D"/>
    <w:rsid w:val="00F55891"/>
    <w:rsid w:val="00F55DF9"/>
    <w:rsid w:val="00F623A0"/>
    <w:rsid w:val="00F6256B"/>
    <w:rsid w:val="00F6269F"/>
    <w:rsid w:val="00F64210"/>
    <w:rsid w:val="00F644DC"/>
    <w:rsid w:val="00F7102E"/>
    <w:rsid w:val="00F71562"/>
    <w:rsid w:val="00F71CCC"/>
    <w:rsid w:val="00F75975"/>
    <w:rsid w:val="00F8149B"/>
    <w:rsid w:val="00F8410D"/>
    <w:rsid w:val="00F85B95"/>
    <w:rsid w:val="00F91AC2"/>
    <w:rsid w:val="00F95964"/>
    <w:rsid w:val="00F973EA"/>
    <w:rsid w:val="00F97DB2"/>
    <w:rsid w:val="00FA1026"/>
    <w:rsid w:val="00FA1B14"/>
    <w:rsid w:val="00FA3C79"/>
    <w:rsid w:val="00FA3CEE"/>
    <w:rsid w:val="00FA4402"/>
    <w:rsid w:val="00FA76FC"/>
    <w:rsid w:val="00FAA853"/>
    <w:rsid w:val="00FB00F4"/>
    <w:rsid w:val="00FB01D0"/>
    <w:rsid w:val="00FB123A"/>
    <w:rsid w:val="00FB328B"/>
    <w:rsid w:val="00FB5211"/>
    <w:rsid w:val="00FB629E"/>
    <w:rsid w:val="00FC42EA"/>
    <w:rsid w:val="00FC74EF"/>
    <w:rsid w:val="00FD1214"/>
    <w:rsid w:val="00FD1D12"/>
    <w:rsid w:val="00FD40FB"/>
    <w:rsid w:val="00FD6698"/>
    <w:rsid w:val="00FD6D7A"/>
    <w:rsid w:val="00FE0797"/>
    <w:rsid w:val="00FE4684"/>
    <w:rsid w:val="00FE7108"/>
    <w:rsid w:val="00FF0EB4"/>
    <w:rsid w:val="00FF31B4"/>
    <w:rsid w:val="00FF44F9"/>
    <w:rsid w:val="00FF4B4B"/>
    <w:rsid w:val="00FF4C6B"/>
    <w:rsid w:val="00FF5629"/>
    <w:rsid w:val="00FF6634"/>
    <w:rsid w:val="010CE473"/>
    <w:rsid w:val="01291B41"/>
    <w:rsid w:val="020F68A0"/>
    <w:rsid w:val="027309B2"/>
    <w:rsid w:val="02A694E4"/>
    <w:rsid w:val="031651C3"/>
    <w:rsid w:val="03282614"/>
    <w:rsid w:val="033E0151"/>
    <w:rsid w:val="039DB3A1"/>
    <w:rsid w:val="0453FB3D"/>
    <w:rsid w:val="051D322B"/>
    <w:rsid w:val="059A6326"/>
    <w:rsid w:val="05D5EDFA"/>
    <w:rsid w:val="075F3D90"/>
    <w:rsid w:val="077B4221"/>
    <w:rsid w:val="07EEB27E"/>
    <w:rsid w:val="084134F2"/>
    <w:rsid w:val="08500390"/>
    <w:rsid w:val="09F32904"/>
    <w:rsid w:val="0AF25369"/>
    <w:rsid w:val="0BBB9240"/>
    <w:rsid w:val="0C243663"/>
    <w:rsid w:val="0C33C50D"/>
    <w:rsid w:val="0C7571FD"/>
    <w:rsid w:val="0C7D6819"/>
    <w:rsid w:val="0D04EF81"/>
    <w:rsid w:val="0D31E30D"/>
    <w:rsid w:val="0DA08573"/>
    <w:rsid w:val="0E232C24"/>
    <w:rsid w:val="0E56394D"/>
    <w:rsid w:val="0E943FD0"/>
    <w:rsid w:val="0F710575"/>
    <w:rsid w:val="0F7F21B4"/>
    <w:rsid w:val="0F88D4A7"/>
    <w:rsid w:val="112AFDFC"/>
    <w:rsid w:val="1186522B"/>
    <w:rsid w:val="119E94E5"/>
    <w:rsid w:val="11A511C9"/>
    <w:rsid w:val="12CB8C1F"/>
    <w:rsid w:val="14161FEB"/>
    <w:rsid w:val="15175F0F"/>
    <w:rsid w:val="15815E5F"/>
    <w:rsid w:val="15BD9E7A"/>
    <w:rsid w:val="172A1379"/>
    <w:rsid w:val="172F3C76"/>
    <w:rsid w:val="180052D1"/>
    <w:rsid w:val="198CB62A"/>
    <w:rsid w:val="1A03C5BE"/>
    <w:rsid w:val="1A18C238"/>
    <w:rsid w:val="1A1B03C3"/>
    <w:rsid w:val="1A923E8D"/>
    <w:rsid w:val="1C3645C1"/>
    <w:rsid w:val="1C74D3E0"/>
    <w:rsid w:val="1CF4D364"/>
    <w:rsid w:val="1D209B9D"/>
    <w:rsid w:val="1DE954E8"/>
    <w:rsid w:val="1EBCBC9F"/>
    <w:rsid w:val="1F14DED3"/>
    <w:rsid w:val="1FCAAD78"/>
    <w:rsid w:val="1FCC28C4"/>
    <w:rsid w:val="208C3E80"/>
    <w:rsid w:val="20961765"/>
    <w:rsid w:val="21897D4C"/>
    <w:rsid w:val="219C114E"/>
    <w:rsid w:val="21AE52DC"/>
    <w:rsid w:val="21BA3974"/>
    <w:rsid w:val="21C81C91"/>
    <w:rsid w:val="2206B847"/>
    <w:rsid w:val="2319FC8B"/>
    <w:rsid w:val="26913969"/>
    <w:rsid w:val="26C516C7"/>
    <w:rsid w:val="28775B8C"/>
    <w:rsid w:val="28F2D221"/>
    <w:rsid w:val="298229B3"/>
    <w:rsid w:val="29834BC4"/>
    <w:rsid w:val="2993A50F"/>
    <w:rsid w:val="29A2FDE8"/>
    <w:rsid w:val="2B60F223"/>
    <w:rsid w:val="2B901275"/>
    <w:rsid w:val="2BA21997"/>
    <w:rsid w:val="2C1116AE"/>
    <w:rsid w:val="2CBEC9A4"/>
    <w:rsid w:val="2CE420CA"/>
    <w:rsid w:val="2D1A6C98"/>
    <w:rsid w:val="2E041F8C"/>
    <w:rsid w:val="2E7B3464"/>
    <w:rsid w:val="2EF6AAF9"/>
    <w:rsid w:val="2F0DA847"/>
    <w:rsid w:val="2F79492D"/>
    <w:rsid w:val="308C497D"/>
    <w:rsid w:val="312C761A"/>
    <w:rsid w:val="31FE9891"/>
    <w:rsid w:val="32FE914E"/>
    <w:rsid w:val="342843FE"/>
    <w:rsid w:val="345F978B"/>
    <w:rsid w:val="34EE6961"/>
    <w:rsid w:val="34F4942B"/>
    <w:rsid w:val="361DA226"/>
    <w:rsid w:val="36E8D431"/>
    <w:rsid w:val="38D37466"/>
    <w:rsid w:val="3A64D46A"/>
    <w:rsid w:val="3AD28E17"/>
    <w:rsid w:val="3B6BBE8E"/>
    <w:rsid w:val="3B825ED0"/>
    <w:rsid w:val="3BDC6171"/>
    <w:rsid w:val="3C22CCBC"/>
    <w:rsid w:val="3C3E13D6"/>
    <w:rsid w:val="3D1B8735"/>
    <w:rsid w:val="3E728A86"/>
    <w:rsid w:val="3F1FAE84"/>
    <w:rsid w:val="3F751D20"/>
    <w:rsid w:val="40D891FE"/>
    <w:rsid w:val="40F1F3C2"/>
    <w:rsid w:val="414FE344"/>
    <w:rsid w:val="41678E0C"/>
    <w:rsid w:val="4236C17E"/>
    <w:rsid w:val="42399A81"/>
    <w:rsid w:val="4308DD71"/>
    <w:rsid w:val="4314BDAE"/>
    <w:rsid w:val="43195C66"/>
    <w:rsid w:val="43A43B32"/>
    <w:rsid w:val="43BB4761"/>
    <w:rsid w:val="447E35BA"/>
    <w:rsid w:val="449CC7CB"/>
    <w:rsid w:val="45AF0E4E"/>
    <w:rsid w:val="45D145EE"/>
    <w:rsid w:val="469D9166"/>
    <w:rsid w:val="46F13D15"/>
    <w:rsid w:val="473FEF8D"/>
    <w:rsid w:val="479E2869"/>
    <w:rsid w:val="47E43B28"/>
    <w:rsid w:val="4807B710"/>
    <w:rsid w:val="48A89B4E"/>
    <w:rsid w:val="48CD14CD"/>
    <w:rsid w:val="497289EF"/>
    <w:rsid w:val="499CC2E8"/>
    <w:rsid w:val="4AAEA56B"/>
    <w:rsid w:val="4B07D721"/>
    <w:rsid w:val="4B7371A3"/>
    <w:rsid w:val="4BED539A"/>
    <w:rsid w:val="4C3016E4"/>
    <w:rsid w:val="4D7A7044"/>
    <w:rsid w:val="4D99178C"/>
    <w:rsid w:val="4DA542B7"/>
    <w:rsid w:val="4DD473DE"/>
    <w:rsid w:val="4E84336B"/>
    <w:rsid w:val="4EF42F9E"/>
    <w:rsid w:val="4F1C3D88"/>
    <w:rsid w:val="506C829F"/>
    <w:rsid w:val="50B93CD9"/>
    <w:rsid w:val="512C9210"/>
    <w:rsid w:val="51A34BDE"/>
    <w:rsid w:val="51D4EDFF"/>
    <w:rsid w:val="52143B9A"/>
    <w:rsid w:val="52543A5B"/>
    <w:rsid w:val="5321035F"/>
    <w:rsid w:val="5387E0B5"/>
    <w:rsid w:val="54B885F9"/>
    <w:rsid w:val="55A9C8D7"/>
    <w:rsid w:val="5650A755"/>
    <w:rsid w:val="566715C1"/>
    <w:rsid w:val="567DA5D2"/>
    <w:rsid w:val="56DB6812"/>
    <w:rsid w:val="56FFD8FB"/>
    <w:rsid w:val="57375B54"/>
    <w:rsid w:val="57A6873A"/>
    <w:rsid w:val="57D31D83"/>
    <w:rsid w:val="57F9A87E"/>
    <w:rsid w:val="58EF189B"/>
    <w:rsid w:val="59D0A598"/>
    <w:rsid w:val="59F1EB56"/>
    <w:rsid w:val="5A6B67AB"/>
    <w:rsid w:val="5A9C9110"/>
    <w:rsid w:val="5B16A4DD"/>
    <w:rsid w:val="5B3DE0E3"/>
    <w:rsid w:val="5B403115"/>
    <w:rsid w:val="5B800CB5"/>
    <w:rsid w:val="5CA5F72E"/>
    <w:rsid w:val="5E2B4D9A"/>
    <w:rsid w:val="5E445840"/>
    <w:rsid w:val="5EBDD495"/>
    <w:rsid w:val="5EC5C9B6"/>
    <w:rsid w:val="6000BC8D"/>
    <w:rsid w:val="607F5AE1"/>
    <w:rsid w:val="60BCEE46"/>
    <w:rsid w:val="60BF6851"/>
    <w:rsid w:val="61A237EE"/>
    <w:rsid w:val="61BDC08C"/>
    <w:rsid w:val="658B239C"/>
    <w:rsid w:val="66441EEC"/>
    <w:rsid w:val="6644D18F"/>
    <w:rsid w:val="66F7B1FF"/>
    <w:rsid w:val="670751A4"/>
    <w:rsid w:val="67247DAB"/>
    <w:rsid w:val="67A7D217"/>
    <w:rsid w:val="67CB8EFA"/>
    <w:rsid w:val="68C6A700"/>
    <w:rsid w:val="68D0281D"/>
    <w:rsid w:val="691E07B6"/>
    <w:rsid w:val="6A80C12C"/>
    <w:rsid w:val="6ABD2A3D"/>
    <w:rsid w:val="6B421879"/>
    <w:rsid w:val="6C43D629"/>
    <w:rsid w:val="6DAF0B5D"/>
    <w:rsid w:val="6E343C23"/>
    <w:rsid w:val="6EDA2718"/>
    <w:rsid w:val="6F312327"/>
    <w:rsid w:val="6F408924"/>
    <w:rsid w:val="706D4F86"/>
    <w:rsid w:val="70CC864B"/>
    <w:rsid w:val="71B4BEC6"/>
    <w:rsid w:val="72B42E0F"/>
    <w:rsid w:val="72F3493F"/>
    <w:rsid w:val="73969352"/>
    <w:rsid w:val="745D57C8"/>
    <w:rsid w:val="75215AB2"/>
    <w:rsid w:val="75C51000"/>
    <w:rsid w:val="76B4C8B5"/>
    <w:rsid w:val="77D69B27"/>
    <w:rsid w:val="782EFBE0"/>
    <w:rsid w:val="7833212F"/>
    <w:rsid w:val="785F39DD"/>
    <w:rsid w:val="786FBA7D"/>
    <w:rsid w:val="78DE5E61"/>
    <w:rsid w:val="78ED33BD"/>
    <w:rsid w:val="7A07E425"/>
    <w:rsid w:val="7A3D8A00"/>
    <w:rsid w:val="7AC2B483"/>
    <w:rsid w:val="7B0375A0"/>
    <w:rsid w:val="7B5DE5CE"/>
    <w:rsid w:val="7BBB0491"/>
    <w:rsid w:val="7C3B0784"/>
    <w:rsid w:val="7D3598FF"/>
    <w:rsid w:val="7D44015D"/>
    <w:rsid w:val="7DB6C580"/>
    <w:rsid w:val="7E14DE68"/>
    <w:rsid w:val="7FEB84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0589F"/>
  <w15:chartTrackingRefBased/>
  <w15:docId w15:val="{555B80D7-DEC4-4DB3-BB68-9585CD94D23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72C5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C72C5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72C5F"/>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C72C5F"/>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sid w:val="00C72C5F"/>
    <w:rPr>
      <w:color w:val="0563C1" w:themeColor="hyperlink"/>
      <w:u w:val="single"/>
    </w:rPr>
  </w:style>
  <w:style w:type="character" w:styleId="UnresolvedMention">
    <w:name w:val="Unresolved Mention"/>
    <w:basedOn w:val="DefaultParagraphFont"/>
    <w:uiPriority w:val="99"/>
    <w:semiHidden/>
    <w:unhideWhenUsed/>
    <w:rsid w:val="00C72C5F"/>
    <w:rPr>
      <w:color w:val="605E5C"/>
      <w:shd w:val="clear" w:color="auto" w:fill="E1DFDD"/>
    </w:rPr>
  </w:style>
  <w:style w:type="paragraph" w:styleId="ListParagraph">
    <w:name w:val="List Paragraph"/>
    <w:basedOn w:val="Normal"/>
    <w:uiPriority w:val="34"/>
    <w:qFormat/>
    <w:rsid w:val="00C72C5F"/>
    <w:pPr>
      <w:ind w:left="720"/>
      <w:contextualSpacing/>
    </w:pPr>
    <w:rPr>
      <w:rFonts w:eastAsiaTheme="minorEastAsia"/>
    </w:rPr>
  </w:style>
  <w:style w:type="paragraph" w:styleId="Header">
    <w:name w:val="header"/>
    <w:basedOn w:val="Normal"/>
    <w:link w:val="HeaderChar"/>
    <w:uiPriority w:val="99"/>
    <w:unhideWhenUsed/>
    <w:rsid w:val="00C72C5F"/>
    <w:pPr>
      <w:tabs>
        <w:tab w:val="center" w:pos="4680"/>
        <w:tab w:val="right" w:pos="9360"/>
      </w:tabs>
      <w:spacing w:after="0" w:line="240" w:lineRule="auto"/>
    </w:pPr>
  </w:style>
  <w:style w:type="character" w:styleId="HeaderChar" w:customStyle="1">
    <w:name w:val="Header Char"/>
    <w:basedOn w:val="DefaultParagraphFont"/>
    <w:link w:val="Header"/>
    <w:uiPriority w:val="99"/>
    <w:rsid w:val="00C72C5F"/>
  </w:style>
  <w:style w:type="paragraph" w:styleId="Footer">
    <w:name w:val="footer"/>
    <w:basedOn w:val="Normal"/>
    <w:link w:val="FooterChar"/>
    <w:uiPriority w:val="99"/>
    <w:unhideWhenUsed/>
    <w:rsid w:val="00C72C5F"/>
    <w:pPr>
      <w:tabs>
        <w:tab w:val="center" w:pos="4680"/>
        <w:tab w:val="right" w:pos="9360"/>
      </w:tabs>
      <w:spacing w:after="0" w:line="240" w:lineRule="auto"/>
    </w:pPr>
  </w:style>
  <w:style w:type="character" w:styleId="FooterChar" w:customStyle="1">
    <w:name w:val="Footer Char"/>
    <w:basedOn w:val="DefaultParagraphFont"/>
    <w:link w:val="Footer"/>
    <w:uiPriority w:val="99"/>
    <w:rsid w:val="00C72C5F"/>
  </w:style>
  <w:style w:type="table" w:styleId="TableGrid">
    <w:name w:val="Table Grid"/>
    <w:basedOn w:val="TableNormal"/>
    <w:uiPriority w:val="39"/>
    <w:rsid w:val="009551B8"/>
    <w:pPr>
      <w:spacing w:after="0" w:line="240" w:lineRule="auto"/>
    </w:pPr>
    <w:rPr>
      <w:rFonts w:ascii="Times New Roman" w:hAnsi="Times New Roman"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Text">
    <w:name w:val="annotation text"/>
    <w:basedOn w:val="Normal"/>
    <w:link w:val="CommentTextChar"/>
    <w:uiPriority w:val="99"/>
    <w:semiHidden/>
    <w:unhideWhenUsed/>
    <w:rsid w:val="009551B8"/>
    <w:pPr>
      <w:spacing w:line="240" w:lineRule="auto"/>
    </w:pPr>
    <w:rPr>
      <w:sz w:val="20"/>
      <w:szCs w:val="20"/>
    </w:rPr>
  </w:style>
  <w:style w:type="character" w:styleId="CommentTextChar" w:customStyle="1">
    <w:name w:val="Comment Text Char"/>
    <w:basedOn w:val="DefaultParagraphFont"/>
    <w:link w:val="CommentText"/>
    <w:uiPriority w:val="99"/>
    <w:semiHidden/>
    <w:rsid w:val="009551B8"/>
    <w:rPr>
      <w:sz w:val="20"/>
      <w:szCs w:val="20"/>
    </w:rPr>
  </w:style>
  <w:style w:type="character" w:styleId="CommentReference">
    <w:name w:val="annotation reference"/>
    <w:basedOn w:val="DefaultParagraphFont"/>
    <w:uiPriority w:val="99"/>
    <w:semiHidden/>
    <w:unhideWhenUsed/>
    <w:rsid w:val="009551B8"/>
    <w:rPr>
      <w:sz w:val="16"/>
      <w:szCs w:val="16"/>
    </w:r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3607A7"/>
    <w:rPr>
      <w:b/>
      <w:bCs/>
    </w:rPr>
  </w:style>
  <w:style w:type="character" w:styleId="CommentSubjectChar" w:customStyle="1">
    <w:name w:val="Comment Subject Char"/>
    <w:basedOn w:val="CommentTextChar"/>
    <w:link w:val="CommentSubject"/>
    <w:uiPriority w:val="99"/>
    <w:semiHidden/>
    <w:rsid w:val="003607A7"/>
    <w:rPr>
      <w:b/>
      <w:bCs/>
      <w:sz w:val="20"/>
      <w:szCs w:val="20"/>
    </w:rPr>
  </w:style>
  <w:style w:type="paragraph" w:styleId="Caption">
    <w:name w:val="caption"/>
    <w:basedOn w:val="Normal"/>
    <w:next w:val="Normal"/>
    <w:uiPriority w:val="35"/>
    <w:unhideWhenUsed/>
    <w:qFormat/>
    <w:rsid w:val="003D33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microsoft.com/office/2019/05/relationships/documenttasks" Target="documenttasks/documenttasks1.xml" Id="rId22" /><Relationship Type="http://schemas.openxmlformats.org/officeDocument/2006/relationships/image" Target="/media/image8.png" Id="R10eede8c993b4a08" /></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ocumenttasks/documenttasks1.xml><?xml version="1.0" encoding="utf-8"?>
<t:Tasks xmlns:t="http://schemas.microsoft.com/office/tasks/2019/documenttasks" xmlns:oel="http://schemas.microsoft.com/office/2019/extlst">
  <t:Task id="{FA7F23ED-CD38-49E2-99DE-8F75D50ED3FE}">
    <t:Anchor>
      <t:Comment id="148112436"/>
    </t:Anchor>
    <t:History>
      <t:Event id="{20C2DDC4-A2B5-4A76-AF8F-A347CDC8C032}" time="2022-02-28T21:16:57.937Z">
        <t:Attribution userId="S::kmcgui5@uwo.ca::1c282423-da9b-4a5f-98b4-05ae1c6f90fc" userProvider="AD" userName="Kevin McGuire"/>
        <t:Anchor>
          <t:Comment id="148112436"/>
        </t:Anchor>
        <t:Create/>
      </t:Event>
      <t:Event id="{D3740C99-4501-4A48-B235-22B881264498}" time="2022-02-28T21:16:57.937Z">
        <t:Attribution userId="S::kmcgui5@uwo.ca::1c282423-da9b-4a5f-98b4-05ae1c6f90fc" userProvider="AD" userName="Kevin McGuire"/>
        <t:Anchor>
          <t:Comment id="148112436"/>
        </t:Anchor>
        <t:Assign userId="S::glangohr@uwo.ca::bee35ea2-b0be-44d1-8fe3-3d75d59884cb" userProvider="AD" userName="G Daniel Langohr"/>
      </t:Event>
      <t:Event id="{54634579-A41F-4AFC-88B8-1AE39CBBB82C}" time="2022-02-28T21:16:57.937Z">
        <t:Attribution userId="S::kmcgui5@uwo.ca::1c282423-da9b-4a5f-98b4-05ae1c6f90fc" userProvider="AD" userName="Kevin McGuire"/>
        <t:Anchor>
          <t:Comment id="148112436"/>
        </t:Anchor>
        <t:SetTitle title="@G Daniel Langohr @John Dickinson @Chris Urbaniak  Instead of Miro Board Diagram, say Venn diagram. Instead of advising “ discuss what you have learned regarding your project scope and discuss what has changed” rephrase to “ discuss what you have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4F03B4220A064CBB66612FCD3FE315" ma:contentTypeVersion="7" ma:contentTypeDescription="Create a new document." ma:contentTypeScope="" ma:versionID="b60a1f180c915d0fb5559e62b38c1da4">
  <xsd:schema xmlns:xsd="http://www.w3.org/2001/XMLSchema" xmlns:xs="http://www.w3.org/2001/XMLSchema" xmlns:p="http://schemas.microsoft.com/office/2006/metadata/properties" xmlns:ns2="2b6e5604-966b-45b7-a54c-be9a077fa770" targetNamespace="http://schemas.microsoft.com/office/2006/metadata/properties" ma:root="true" ma:fieldsID="c4b6fd4362a88696eace66067b6cd326" ns2:_="">
    <xsd:import namespace="2b6e5604-966b-45b7-a54c-be9a077fa77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e5604-966b-45b7-a54c-be9a077fa7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52A689-5274-4DF4-A9AF-08AD98F4E9C0}"/>
</file>

<file path=customXml/itemProps2.xml><?xml version="1.0" encoding="utf-8"?>
<ds:datastoreItem xmlns:ds="http://schemas.openxmlformats.org/officeDocument/2006/customXml" ds:itemID="{27730529-D89B-4371-8CA8-AF3FCB72E1CD}">
  <ds:schemaRefs>
    <ds:schemaRef ds:uri="http://schemas.openxmlformats.org/officeDocument/2006/bibliography"/>
  </ds:schemaRefs>
</ds:datastoreItem>
</file>

<file path=customXml/itemProps3.xml><?xml version="1.0" encoding="utf-8"?>
<ds:datastoreItem xmlns:ds="http://schemas.openxmlformats.org/officeDocument/2006/customXml" ds:itemID="{870C12D4-EAE4-43B1-8562-098769F29FA4}">
  <ds:schemaRefs>
    <ds:schemaRef ds:uri="http://schemas.microsoft.com/sharepoint/v3/contenttype/forms"/>
  </ds:schemaRefs>
</ds:datastoreItem>
</file>

<file path=customXml/itemProps4.xml><?xml version="1.0" encoding="utf-8"?>
<ds:datastoreItem xmlns:ds="http://schemas.openxmlformats.org/officeDocument/2006/customXml" ds:itemID="{C501A3E9-E61B-4C3D-AF10-DBEC52241BCC}">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Dickinson</dc:creator>
  <cp:keywords/>
  <dc:description/>
  <cp:lastModifiedBy>Russell Robertson</cp:lastModifiedBy>
  <cp:revision>355</cp:revision>
  <dcterms:created xsi:type="dcterms:W3CDTF">2022-03-03T02:42:00Z</dcterms:created>
  <dcterms:modified xsi:type="dcterms:W3CDTF">2022-03-17T12:58:10Z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0x010100A84F03B4220A064CBB66612FCD3FE315</vt:lpwstr>
  </property>
</Properties>
</file>